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7ACE64" w14:textId="00F1545F" w:rsidR="003806D8" w:rsidRPr="006D68F0" w:rsidRDefault="003806D8" w:rsidP="00CA57E0">
      <w:pPr>
        <w:jc w:val="center"/>
        <w:rPr>
          <w:sz w:val="22"/>
          <w:szCs w:val="22"/>
        </w:rPr>
      </w:pPr>
      <w:r w:rsidRPr="006D68F0">
        <w:rPr>
          <w:sz w:val="22"/>
          <w:szCs w:val="22"/>
        </w:rPr>
        <w:softHyphen/>
      </w:r>
      <w:r w:rsidRPr="006D68F0">
        <w:rPr>
          <w:sz w:val="22"/>
          <w:szCs w:val="22"/>
        </w:rPr>
        <w:softHyphen/>
      </w:r>
    </w:p>
    <w:p w14:paraId="664CA4E6" w14:textId="77777777" w:rsidR="003806D8" w:rsidRPr="006D68F0" w:rsidRDefault="003806D8" w:rsidP="00CA57E0">
      <w:pPr>
        <w:jc w:val="center"/>
        <w:rPr>
          <w:sz w:val="22"/>
          <w:szCs w:val="22"/>
        </w:rPr>
      </w:pPr>
      <w:r w:rsidRPr="006D68F0">
        <w:rPr>
          <w:sz w:val="22"/>
          <w:szCs w:val="22"/>
        </w:rPr>
        <w:t>Supplementary Material for:</w:t>
      </w:r>
    </w:p>
    <w:p w14:paraId="697B1746" w14:textId="77777777" w:rsidR="000E0422" w:rsidRDefault="000E0422" w:rsidP="000E0422">
      <w:pPr>
        <w:jc w:val="center"/>
        <w:rPr>
          <w:b/>
          <w:bCs/>
        </w:rPr>
      </w:pPr>
      <w:r w:rsidRPr="000E0422">
        <w:rPr>
          <w:b/>
          <w:bCs/>
        </w:rPr>
        <w:t xml:space="preserve">Fire-induced shifts in stalagmite organic matter mapped using Synchrotron infrared </w:t>
      </w:r>
      <w:proofErr w:type="spellStart"/>
      <w:r w:rsidRPr="000E0422">
        <w:rPr>
          <w:b/>
          <w:bCs/>
        </w:rPr>
        <w:t>microspectroscopy</w:t>
      </w:r>
      <w:proofErr w:type="spellEnd"/>
    </w:p>
    <w:p w14:paraId="3C9597D4" w14:textId="5ED4B330" w:rsidR="001B7673" w:rsidRPr="001B7673" w:rsidRDefault="001B7673" w:rsidP="001B7673">
      <w:r w:rsidRPr="001B7673">
        <w:t>Liza K. McDonough</w:t>
      </w:r>
      <w:r w:rsidRPr="001B7673">
        <w:rPr>
          <w:vertAlign w:val="superscript"/>
        </w:rPr>
        <w:t>1</w:t>
      </w:r>
      <w:r w:rsidRPr="001B7673">
        <w:t>, Micheline Campbell</w:t>
      </w:r>
      <w:r w:rsidR="00E92CC5" w:rsidRPr="00E92CC5">
        <w:rPr>
          <w:vertAlign w:val="superscript"/>
        </w:rPr>
        <w:t>3</w:t>
      </w:r>
      <w:r w:rsidRPr="001B7673">
        <w:t>, Pauli</w:t>
      </w:r>
      <w:bookmarkStart w:id="0" w:name="_GoBack"/>
      <w:bookmarkEnd w:id="0"/>
      <w:r w:rsidRPr="001B7673">
        <w:t>ne C. Treble</w:t>
      </w:r>
      <w:r w:rsidRPr="001B7673">
        <w:rPr>
          <w:vertAlign w:val="superscript"/>
        </w:rPr>
        <w:t>1,3</w:t>
      </w:r>
      <w:r w:rsidRPr="001B7673">
        <w:t>, Christopher Marjo</w:t>
      </w:r>
      <w:r w:rsidRPr="001B7673">
        <w:rPr>
          <w:vertAlign w:val="superscript"/>
        </w:rPr>
        <w:t>2</w:t>
      </w:r>
      <w:r w:rsidRPr="001B7673">
        <w:t>, Silvia Frisia</w:t>
      </w:r>
      <w:r w:rsidRPr="001B7673">
        <w:rPr>
          <w:vertAlign w:val="superscript"/>
        </w:rPr>
        <w:t>3,4</w:t>
      </w:r>
      <w:r w:rsidRPr="001B7673">
        <w:t xml:space="preserve">, </w:t>
      </w:r>
      <w:proofErr w:type="spellStart"/>
      <w:r w:rsidRPr="001B7673">
        <w:t>Jitraporn</w:t>
      </w:r>
      <w:proofErr w:type="spellEnd"/>
      <w:r w:rsidRPr="001B7673">
        <w:t xml:space="preserve"> Vongsvivut</w:t>
      </w:r>
      <w:r w:rsidR="005959C7">
        <w:rPr>
          <w:vertAlign w:val="superscript"/>
        </w:rPr>
        <w:t>5</w:t>
      </w:r>
      <w:r w:rsidRPr="001B7673">
        <w:t xml:space="preserve">, </w:t>
      </w:r>
      <w:proofErr w:type="spellStart"/>
      <w:r w:rsidRPr="001B7673">
        <w:t>Annaleise</w:t>
      </w:r>
      <w:proofErr w:type="spellEnd"/>
      <w:r w:rsidRPr="001B7673">
        <w:t xml:space="preserve"> </w:t>
      </w:r>
      <w:r w:rsidR="00407417">
        <w:t xml:space="preserve">R. </w:t>
      </w:r>
      <w:r w:rsidRPr="001B7673">
        <w:t>Klein</w:t>
      </w:r>
      <w:r w:rsidR="005959C7">
        <w:rPr>
          <w:vertAlign w:val="superscript"/>
        </w:rPr>
        <w:t>5</w:t>
      </w:r>
      <w:r w:rsidRPr="001B7673">
        <w:t xml:space="preserve">, </w:t>
      </w:r>
      <w:proofErr w:type="spellStart"/>
      <w:r w:rsidR="005959C7" w:rsidRPr="001B7673">
        <w:t>Viktoria</w:t>
      </w:r>
      <w:proofErr w:type="spellEnd"/>
      <w:r w:rsidR="005959C7" w:rsidRPr="001B7673">
        <w:t xml:space="preserve"> Kovacs-Kis</w:t>
      </w:r>
      <w:r w:rsidR="005959C7">
        <w:rPr>
          <w:vertAlign w:val="superscript"/>
        </w:rPr>
        <w:t>6</w:t>
      </w:r>
      <w:r w:rsidR="005959C7" w:rsidRPr="001B7673">
        <w:t xml:space="preserve">, </w:t>
      </w:r>
      <w:r w:rsidRPr="001B7673">
        <w:t>Andy Baker</w:t>
      </w:r>
      <w:r w:rsidRPr="001B7673">
        <w:rPr>
          <w:vertAlign w:val="superscript"/>
        </w:rPr>
        <w:t>3</w:t>
      </w:r>
    </w:p>
    <w:p w14:paraId="51EE7A01" w14:textId="77777777" w:rsidR="001B7673" w:rsidRPr="001B7673" w:rsidRDefault="001B7673" w:rsidP="001B7673"/>
    <w:p w14:paraId="44CB57F9" w14:textId="77777777" w:rsidR="001B7673" w:rsidRPr="001B7673" w:rsidRDefault="001B7673" w:rsidP="001B7673">
      <w:r w:rsidRPr="00780554">
        <w:rPr>
          <w:vertAlign w:val="superscript"/>
        </w:rPr>
        <w:t>1</w:t>
      </w:r>
      <w:r w:rsidRPr="001B7673">
        <w:t xml:space="preserve"> Australian Nuclear Science and Technology Organisation (ANSTO), New Illawarra Rd, Lucas Heights, NSW, 2234, Australia</w:t>
      </w:r>
    </w:p>
    <w:p w14:paraId="47FABC9B" w14:textId="77777777" w:rsidR="001B7673" w:rsidRPr="001B7673" w:rsidRDefault="001B7673" w:rsidP="001B7673">
      <w:r w:rsidRPr="00780554">
        <w:rPr>
          <w:vertAlign w:val="superscript"/>
        </w:rPr>
        <w:t>2</w:t>
      </w:r>
      <w:r w:rsidRPr="001B7673">
        <w:t xml:space="preserve"> Mark Wainwright Analytical Centre, UNSW Sydney, Sydney, NSW, 2052, Australia</w:t>
      </w:r>
    </w:p>
    <w:p w14:paraId="79225548" w14:textId="77777777" w:rsidR="001B7673" w:rsidRPr="001B7673" w:rsidRDefault="001B7673" w:rsidP="001B7673">
      <w:r w:rsidRPr="00780554">
        <w:rPr>
          <w:vertAlign w:val="superscript"/>
        </w:rPr>
        <w:t>3</w:t>
      </w:r>
      <w:r w:rsidRPr="001B7673">
        <w:t xml:space="preserve"> School of Biological, Earth and Environmental Sciences, UNSW Sydney, NSW, 2052, Australia</w:t>
      </w:r>
    </w:p>
    <w:p w14:paraId="352E963B" w14:textId="558B4C3F" w:rsidR="001B7673" w:rsidRPr="001B7673" w:rsidRDefault="001B7673" w:rsidP="001B7673">
      <w:r w:rsidRPr="00780554">
        <w:rPr>
          <w:vertAlign w:val="superscript"/>
        </w:rPr>
        <w:t>4</w:t>
      </w:r>
      <w:r w:rsidR="00780554">
        <w:rPr>
          <w:vertAlign w:val="superscript"/>
        </w:rPr>
        <w:t xml:space="preserve"> </w:t>
      </w:r>
      <w:r w:rsidRPr="001B7673">
        <w:t>School of Environmental and Life Sciences, University of Newcastle, NSW 2308, Australia</w:t>
      </w:r>
    </w:p>
    <w:p w14:paraId="71795FDE" w14:textId="6E93DBBB" w:rsidR="005959C7" w:rsidRPr="001B7673" w:rsidRDefault="005959C7" w:rsidP="005959C7">
      <w:r>
        <w:rPr>
          <w:vertAlign w:val="superscript"/>
        </w:rPr>
        <w:t>5</w:t>
      </w:r>
      <w:r w:rsidRPr="001B7673">
        <w:t xml:space="preserve"> ANSTO - Australian Synchrotron, Clayton, VIC 3168, Australia</w:t>
      </w:r>
    </w:p>
    <w:p w14:paraId="70F322D2" w14:textId="6E094E7B" w:rsidR="00CE5562" w:rsidRPr="007B6B9F" w:rsidRDefault="005959C7" w:rsidP="007B6B9F">
      <w:r w:rsidRPr="007B6B9F">
        <w:rPr>
          <w:vertAlign w:val="superscript"/>
        </w:rPr>
        <w:t>6</w:t>
      </w:r>
      <w:r w:rsidR="001B7673" w:rsidRPr="001B7673">
        <w:t xml:space="preserve"> </w:t>
      </w:r>
      <w:r w:rsidR="00CE5562" w:rsidRPr="007B6B9F">
        <w:t xml:space="preserve">HUN-REN Centre for Energy Research, </w:t>
      </w:r>
      <w:proofErr w:type="spellStart"/>
      <w:r w:rsidR="00CE5562" w:rsidRPr="007B6B9F">
        <w:t>Konkoly-Thege</w:t>
      </w:r>
      <w:proofErr w:type="spellEnd"/>
      <w:r w:rsidR="00CE5562" w:rsidRPr="007B6B9F">
        <w:t xml:space="preserve"> </w:t>
      </w:r>
      <w:proofErr w:type="spellStart"/>
      <w:r w:rsidR="00CE5562" w:rsidRPr="007B6B9F">
        <w:t>Miklós</w:t>
      </w:r>
      <w:proofErr w:type="spellEnd"/>
      <w:r w:rsidR="00CE5562" w:rsidRPr="007B6B9F">
        <w:t xml:space="preserve"> u 29-33, H-1121 Budapest, Hungary</w:t>
      </w:r>
    </w:p>
    <w:p w14:paraId="57461EA3" w14:textId="1E6800B8" w:rsidR="001B7673" w:rsidRPr="001B7673" w:rsidRDefault="001B7673" w:rsidP="001B7673"/>
    <w:p w14:paraId="4DAAFDAF" w14:textId="77777777" w:rsidR="00AD1C07" w:rsidRPr="006D68F0" w:rsidRDefault="00AD1C07" w:rsidP="006D68F0">
      <w:pPr>
        <w:spacing w:after="240" w:line="480" w:lineRule="auto"/>
      </w:pPr>
      <w:r w:rsidRPr="006D68F0">
        <w:t xml:space="preserve">*Corresponding author: </w:t>
      </w:r>
      <w:hyperlink r:id="rId8" w:history="1">
        <w:r w:rsidRPr="006D68F0">
          <w:rPr>
            <w:rStyle w:val="Hyperlink"/>
          </w:rPr>
          <w:t>lizam@ansto.gov.au</w:t>
        </w:r>
      </w:hyperlink>
    </w:p>
    <w:p w14:paraId="321E5BD0" w14:textId="77777777" w:rsidR="003806D8" w:rsidRPr="006D68F0" w:rsidRDefault="003806D8" w:rsidP="00CA57E0">
      <w:pPr>
        <w:rPr>
          <w:sz w:val="22"/>
          <w:szCs w:val="22"/>
        </w:rPr>
      </w:pPr>
    </w:p>
    <w:p w14:paraId="51B4FEF9" w14:textId="371E7CCE" w:rsidR="003806D8" w:rsidRDefault="003806D8" w:rsidP="00CA57E0">
      <w:pPr>
        <w:rPr>
          <w:sz w:val="22"/>
          <w:szCs w:val="22"/>
        </w:rPr>
      </w:pPr>
      <w:r w:rsidRPr="006D68F0">
        <w:rPr>
          <w:sz w:val="22"/>
          <w:szCs w:val="22"/>
        </w:rPr>
        <w:t>Contents:</w:t>
      </w:r>
    </w:p>
    <w:p w14:paraId="27A66A14" w14:textId="11A7A4AB" w:rsidR="003806D8" w:rsidRDefault="003806D8" w:rsidP="00CA57E0">
      <w:pPr>
        <w:rPr>
          <w:sz w:val="22"/>
          <w:szCs w:val="22"/>
        </w:rPr>
      </w:pPr>
      <w:r w:rsidRPr="006D68F0">
        <w:rPr>
          <w:sz w:val="22"/>
          <w:szCs w:val="22"/>
        </w:rPr>
        <w:t>Supplementary Figures S1 – S</w:t>
      </w:r>
      <w:r w:rsidR="004F5AD6">
        <w:rPr>
          <w:sz w:val="22"/>
          <w:szCs w:val="22"/>
        </w:rPr>
        <w:t>6</w:t>
      </w:r>
    </w:p>
    <w:p w14:paraId="1A668632" w14:textId="78810A5E" w:rsidR="004612A5" w:rsidRPr="006D68F0" w:rsidRDefault="004612A5" w:rsidP="00CA57E0">
      <w:pPr>
        <w:rPr>
          <w:sz w:val="22"/>
          <w:szCs w:val="22"/>
        </w:rPr>
      </w:pPr>
      <w:r>
        <w:rPr>
          <w:sz w:val="22"/>
          <w:szCs w:val="22"/>
        </w:rPr>
        <w:t>Supplementary Table S1</w:t>
      </w:r>
    </w:p>
    <w:p w14:paraId="310ECC42" w14:textId="40B4F4BC" w:rsidR="003806D8" w:rsidRPr="006D68F0" w:rsidRDefault="003806D8">
      <w:pPr>
        <w:rPr>
          <w:sz w:val="22"/>
          <w:szCs w:val="22"/>
        </w:rPr>
      </w:pPr>
      <w:r w:rsidRPr="006D68F0">
        <w:rPr>
          <w:sz w:val="22"/>
          <w:szCs w:val="22"/>
        </w:rPr>
        <w:br w:type="page"/>
      </w:r>
    </w:p>
    <w:p w14:paraId="1FBEBD1F" w14:textId="343860E0" w:rsidR="003806D8" w:rsidRDefault="003806D8" w:rsidP="00CA57E0">
      <w:pPr>
        <w:spacing w:before="240"/>
        <w:rPr>
          <w:b/>
          <w:sz w:val="22"/>
          <w:szCs w:val="22"/>
        </w:rPr>
      </w:pPr>
      <w:r w:rsidRPr="006D68F0">
        <w:rPr>
          <w:b/>
          <w:sz w:val="22"/>
          <w:szCs w:val="22"/>
        </w:rPr>
        <w:lastRenderedPageBreak/>
        <w:t>Supplementary Figures</w:t>
      </w:r>
    </w:p>
    <w:p w14:paraId="3B415C7A" w14:textId="77777777" w:rsidR="00283428" w:rsidRDefault="00283428" w:rsidP="00283428">
      <w:pPr>
        <w:spacing w:before="240"/>
        <w:jc w:val="center"/>
        <w:rPr>
          <w:i/>
          <w:iCs/>
        </w:rPr>
      </w:pPr>
      <w:r>
        <w:rPr>
          <w:i/>
          <w:iCs/>
          <w:noProof/>
          <w:lang w:val="en-US" w:eastAsia="en-US"/>
        </w:rPr>
        <w:drawing>
          <wp:inline distT="0" distB="0" distL="0" distR="0" wp14:anchorId="7C10D614" wp14:editId="2CF1A92A">
            <wp:extent cx="6284099" cy="3352800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9155" cy="3376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5761B" w14:textId="53622A02" w:rsidR="00283428" w:rsidRDefault="00283428" w:rsidP="00283428">
      <w:pPr>
        <w:spacing w:before="240"/>
        <w:rPr>
          <w:i/>
          <w:iCs/>
        </w:rPr>
      </w:pPr>
      <w:r w:rsidRPr="008F389E">
        <w:rPr>
          <w:i/>
          <w:iCs/>
        </w:rPr>
        <w:t>Fig</w:t>
      </w:r>
      <w:r w:rsidR="00F976BB">
        <w:rPr>
          <w:i/>
          <w:iCs/>
        </w:rPr>
        <w:t>.</w:t>
      </w:r>
      <w:r w:rsidRPr="008F389E">
        <w:rPr>
          <w:i/>
          <w:iCs/>
        </w:rPr>
        <w:t xml:space="preserve"> S</w:t>
      </w:r>
      <w:r>
        <w:rPr>
          <w:i/>
          <w:iCs/>
        </w:rPr>
        <w:t>1</w:t>
      </w:r>
      <w:r w:rsidR="00F82D8D">
        <w:rPr>
          <w:i/>
          <w:iCs/>
        </w:rPr>
        <w:t>.</w:t>
      </w:r>
      <w:r w:rsidRPr="008F389E">
        <w:rPr>
          <w:i/>
          <w:iCs/>
        </w:rPr>
        <w:t xml:space="preserve"> </w:t>
      </w:r>
      <w:r w:rsidR="00E92CC5" w:rsidRPr="00E92CC5">
        <w:rPr>
          <w:rFonts w:hint="eastAsia"/>
          <w:i/>
          <w:iCs/>
        </w:rPr>
        <w:t>Inverted second derivative FT-IR spectra of various species of vegetation collected from Golgotha, Western Australia and used as vegetation endmembers.</w:t>
      </w:r>
    </w:p>
    <w:p w14:paraId="440358FF" w14:textId="77777777" w:rsidR="00596212" w:rsidRDefault="00596212" w:rsidP="00283428">
      <w:pPr>
        <w:spacing w:before="240"/>
        <w:rPr>
          <w:i/>
          <w:iCs/>
        </w:rPr>
      </w:pPr>
    </w:p>
    <w:p w14:paraId="2086FCED" w14:textId="77777777" w:rsidR="00596212" w:rsidRDefault="00596212" w:rsidP="00283428">
      <w:pPr>
        <w:spacing w:before="240"/>
        <w:rPr>
          <w:i/>
          <w:iCs/>
        </w:rPr>
      </w:pPr>
    </w:p>
    <w:p w14:paraId="6F1D1F09" w14:textId="44EB7148" w:rsidR="00596212" w:rsidRDefault="00596212" w:rsidP="00596212">
      <w:pPr>
        <w:spacing w:before="240"/>
        <w:jc w:val="center"/>
        <w:rPr>
          <w:i/>
          <w:iCs/>
        </w:rPr>
      </w:pPr>
      <w:r>
        <w:rPr>
          <w:i/>
          <w:iCs/>
          <w:noProof/>
          <w:lang w:val="en-US" w:eastAsia="en-US"/>
        </w:rPr>
        <w:lastRenderedPageBreak/>
        <w:drawing>
          <wp:inline distT="0" distB="0" distL="0" distR="0" wp14:anchorId="0F648B06" wp14:editId="4B5DE86B">
            <wp:extent cx="3914929" cy="4628707"/>
            <wp:effectExtent l="0" t="0" r="0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9985" cy="4634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231CA" w14:textId="396695DD" w:rsidR="00573B76" w:rsidRDefault="00573B76" w:rsidP="00573B76">
      <w:pPr>
        <w:spacing w:before="240"/>
        <w:rPr>
          <w:i/>
          <w:iCs/>
        </w:rPr>
      </w:pPr>
      <w:r w:rsidRPr="008F389E">
        <w:rPr>
          <w:i/>
          <w:iCs/>
        </w:rPr>
        <w:t>Fig</w:t>
      </w:r>
      <w:r w:rsidR="00F976BB">
        <w:rPr>
          <w:i/>
          <w:iCs/>
        </w:rPr>
        <w:t>.</w:t>
      </w:r>
      <w:r w:rsidRPr="008F389E">
        <w:rPr>
          <w:i/>
          <w:iCs/>
        </w:rPr>
        <w:t xml:space="preserve"> S</w:t>
      </w:r>
      <w:r w:rsidR="00283428">
        <w:rPr>
          <w:i/>
          <w:iCs/>
        </w:rPr>
        <w:t>2</w:t>
      </w:r>
      <w:r w:rsidR="00F82D8D">
        <w:rPr>
          <w:i/>
          <w:iCs/>
        </w:rPr>
        <w:t>.</w:t>
      </w:r>
      <w:r w:rsidRPr="008F389E">
        <w:rPr>
          <w:i/>
          <w:iCs/>
        </w:rPr>
        <w:t xml:space="preserve"> </w:t>
      </w:r>
      <w:r>
        <w:rPr>
          <w:i/>
          <w:iCs/>
        </w:rPr>
        <w:t>Representative FT-IR spectr</w:t>
      </w:r>
      <w:r w:rsidR="00934936">
        <w:rPr>
          <w:i/>
          <w:iCs/>
        </w:rPr>
        <w:t>um</w:t>
      </w:r>
      <w:r>
        <w:rPr>
          <w:i/>
          <w:iCs/>
        </w:rPr>
        <w:t xml:space="preserve"> of</w:t>
      </w:r>
      <w:r w:rsidR="00596212">
        <w:rPr>
          <w:i/>
          <w:iCs/>
        </w:rPr>
        <w:t xml:space="preserve"> the fingerprint region for</w:t>
      </w:r>
      <w:r>
        <w:rPr>
          <w:i/>
          <w:iCs/>
        </w:rPr>
        <w:t xml:space="preserve"> </w:t>
      </w:r>
      <w:r w:rsidR="00596212">
        <w:rPr>
          <w:i/>
          <w:iCs/>
        </w:rPr>
        <w:t xml:space="preserve">A) </w:t>
      </w:r>
      <w:r>
        <w:rPr>
          <w:i/>
          <w:iCs/>
        </w:rPr>
        <w:t>YD-S2</w:t>
      </w:r>
      <w:r w:rsidR="00596212">
        <w:rPr>
          <w:i/>
          <w:iCs/>
        </w:rPr>
        <w:t>,</w:t>
      </w:r>
      <w:r>
        <w:rPr>
          <w:i/>
          <w:iCs/>
        </w:rPr>
        <w:t xml:space="preserve"> shown as black line</w:t>
      </w:r>
      <w:r w:rsidR="00596212">
        <w:rPr>
          <w:i/>
          <w:iCs/>
        </w:rPr>
        <w:t xml:space="preserve">, </w:t>
      </w:r>
      <w:proofErr w:type="gramStart"/>
      <w:r w:rsidR="00596212">
        <w:rPr>
          <w:i/>
          <w:iCs/>
        </w:rPr>
        <w:t>and</w:t>
      </w:r>
      <w:r>
        <w:rPr>
          <w:i/>
          <w:iCs/>
        </w:rPr>
        <w:t xml:space="preserve">  B</w:t>
      </w:r>
      <w:proofErr w:type="gramEnd"/>
      <w:r>
        <w:rPr>
          <w:i/>
          <w:iCs/>
        </w:rPr>
        <w:t xml:space="preserve">) </w:t>
      </w:r>
      <w:r w:rsidR="00596212">
        <w:rPr>
          <w:i/>
          <w:iCs/>
        </w:rPr>
        <w:t xml:space="preserve">spectrum from </w:t>
      </w:r>
      <w:proofErr w:type="spellStart"/>
      <w:r w:rsidR="001462AE">
        <w:rPr>
          <w:i/>
          <w:iCs/>
        </w:rPr>
        <w:t>Epofix</w:t>
      </w:r>
      <w:proofErr w:type="spellEnd"/>
      <w:r w:rsidR="001462AE">
        <w:rPr>
          <w:i/>
          <w:iCs/>
        </w:rPr>
        <w:t xml:space="preserve"> (</w:t>
      </w:r>
      <w:proofErr w:type="spellStart"/>
      <w:r w:rsidR="001462AE">
        <w:rPr>
          <w:i/>
          <w:iCs/>
        </w:rPr>
        <w:t>Struers</w:t>
      </w:r>
      <w:proofErr w:type="spellEnd"/>
      <w:r w:rsidR="001462AE">
        <w:rPr>
          <w:i/>
          <w:iCs/>
        </w:rPr>
        <w:t xml:space="preserve">) </w:t>
      </w:r>
      <w:r w:rsidR="00596212">
        <w:rPr>
          <w:i/>
          <w:iCs/>
        </w:rPr>
        <w:t xml:space="preserve">epoxy used to mount the thick section, </w:t>
      </w:r>
      <w:r>
        <w:rPr>
          <w:i/>
          <w:iCs/>
        </w:rPr>
        <w:t>shown as red line</w:t>
      </w:r>
      <w:r w:rsidR="00596212">
        <w:rPr>
          <w:i/>
          <w:iCs/>
        </w:rPr>
        <w:t>.</w:t>
      </w:r>
    </w:p>
    <w:p w14:paraId="199DBB17" w14:textId="77777777" w:rsidR="00573B76" w:rsidRDefault="00573B76" w:rsidP="00CA57E0">
      <w:pPr>
        <w:spacing w:before="240"/>
        <w:rPr>
          <w:b/>
          <w:sz w:val="22"/>
          <w:szCs w:val="22"/>
        </w:rPr>
      </w:pPr>
    </w:p>
    <w:p w14:paraId="71E94EA8" w14:textId="646D0C8C" w:rsidR="00D8397B" w:rsidRDefault="00D8397B" w:rsidP="00D8397B">
      <w:pPr>
        <w:spacing w:before="240"/>
        <w:jc w:val="center"/>
        <w:rPr>
          <w:b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 wp14:anchorId="3A17F1C4" wp14:editId="64FC5F7D">
            <wp:extent cx="6593803" cy="614362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97" b="1478"/>
                    <a:stretch/>
                  </pic:blipFill>
                  <pic:spPr bwMode="auto">
                    <a:xfrm>
                      <a:off x="0" y="0"/>
                      <a:ext cx="6639431" cy="6186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383D08" w14:textId="44ECAF27" w:rsidR="00D8397B" w:rsidRDefault="00D8397B" w:rsidP="00CA57E0">
      <w:pPr>
        <w:spacing w:before="240"/>
        <w:rPr>
          <w:i/>
          <w:iCs/>
        </w:rPr>
      </w:pPr>
      <w:r>
        <w:rPr>
          <w:i/>
          <w:iCs/>
        </w:rPr>
        <w:t>Fig</w:t>
      </w:r>
      <w:r w:rsidR="00F976BB">
        <w:rPr>
          <w:i/>
          <w:iCs/>
        </w:rPr>
        <w:t>.</w:t>
      </w:r>
      <w:r>
        <w:rPr>
          <w:i/>
          <w:iCs/>
        </w:rPr>
        <w:t xml:space="preserve"> S</w:t>
      </w:r>
      <w:r w:rsidR="00283428">
        <w:rPr>
          <w:i/>
          <w:iCs/>
        </w:rPr>
        <w:t>3</w:t>
      </w:r>
      <w:r w:rsidR="00F82D8D">
        <w:rPr>
          <w:i/>
          <w:iCs/>
          <w:sz w:val="22"/>
          <w:szCs w:val="22"/>
        </w:rPr>
        <w:t>.</w:t>
      </w:r>
      <w:r w:rsidR="008F389E" w:rsidRPr="008F389E">
        <w:rPr>
          <w:i/>
          <w:iCs/>
          <w:sz w:val="22"/>
          <w:szCs w:val="22"/>
        </w:rPr>
        <w:t xml:space="preserve"> </w:t>
      </w:r>
      <w:r w:rsidRPr="00903C95">
        <w:rPr>
          <w:i/>
          <w:iCs/>
        </w:rPr>
        <w:t>Plots showing the change in infrared spectra occurring whilst A) slowly increasing, and B) slowly decreasing the pressure of the macro-ATR Ge crystal on the YD</w:t>
      </w:r>
      <w:r w:rsidR="00B45ACE">
        <w:rPr>
          <w:i/>
          <w:iCs/>
        </w:rPr>
        <w:t>-</w:t>
      </w:r>
      <w:r w:rsidRPr="00903C95">
        <w:rPr>
          <w:i/>
          <w:iCs/>
        </w:rPr>
        <w:t>S2 thick section by hand. Increasing pressure between the Ge crystal and the sample is demonstrated by a darkening of the spectra in A. Decreasing pressure between the Ge crystal and the sample is demonstrated by a lightening of the spectra in B. An increase in smaller peaks is observed with increasing pressure, along with a decline in the main calcite peak height at 1405cm-1. The blue shaded region</w:t>
      </w:r>
      <w:r>
        <w:rPr>
          <w:i/>
          <w:iCs/>
        </w:rPr>
        <w:t>s</w:t>
      </w:r>
      <w:r w:rsidRPr="00903C95">
        <w:rPr>
          <w:i/>
          <w:iCs/>
        </w:rPr>
        <w:t xml:space="preserve"> represent the C-H</w:t>
      </w:r>
      <w:r>
        <w:rPr>
          <w:i/>
          <w:iCs/>
        </w:rPr>
        <w:t xml:space="preserve"> stretching</w:t>
      </w:r>
      <w:r w:rsidRPr="00903C95">
        <w:rPr>
          <w:i/>
          <w:iCs/>
        </w:rPr>
        <w:t xml:space="preserve"> region</w:t>
      </w:r>
      <w:r>
        <w:rPr>
          <w:i/>
          <w:iCs/>
        </w:rPr>
        <w:t xml:space="preserve"> (2800-3050 cm</w:t>
      </w:r>
      <w:r w:rsidRPr="00D8397B">
        <w:rPr>
          <w:i/>
          <w:iCs/>
          <w:vertAlign w:val="superscript"/>
        </w:rPr>
        <w:t>-1</w:t>
      </w:r>
      <w:r>
        <w:rPr>
          <w:i/>
          <w:iCs/>
        </w:rPr>
        <w:t>)</w:t>
      </w:r>
      <w:r w:rsidRPr="00903C95">
        <w:rPr>
          <w:i/>
          <w:iCs/>
        </w:rPr>
        <w:t xml:space="preserve"> </w:t>
      </w:r>
      <w:r>
        <w:rPr>
          <w:i/>
          <w:iCs/>
        </w:rPr>
        <w:t>and the fingerprint region (1420-1780 cm</w:t>
      </w:r>
      <w:r w:rsidRPr="00D8397B">
        <w:rPr>
          <w:i/>
          <w:iCs/>
          <w:vertAlign w:val="superscript"/>
        </w:rPr>
        <w:t>-1</w:t>
      </w:r>
      <w:r>
        <w:rPr>
          <w:i/>
          <w:iCs/>
        </w:rPr>
        <w:t xml:space="preserve">) </w:t>
      </w:r>
      <w:r w:rsidRPr="00903C95">
        <w:rPr>
          <w:i/>
          <w:iCs/>
        </w:rPr>
        <w:t xml:space="preserve">and shows </w:t>
      </w:r>
      <w:r>
        <w:rPr>
          <w:i/>
          <w:iCs/>
        </w:rPr>
        <w:t xml:space="preserve">that the organic matter </w:t>
      </w:r>
      <w:r w:rsidRPr="00903C95">
        <w:rPr>
          <w:i/>
          <w:iCs/>
        </w:rPr>
        <w:t>peaks</w:t>
      </w:r>
      <w:r>
        <w:rPr>
          <w:i/>
          <w:iCs/>
        </w:rPr>
        <w:t xml:space="preserve"> in the regions</w:t>
      </w:r>
      <w:r w:rsidRPr="00903C95">
        <w:rPr>
          <w:i/>
          <w:iCs/>
        </w:rPr>
        <w:t xml:space="preserve"> are larger and more defined with increasing contact pressure.</w:t>
      </w:r>
      <w:r>
        <w:rPr>
          <w:i/>
          <w:iCs/>
        </w:rPr>
        <w:t xml:space="preserve"> C) </w:t>
      </w:r>
      <w:proofErr w:type="gramStart"/>
      <w:r>
        <w:rPr>
          <w:i/>
          <w:iCs/>
        </w:rPr>
        <w:t>shows</w:t>
      </w:r>
      <w:proofErr w:type="gramEnd"/>
      <w:r>
        <w:rPr>
          <w:i/>
          <w:iCs/>
        </w:rPr>
        <w:t xml:space="preserve"> the change in amplitude counts when making and losing manual contact between the sample and the Ge crystal (blue and red lines respectively).</w:t>
      </w:r>
    </w:p>
    <w:p w14:paraId="42A58788" w14:textId="77777777" w:rsidR="0065676B" w:rsidRPr="0065676B" w:rsidRDefault="0065676B" w:rsidP="00CA57E0">
      <w:pPr>
        <w:spacing w:before="240"/>
        <w:rPr>
          <w:i/>
          <w:iCs/>
        </w:rPr>
      </w:pPr>
    </w:p>
    <w:p w14:paraId="158589B8" w14:textId="5D97D75F" w:rsidR="00C97956" w:rsidRPr="006D68F0" w:rsidRDefault="0031147C" w:rsidP="00C97956">
      <w:pPr>
        <w:spacing w:before="240"/>
        <w:jc w:val="center"/>
        <w:rPr>
          <w:b/>
          <w:sz w:val="22"/>
          <w:szCs w:val="22"/>
        </w:rPr>
      </w:pPr>
      <w:r w:rsidRPr="006D68F0">
        <w:rPr>
          <w:noProof/>
          <w:sz w:val="22"/>
          <w:szCs w:val="22"/>
          <w:lang w:val="en-US" w:eastAsia="en-US"/>
        </w:rPr>
        <w:drawing>
          <wp:inline distT="0" distB="0" distL="0" distR="0" wp14:anchorId="61CFFE5E" wp14:editId="7889D302">
            <wp:extent cx="6598515" cy="2209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51161" cy="226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7F766" w14:textId="457CD9AB" w:rsidR="004612A5" w:rsidRDefault="004612A5" w:rsidP="004612A5">
      <w:pPr>
        <w:spacing w:before="240"/>
        <w:rPr>
          <w:i/>
          <w:iCs/>
        </w:rPr>
      </w:pPr>
      <w:r w:rsidRPr="008F389E">
        <w:rPr>
          <w:i/>
          <w:iCs/>
        </w:rPr>
        <w:t>Fig</w:t>
      </w:r>
      <w:r w:rsidR="00F976BB">
        <w:rPr>
          <w:i/>
          <w:iCs/>
        </w:rPr>
        <w:t>.</w:t>
      </w:r>
      <w:r w:rsidRPr="008F389E">
        <w:rPr>
          <w:i/>
          <w:iCs/>
        </w:rPr>
        <w:t xml:space="preserve"> S</w:t>
      </w:r>
      <w:r w:rsidR="00B45ACE">
        <w:rPr>
          <w:i/>
          <w:iCs/>
        </w:rPr>
        <w:t>4</w:t>
      </w:r>
      <w:r w:rsidR="00F82D8D">
        <w:rPr>
          <w:i/>
          <w:iCs/>
        </w:rPr>
        <w:t>.</w:t>
      </w:r>
      <w:r w:rsidR="008F389E" w:rsidRPr="008F389E">
        <w:rPr>
          <w:i/>
          <w:iCs/>
        </w:rPr>
        <w:t xml:space="preserve"> </w:t>
      </w:r>
      <w:r w:rsidRPr="008F389E">
        <w:rPr>
          <w:i/>
          <w:iCs/>
        </w:rPr>
        <w:t>Plot comparing three YD</w:t>
      </w:r>
      <w:r w:rsidR="00B45ACE">
        <w:rPr>
          <w:i/>
          <w:iCs/>
        </w:rPr>
        <w:t>-</w:t>
      </w:r>
      <w:r w:rsidRPr="008F389E">
        <w:rPr>
          <w:i/>
          <w:iCs/>
        </w:rPr>
        <w:t>S2 powder samples (red) and three YDS2 crystal samples (black). Powdered YDS2 samples show CO</w:t>
      </w:r>
      <w:r w:rsidRPr="008F389E">
        <w:rPr>
          <w:i/>
          <w:iCs/>
          <w:vertAlign w:val="subscript"/>
        </w:rPr>
        <w:t>3</w:t>
      </w:r>
      <w:r w:rsidRPr="008F389E">
        <w:rPr>
          <w:i/>
          <w:iCs/>
        </w:rPr>
        <w:t xml:space="preserve"> peaks occurring at 2983 cm-1 and 2873 cm-1, equivalent to the peak locations observed in CaCO</w:t>
      </w:r>
      <w:r w:rsidRPr="008F389E">
        <w:rPr>
          <w:i/>
          <w:iCs/>
          <w:vertAlign w:val="subscript"/>
        </w:rPr>
        <w:t>3</w:t>
      </w:r>
      <w:r w:rsidRPr="008F389E">
        <w:rPr>
          <w:i/>
          <w:iCs/>
        </w:rPr>
        <w:t xml:space="preserve"> reference spectra shown in Figure </w:t>
      </w:r>
      <w:r w:rsidR="009474D8">
        <w:rPr>
          <w:i/>
          <w:iCs/>
        </w:rPr>
        <w:t>1C</w:t>
      </w:r>
      <w:r w:rsidRPr="008F389E">
        <w:rPr>
          <w:i/>
          <w:iCs/>
        </w:rPr>
        <w:t>. Crystal YD</w:t>
      </w:r>
      <w:r w:rsidR="00B45ACE">
        <w:rPr>
          <w:i/>
          <w:iCs/>
        </w:rPr>
        <w:t>-</w:t>
      </w:r>
      <w:r w:rsidRPr="008F389E">
        <w:rPr>
          <w:i/>
          <w:iCs/>
        </w:rPr>
        <w:t>S2 sample shows CO</w:t>
      </w:r>
      <w:r w:rsidRPr="008F389E">
        <w:rPr>
          <w:i/>
          <w:iCs/>
          <w:vertAlign w:val="subscript"/>
        </w:rPr>
        <w:t>3</w:t>
      </w:r>
      <w:r w:rsidRPr="008F389E">
        <w:rPr>
          <w:i/>
          <w:iCs/>
        </w:rPr>
        <w:t xml:space="preserve"> peaks at higher wavenumbers (2987 cm</w:t>
      </w:r>
      <w:r w:rsidRPr="008F389E">
        <w:rPr>
          <w:i/>
          <w:iCs/>
          <w:vertAlign w:val="superscript"/>
        </w:rPr>
        <w:t>-1</w:t>
      </w:r>
      <w:r w:rsidRPr="008F389E">
        <w:rPr>
          <w:i/>
          <w:iCs/>
        </w:rPr>
        <w:t xml:space="preserve"> and 2877 cm</w:t>
      </w:r>
      <w:r w:rsidRPr="008F389E">
        <w:rPr>
          <w:i/>
          <w:iCs/>
          <w:vertAlign w:val="superscript"/>
        </w:rPr>
        <w:t>-1</w:t>
      </w:r>
      <w:r w:rsidRPr="008F389E">
        <w:rPr>
          <w:i/>
          <w:iCs/>
        </w:rPr>
        <w:t xml:space="preserve"> respectively).   </w:t>
      </w:r>
    </w:p>
    <w:p w14:paraId="5B6EE0DB" w14:textId="7246BB35" w:rsidR="002B4C12" w:rsidRPr="008F389E" w:rsidRDefault="00627E8B" w:rsidP="004612A5">
      <w:pPr>
        <w:spacing w:before="240"/>
        <w:rPr>
          <w:i/>
          <w:iCs/>
        </w:rPr>
      </w:pPr>
      <w:bookmarkStart w:id="1" w:name="_Hlk169530482"/>
      <w:r>
        <w:rPr>
          <w:i/>
          <w:iCs/>
          <w:noProof/>
          <w:lang w:val="en-US" w:eastAsia="en-US"/>
        </w:rPr>
        <w:drawing>
          <wp:inline distT="0" distB="0" distL="0" distR="0" wp14:anchorId="3D107F76" wp14:editId="688CB4D9">
            <wp:extent cx="6645910" cy="3950335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70"/>
                    <a:stretch/>
                  </pic:blipFill>
                  <pic:spPr bwMode="auto">
                    <a:xfrm>
                      <a:off x="0" y="0"/>
                      <a:ext cx="6645910" cy="395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1C4CF6" w14:textId="7A7FE7DF" w:rsidR="002B4C12" w:rsidRDefault="002B4C12" w:rsidP="002B4C12">
      <w:pPr>
        <w:spacing w:before="240"/>
        <w:rPr>
          <w:i/>
          <w:iCs/>
        </w:rPr>
      </w:pPr>
      <w:r w:rsidRPr="00627E8B">
        <w:rPr>
          <w:i/>
          <w:iCs/>
        </w:rPr>
        <w:t>Fig. S5. Example representative spect</w:t>
      </w:r>
      <w:r w:rsidR="005E7DFD">
        <w:rPr>
          <w:i/>
          <w:iCs/>
        </w:rPr>
        <w:t>r</w:t>
      </w:r>
      <w:r w:rsidRPr="00627E8B">
        <w:rPr>
          <w:i/>
          <w:iCs/>
        </w:rPr>
        <w:t>a from vegetation powder, soil, black ash and white ash.</w:t>
      </w:r>
      <w:r>
        <w:rPr>
          <w:i/>
          <w:iCs/>
        </w:rPr>
        <w:t xml:space="preserve"> </w:t>
      </w:r>
    </w:p>
    <w:bookmarkEnd w:id="1"/>
    <w:p w14:paraId="409B616A" w14:textId="19ECE33A" w:rsidR="002816F8" w:rsidRDefault="002816F8">
      <w:pPr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71CA4F4" w14:textId="3BCEDC5A" w:rsidR="008905F0" w:rsidRDefault="008905F0" w:rsidP="008905F0">
      <w:pPr>
        <w:spacing w:after="160" w:line="259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  <w:lang w:val="en-US" w:eastAsia="en-US"/>
        </w:rPr>
        <w:drawing>
          <wp:inline distT="0" distB="0" distL="0" distR="0" wp14:anchorId="03195269" wp14:editId="49FD9917">
            <wp:extent cx="4024918" cy="6818212"/>
            <wp:effectExtent l="0" t="0" r="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918" cy="68182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46094D" w14:textId="53F13445" w:rsidR="008905F0" w:rsidRPr="008905F0" w:rsidRDefault="008905F0" w:rsidP="008905F0">
      <w:pPr>
        <w:spacing w:line="360" w:lineRule="auto"/>
        <w:rPr>
          <w:i/>
          <w:iCs/>
        </w:rPr>
      </w:pPr>
      <w:bookmarkStart w:id="2" w:name="_Hlk169514954"/>
      <w:r w:rsidRPr="008905F0">
        <w:rPr>
          <w:i/>
          <w:iCs/>
        </w:rPr>
        <w:t>Fig. S</w:t>
      </w:r>
      <w:r>
        <w:rPr>
          <w:i/>
          <w:iCs/>
        </w:rPr>
        <w:t>6</w:t>
      </w:r>
      <w:r w:rsidRPr="008905F0">
        <w:rPr>
          <w:i/>
          <w:iCs/>
        </w:rPr>
        <w:t xml:space="preserve">. Chemical maps showing the </w:t>
      </w:r>
      <w:r>
        <w:rPr>
          <w:i/>
          <w:iCs/>
        </w:rPr>
        <w:t xml:space="preserve">inverted </w:t>
      </w:r>
      <w:r w:rsidRPr="008905F0">
        <w:rPr>
          <w:i/>
          <w:iCs/>
        </w:rPr>
        <w:t xml:space="preserve">second derivative peak intensity of </w:t>
      </w:r>
      <w:r>
        <w:rPr>
          <w:i/>
          <w:iCs/>
        </w:rPr>
        <w:t xml:space="preserve">A) </w:t>
      </w:r>
      <w:r w:rsidRPr="008905F0">
        <w:rPr>
          <w:i/>
          <w:iCs/>
        </w:rPr>
        <w:t xml:space="preserve">the </w:t>
      </w:r>
      <w:r>
        <w:rPr>
          <w:i/>
          <w:iCs/>
        </w:rPr>
        <w:t>aromatic</w:t>
      </w:r>
      <w:r w:rsidRPr="008905F0">
        <w:rPr>
          <w:i/>
          <w:iCs/>
        </w:rPr>
        <w:t xml:space="preserve"> band observed at </w:t>
      </w:r>
      <w:r>
        <w:rPr>
          <w:i/>
          <w:iCs/>
        </w:rPr>
        <w:t>1495</w:t>
      </w:r>
      <w:r w:rsidRPr="008905F0">
        <w:rPr>
          <w:i/>
          <w:iCs/>
        </w:rPr>
        <w:t xml:space="preserve"> cm-1 – </w:t>
      </w:r>
      <w:r>
        <w:rPr>
          <w:i/>
          <w:iCs/>
        </w:rPr>
        <w:t>1530</w:t>
      </w:r>
      <w:r w:rsidRPr="008905F0">
        <w:rPr>
          <w:i/>
          <w:iCs/>
        </w:rPr>
        <w:t xml:space="preserve"> cm</w:t>
      </w:r>
      <w:r w:rsidRPr="008905F0">
        <w:rPr>
          <w:i/>
          <w:iCs/>
          <w:vertAlign w:val="superscript"/>
        </w:rPr>
        <w:t>-1</w:t>
      </w:r>
      <w:r w:rsidRPr="008905F0">
        <w:rPr>
          <w:i/>
          <w:iCs/>
        </w:rPr>
        <w:t xml:space="preserve"> and the </w:t>
      </w:r>
      <w:r>
        <w:rPr>
          <w:i/>
          <w:iCs/>
        </w:rPr>
        <w:t>B) amide I</w:t>
      </w:r>
      <w:r w:rsidRPr="008905F0">
        <w:rPr>
          <w:i/>
          <w:iCs/>
        </w:rPr>
        <w:t xml:space="preserve"> band observed at </w:t>
      </w:r>
      <w:r>
        <w:rPr>
          <w:i/>
          <w:iCs/>
        </w:rPr>
        <w:t>1</w:t>
      </w:r>
      <w:r w:rsidR="0047085E">
        <w:rPr>
          <w:i/>
          <w:iCs/>
        </w:rPr>
        <w:t>640</w:t>
      </w:r>
      <w:r w:rsidRPr="008905F0">
        <w:rPr>
          <w:i/>
          <w:iCs/>
        </w:rPr>
        <w:t xml:space="preserve"> cm-1 - </w:t>
      </w:r>
      <w:r>
        <w:rPr>
          <w:i/>
          <w:iCs/>
        </w:rPr>
        <w:t>1</w:t>
      </w:r>
      <w:r w:rsidR="0047085E">
        <w:rPr>
          <w:i/>
          <w:iCs/>
        </w:rPr>
        <w:t>663</w:t>
      </w:r>
      <w:r w:rsidRPr="008905F0">
        <w:rPr>
          <w:i/>
          <w:iCs/>
        </w:rPr>
        <w:t xml:space="preserve"> cm</w:t>
      </w:r>
      <w:r w:rsidRPr="008905F0">
        <w:rPr>
          <w:i/>
          <w:iCs/>
          <w:vertAlign w:val="superscript"/>
        </w:rPr>
        <w:t>-1</w:t>
      </w:r>
      <w:r w:rsidRPr="008905F0">
        <w:rPr>
          <w:i/>
          <w:iCs/>
        </w:rPr>
        <w:t xml:space="preserve"> for Map</w:t>
      </w:r>
      <w:r>
        <w:rPr>
          <w:i/>
          <w:iCs/>
        </w:rPr>
        <w:t xml:space="preserve"> 2 (low</w:t>
      </w:r>
      <w:r w:rsidR="00546444">
        <w:rPr>
          <w:i/>
          <w:iCs/>
        </w:rPr>
        <w:t>-</w:t>
      </w:r>
      <w:r>
        <w:rPr>
          <w:i/>
          <w:iCs/>
        </w:rPr>
        <w:t>resolution) and Map 4 (high</w:t>
      </w:r>
      <w:r w:rsidR="00546444">
        <w:rPr>
          <w:i/>
          <w:iCs/>
        </w:rPr>
        <w:t>-</w:t>
      </w:r>
      <w:r>
        <w:rPr>
          <w:i/>
          <w:iCs/>
        </w:rPr>
        <w:t>resolution), Map</w:t>
      </w:r>
      <w:r w:rsidRPr="008905F0">
        <w:rPr>
          <w:i/>
          <w:iCs/>
        </w:rPr>
        <w:t xml:space="preserve"> 6</w:t>
      </w:r>
      <w:r>
        <w:rPr>
          <w:i/>
          <w:iCs/>
        </w:rPr>
        <w:t xml:space="preserve"> (low</w:t>
      </w:r>
      <w:r w:rsidR="00546444">
        <w:rPr>
          <w:i/>
          <w:iCs/>
        </w:rPr>
        <w:t>-</w:t>
      </w:r>
      <w:r>
        <w:rPr>
          <w:i/>
          <w:iCs/>
        </w:rPr>
        <w:t>resolution)</w:t>
      </w:r>
      <w:r w:rsidRPr="008905F0">
        <w:rPr>
          <w:i/>
          <w:iCs/>
        </w:rPr>
        <w:t xml:space="preserve"> and Map 5 (</w:t>
      </w:r>
      <w:r>
        <w:rPr>
          <w:i/>
          <w:iCs/>
        </w:rPr>
        <w:t>high</w:t>
      </w:r>
      <w:r w:rsidR="00546444">
        <w:rPr>
          <w:i/>
          <w:iCs/>
        </w:rPr>
        <w:t>-</w:t>
      </w:r>
      <w:r>
        <w:rPr>
          <w:i/>
          <w:iCs/>
        </w:rPr>
        <w:t>resolution), and Map 7 (low resolution). H</w:t>
      </w:r>
      <w:r w:rsidRPr="008905F0">
        <w:rPr>
          <w:i/>
          <w:iCs/>
        </w:rPr>
        <w:t>igh</w:t>
      </w:r>
      <w:r w:rsidR="00546444">
        <w:rPr>
          <w:i/>
          <w:iCs/>
        </w:rPr>
        <w:t>-</w:t>
      </w:r>
      <w:r w:rsidRPr="008905F0">
        <w:rPr>
          <w:i/>
          <w:iCs/>
        </w:rPr>
        <w:t>resolution region</w:t>
      </w:r>
      <w:r>
        <w:rPr>
          <w:i/>
          <w:iCs/>
        </w:rPr>
        <w:t>s</w:t>
      </w:r>
      <w:r w:rsidRPr="008905F0">
        <w:rPr>
          <w:i/>
          <w:iCs/>
        </w:rPr>
        <w:t xml:space="preserve"> of Map </w:t>
      </w:r>
      <w:r>
        <w:rPr>
          <w:i/>
          <w:iCs/>
        </w:rPr>
        <w:t>2 and Map 6</w:t>
      </w:r>
      <w:r w:rsidRPr="008905F0">
        <w:rPr>
          <w:i/>
          <w:iCs/>
        </w:rPr>
        <w:t xml:space="preserve"> </w:t>
      </w:r>
      <w:r>
        <w:rPr>
          <w:i/>
          <w:iCs/>
        </w:rPr>
        <w:t xml:space="preserve">are </w:t>
      </w:r>
      <w:r w:rsidRPr="008905F0">
        <w:rPr>
          <w:i/>
          <w:iCs/>
        </w:rPr>
        <w:t>indicated by the black rectangle</w:t>
      </w:r>
      <w:r>
        <w:rPr>
          <w:i/>
          <w:iCs/>
        </w:rPr>
        <w:t xml:space="preserve"> in the </w:t>
      </w:r>
      <w:r w:rsidR="00546444">
        <w:rPr>
          <w:i/>
          <w:iCs/>
        </w:rPr>
        <w:t>low-resolution</w:t>
      </w:r>
      <w:r>
        <w:rPr>
          <w:i/>
          <w:iCs/>
        </w:rPr>
        <w:t xml:space="preserve"> maps</w:t>
      </w:r>
      <w:r w:rsidRPr="008905F0">
        <w:rPr>
          <w:i/>
          <w:iCs/>
        </w:rPr>
        <w:t xml:space="preserve">. </w:t>
      </w:r>
      <w:r>
        <w:rPr>
          <w:i/>
          <w:iCs/>
        </w:rPr>
        <w:t xml:space="preserve">C) </w:t>
      </w:r>
      <w:proofErr w:type="gramStart"/>
      <w:r>
        <w:rPr>
          <w:i/>
          <w:iCs/>
        </w:rPr>
        <w:t>shows</w:t>
      </w:r>
      <w:proofErr w:type="gramEnd"/>
      <w:r>
        <w:rPr>
          <w:i/>
          <w:iCs/>
        </w:rPr>
        <w:t xml:space="preserve"> maps of the ratio of the aromatic/amide I peaks. </w:t>
      </w:r>
      <w:bookmarkStart w:id="3" w:name="_Hlk169517162"/>
      <w:r>
        <w:rPr>
          <w:i/>
          <w:iCs/>
        </w:rPr>
        <w:t>Map 6</w:t>
      </w:r>
      <w:r w:rsidRPr="008905F0">
        <w:rPr>
          <w:i/>
          <w:iCs/>
        </w:rPr>
        <w:t xml:space="preserve"> cover</w:t>
      </w:r>
      <w:r>
        <w:rPr>
          <w:i/>
          <w:iCs/>
        </w:rPr>
        <w:t>s</w:t>
      </w:r>
      <w:r w:rsidRPr="008905F0">
        <w:rPr>
          <w:i/>
          <w:iCs/>
        </w:rPr>
        <w:t xml:space="preserve"> the 1977 and 1982 fire events</w:t>
      </w:r>
      <w:r w:rsidR="00546444">
        <w:rPr>
          <w:i/>
          <w:iCs/>
        </w:rPr>
        <w:t>,</w:t>
      </w:r>
      <w:r w:rsidRPr="008905F0">
        <w:rPr>
          <w:i/>
          <w:iCs/>
        </w:rPr>
        <w:t xml:space="preserve"> Map 2 cover</w:t>
      </w:r>
      <w:r>
        <w:rPr>
          <w:i/>
          <w:iCs/>
        </w:rPr>
        <w:t>s</w:t>
      </w:r>
      <w:r w:rsidRPr="008905F0">
        <w:rPr>
          <w:i/>
          <w:iCs/>
        </w:rPr>
        <w:t xml:space="preserve"> the 1897 fire event, and Map 7 </w:t>
      </w:r>
      <w:r w:rsidR="00546444">
        <w:rPr>
          <w:i/>
          <w:iCs/>
        </w:rPr>
        <w:t xml:space="preserve">covers the </w:t>
      </w:r>
      <w:r w:rsidRPr="008905F0">
        <w:rPr>
          <w:i/>
          <w:iCs/>
        </w:rPr>
        <w:t>1989, 1995, and 2001 fire events. N.B: Distance from top (µm) represents distance from the youngest end of the stalagmite.</w:t>
      </w:r>
      <w:bookmarkEnd w:id="3"/>
      <w:r w:rsidR="00C51CC6" w:rsidRPr="00C51CC6">
        <w:t xml:space="preserve"> </w:t>
      </w:r>
      <w:r w:rsidR="00C51CC6" w:rsidRPr="00C51CC6">
        <w:rPr>
          <w:i/>
          <w:iCs/>
        </w:rPr>
        <w:t>Low</w:t>
      </w:r>
      <w:r w:rsidR="0035749C">
        <w:rPr>
          <w:i/>
          <w:iCs/>
        </w:rPr>
        <w:t>-</w:t>
      </w:r>
      <w:r w:rsidR="00C51CC6" w:rsidRPr="00C51CC6">
        <w:rPr>
          <w:i/>
          <w:iCs/>
        </w:rPr>
        <w:t xml:space="preserve"> and high</w:t>
      </w:r>
      <w:r w:rsidR="0035749C">
        <w:rPr>
          <w:i/>
          <w:iCs/>
        </w:rPr>
        <w:t>-</w:t>
      </w:r>
      <w:r w:rsidR="00C51CC6" w:rsidRPr="00C51CC6">
        <w:rPr>
          <w:i/>
          <w:iCs/>
        </w:rPr>
        <w:t>resolution maps were performed under separate experiment and the high resolution position shown is approximate.</w:t>
      </w:r>
    </w:p>
    <w:bookmarkEnd w:id="2"/>
    <w:p w14:paraId="1B7FF5F0" w14:textId="1A295540" w:rsidR="002816F8" w:rsidRPr="002816F8" w:rsidRDefault="002816F8" w:rsidP="002816F8">
      <w:pPr>
        <w:spacing w:before="240"/>
        <w:rPr>
          <w:b/>
          <w:sz w:val="22"/>
          <w:szCs w:val="22"/>
        </w:rPr>
      </w:pPr>
      <w:r w:rsidRPr="006D68F0">
        <w:rPr>
          <w:b/>
          <w:sz w:val="22"/>
          <w:szCs w:val="22"/>
        </w:rPr>
        <w:t xml:space="preserve">Supplementary </w:t>
      </w:r>
      <w:r>
        <w:rPr>
          <w:b/>
          <w:sz w:val="22"/>
          <w:szCs w:val="22"/>
        </w:rPr>
        <w:t>Tables</w:t>
      </w:r>
    </w:p>
    <w:p w14:paraId="62E3E4AC" w14:textId="61623B51" w:rsidR="008F389E" w:rsidRPr="008F389E" w:rsidRDefault="008F389E" w:rsidP="008F389E">
      <w:pPr>
        <w:jc w:val="center"/>
        <w:rPr>
          <w:i/>
          <w:iCs/>
          <w:sz w:val="20"/>
          <w:szCs w:val="20"/>
        </w:rPr>
      </w:pPr>
    </w:p>
    <w:p w14:paraId="57AAD037" w14:textId="4E4DC908" w:rsidR="00B766F5" w:rsidRPr="008F389E" w:rsidRDefault="00B766F5" w:rsidP="006D68F0">
      <w:pPr>
        <w:rPr>
          <w:i/>
          <w:iCs/>
        </w:rPr>
      </w:pPr>
      <w:r w:rsidRPr="008F389E">
        <w:rPr>
          <w:i/>
          <w:iCs/>
        </w:rPr>
        <w:t>Table S1</w:t>
      </w:r>
      <w:r w:rsidR="008F389E" w:rsidRPr="008F389E">
        <w:rPr>
          <w:i/>
          <w:iCs/>
        </w:rPr>
        <w:t xml:space="preserve"> - </w:t>
      </w:r>
      <w:r w:rsidRPr="008F389E">
        <w:rPr>
          <w:i/>
          <w:iCs/>
        </w:rPr>
        <w:t>Coefficients</w:t>
      </w:r>
      <w:r w:rsidR="00F321DD" w:rsidRPr="008F389E">
        <w:rPr>
          <w:i/>
          <w:iCs/>
        </w:rPr>
        <w:t xml:space="preserve"> (</w:t>
      </w:r>
      <w:proofErr w:type="spellStart"/>
      <w:r w:rsidR="00F321DD" w:rsidRPr="008F389E">
        <w:rPr>
          <w:i/>
          <w:iCs/>
        </w:rPr>
        <w:t>coef</w:t>
      </w:r>
      <w:proofErr w:type="spellEnd"/>
      <w:r w:rsidR="00F321DD" w:rsidRPr="008F389E">
        <w:rPr>
          <w:i/>
          <w:iCs/>
        </w:rPr>
        <w:t>), standard errors (</w:t>
      </w:r>
      <w:proofErr w:type="spellStart"/>
      <w:proofErr w:type="gramStart"/>
      <w:r w:rsidR="00F321DD" w:rsidRPr="008F389E">
        <w:rPr>
          <w:i/>
          <w:iCs/>
        </w:rPr>
        <w:t>std</w:t>
      </w:r>
      <w:proofErr w:type="spellEnd"/>
      <w:proofErr w:type="gramEnd"/>
      <w:r w:rsidR="00F321DD" w:rsidRPr="008F389E">
        <w:rPr>
          <w:i/>
          <w:iCs/>
        </w:rPr>
        <w:t xml:space="preserve"> err),</w:t>
      </w:r>
      <w:r w:rsidRPr="008F389E">
        <w:rPr>
          <w:i/>
          <w:iCs/>
        </w:rPr>
        <w:t xml:space="preserve"> p-values</w:t>
      </w:r>
      <w:r w:rsidR="00F321DD" w:rsidRPr="008F389E">
        <w:rPr>
          <w:i/>
          <w:iCs/>
        </w:rPr>
        <w:t xml:space="preserve"> (P&gt;|z|), upper and lower confidence intervals (0.025 and 0.975 respectively)</w:t>
      </w:r>
      <w:r w:rsidRPr="008F389E">
        <w:rPr>
          <w:i/>
          <w:iCs/>
        </w:rPr>
        <w:t xml:space="preserve"> for predictor variables and interaction terms (shown in italics) for robust regression models. </w:t>
      </w:r>
    </w:p>
    <w:tbl>
      <w:tblPr>
        <w:tblW w:w="5000" w:type="pct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258"/>
        <w:gridCol w:w="1202"/>
        <w:gridCol w:w="1202"/>
        <w:gridCol w:w="1201"/>
        <w:gridCol w:w="1201"/>
        <w:gridCol w:w="1201"/>
        <w:gridCol w:w="1201"/>
      </w:tblGrid>
      <w:tr w:rsidR="00BD68AB" w14:paraId="1266D1A0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0E4A487" w14:textId="77777777" w:rsidR="00BD68AB" w:rsidRDefault="00BD68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E8897DF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coef</w:t>
            </w:r>
            <w:proofErr w:type="spellEnd"/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373521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std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err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FE1B24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63F9FE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P&gt;|z|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67A2472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[0.025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D4F27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0.975]</w:t>
            </w:r>
          </w:p>
        </w:tc>
      </w:tr>
      <w:tr w:rsidR="00BD68AB" w14:paraId="33EC6EF4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noWrap/>
            <w:vAlign w:val="center"/>
            <w:hideMark/>
          </w:tcPr>
          <w:p w14:paraId="0D849FA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CH</w:t>
            </w:r>
            <w:r w:rsidRPr="00AF64D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vertAlign w:val="subscript"/>
              </w:rPr>
              <w:t>3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model</w:t>
            </w:r>
          </w:p>
        </w:tc>
      </w:tr>
      <w:tr w:rsidR="00BD68AB" w14:paraId="4850A5A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069587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4738E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0.349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22DA2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0.089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417B04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3.914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BD38BA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DA0A3E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0.174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6BC13C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0.524</w:t>
            </w:r>
          </w:p>
        </w:tc>
      </w:tr>
      <w:tr w:rsidR="00BD68AB" w14:paraId="05F24842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8F0772C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18BBF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0.629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BEF92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0.072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0C8937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8.722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9CDBCC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4CF1C5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0.487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801D5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0.770</w:t>
            </w:r>
          </w:p>
        </w:tc>
      </w:tr>
      <w:tr w:rsidR="00BD68AB" w14:paraId="2FA6E18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ACAC18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F7013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9D17E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AA5E8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0.392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F9D6B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0.695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FAFB4D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-0.099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2B9DED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0.149</w:t>
            </w:r>
          </w:p>
        </w:tc>
      </w:tr>
      <w:tr w:rsidR="00BD68AB" w14:paraId="3D8344F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026E8D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FBE4C3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-0.059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27E3C2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FD6BF7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-2.788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C7D335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287AE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DFF12D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-0.018</w:t>
            </w:r>
          </w:p>
        </w:tc>
      </w:tr>
      <w:tr w:rsidR="00BD68AB" w14:paraId="5C9DE3B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FFA40E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E98B11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0.247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2CE8AC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0.092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8AFFDB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2.700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2A6341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D286C7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2D691A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0.427</w:t>
            </w:r>
          </w:p>
        </w:tc>
      </w:tr>
      <w:tr w:rsidR="00BD68AB" w14:paraId="3F0F614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035EAF4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F8355B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C7BA3A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E42C9A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4.463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340345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1259BF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ADC435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</w:tr>
      <w:tr w:rsidR="00BD68AB" w14:paraId="1FDCA43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C14AFDF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ABE33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D39843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291D86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7.818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02861C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83AFD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A21057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0.005</w:t>
            </w:r>
          </w:p>
        </w:tc>
      </w:tr>
      <w:tr w:rsidR="00BD68AB" w14:paraId="6E476D7A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E94ABF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9628B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3A4528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1FF471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-6.558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57C1E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6B5C43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635F01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</w:tr>
      <w:tr w:rsidR="00BD68AB" w14:paraId="51CA9C7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53FCF1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BF8833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CFABD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00AB3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-5.696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B5B28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68EB27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B608B3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</w:tr>
      <w:tr w:rsidR="00BD68AB" w14:paraId="2544648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4E1845A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A9F6BF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0FD41C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ED0B2A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-3.797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76372B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D347E1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1D7221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</w:tr>
      <w:tr w:rsidR="00BD68AB" w14:paraId="0436D090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BD0D55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595966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6B84D9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85F8C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0.596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9A55FB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0.551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8564B5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194601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245C29A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5EBCA0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B149D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96B009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029D3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1.106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4570BB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0.269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A69188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CDE39C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55D638A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EB64D0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2B5ADD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EDB79E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4E0A0D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5.520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886E66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4264F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0277C3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</w:tr>
      <w:tr w:rsidR="00BD68AB" w14:paraId="4CC2F66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649431B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3A018C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FE29BE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384979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-9.988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B809D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F5F623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47A64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</w:tr>
      <w:tr w:rsidR="00BD68AB" w14:paraId="3B09FD3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E72BDC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amide II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2E773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44BB68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A697D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1.594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1ACB9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0.111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800850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6FCCB2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</w:tr>
      <w:tr w:rsidR="00BD68AB" w14:paraId="39FEB05F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vAlign w:val="center"/>
            <w:hideMark/>
          </w:tcPr>
          <w:p w14:paraId="0945133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CH</w:t>
            </w:r>
            <w:r w:rsidRPr="00AF64D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vertAlign w:val="subscript"/>
              </w:rPr>
              <w:t>2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model</w:t>
            </w:r>
          </w:p>
        </w:tc>
      </w:tr>
      <w:tr w:rsidR="00BD68AB" w14:paraId="0048E5F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AC0F75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DE963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136418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0.097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7DC28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4.235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9D462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499497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0.220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7A356E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0.598</w:t>
            </w:r>
          </w:p>
        </w:tc>
      </w:tr>
      <w:tr w:rsidR="00BD68AB" w14:paraId="1717AAF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7ABABC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FE9796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0.080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E2A47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3CD690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1.318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427FD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0.187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430311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-0.039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D7A66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0.198</w:t>
            </w:r>
          </w:p>
        </w:tc>
      </w:tr>
      <w:tr w:rsidR="00BD68AB" w14:paraId="6B7DFE3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2068EA4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9AD2F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0.418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E9B253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EFB2A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6.249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6A4A9C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612D2B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0.287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B2BD45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0.549</w:t>
            </w:r>
          </w:p>
        </w:tc>
      </w:tr>
      <w:tr w:rsidR="00BD68AB" w14:paraId="6C9DE5F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B8EAAC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B3A2E4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-0.189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20ECE3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09B4B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-8.596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67058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34B201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-0.232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41A36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-0.146</w:t>
            </w:r>
          </w:p>
        </w:tc>
      </w:tr>
      <w:tr w:rsidR="00BD68AB" w14:paraId="07BB85B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08C31B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5BEC0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0.194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7BC63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0.090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708F0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2.165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E2CBE2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0.030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5872B7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0.018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9A690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0.370</w:t>
            </w:r>
          </w:p>
        </w:tc>
      </w:tr>
      <w:tr w:rsidR="00BD68AB" w14:paraId="009935B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00566FE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4CE9E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3B51AC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5D12D6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-3.222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4C835A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FBEB14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A34B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</w:tr>
      <w:tr w:rsidR="00BD68AB" w14:paraId="51BD8526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0AF236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EDB91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FE1FC0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B8DC2B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4.079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873AA7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5FF12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3B2143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</w:tr>
      <w:tr w:rsidR="00BD68AB" w14:paraId="2695F0C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EA9EB7A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7BB9E0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3A981C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E47AF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-8.668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4E677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E4253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D7542F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</w:tr>
      <w:tr w:rsidR="00BD68AB" w14:paraId="576D99B6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1435C0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02E994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6BA90E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E56E26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-6.496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37C75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4E6D9E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432EF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</w:tr>
      <w:tr w:rsidR="00BD68AB" w14:paraId="27FB5EA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22AECF1C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4C1F8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62DE1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1EE832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-11.908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62A397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CEC9E2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C7CBA1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</w:tr>
      <w:tr w:rsidR="00BD68AB" w14:paraId="39ACC94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16B91F2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6CAEA3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188698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945D55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19.361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16F89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74AE43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F20D58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0.009</w:t>
            </w:r>
          </w:p>
        </w:tc>
      </w:tr>
      <w:tr w:rsidR="00BD68AB" w14:paraId="7C6CAC8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4B280D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F0555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AB2CAB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816D3E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10.928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CBF21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113973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9D665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0.006</w:t>
            </w:r>
          </w:p>
        </w:tc>
      </w:tr>
      <w:tr w:rsidR="00BD68AB" w14:paraId="65E03D5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024112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2B3227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3D2D1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EF744E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-1.147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F1B870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0.251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E17A5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C39F10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</w:tr>
      <w:tr w:rsidR="00BD68AB" w14:paraId="459DA83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69EC584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0C43A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58C2A5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405EB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-0.605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7F2F0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0.545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F3D275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81B2D1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4F876DB5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C4A3BB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amide II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6E296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DB9779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F2D417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-0.100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35E7E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0.920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0F133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660ED9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25AC3711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noWrap/>
            <w:vAlign w:val="center"/>
            <w:hideMark/>
          </w:tcPr>
          <w:p w14:paraId="198886E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 model</w:t>
            </w:r>
          </w:p>
        </w:tc>
      </w:tr>
      <w:tr w:rsidR="00BD68AB" w14:paraId="0010661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AC9574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25F8E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0.683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0CBE73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0.116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72866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5.904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9AA0D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C1A25C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0.456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2277DC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0.910</w:t>
            </w:r>
          </w:p>
        </w:tc>
      </w:tr>
      <w:tr w:rsidR="00BD68AB" w14:paraId="012A2CD5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029B922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BAFFDF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-0.363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9AF694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65DFE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-4.129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44B22A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17CCE4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-0.535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C0399A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-0.191</w:t>
            </w:r>
          </w:p>
        </w:tc>
      </w:tr>
      <w:tr w:rsidR="00BD68AB" w14:paraId="1422C7A0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A068B5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81C900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0.528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CD3DE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0.075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CD4C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7.022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4F0DC5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4144E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0.380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FD293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0.675</w:t>
            </w:r>
          </w:p>
        </w:tc>
      </w:tr>
      <w:tr w:rsidR="00BD68AB" w14:paraId="5EB9A00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550F1C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58696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3CFCBB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5C7E42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0.871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088ABD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0.383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356B1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-0.030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5A213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0.078</w:t>
            </w:r>
          </w:p>
        </w:tc>
      </w:tr>
      <w:tr w:rsidR="00BD68AB" w14:paraId="273FE0D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23D5DA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3F789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902CC7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B69E7B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7.305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8EC0B9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2854FB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0.371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F50BBC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0.643</w:t>
            </w:r>
          </w:p>
        </w:tc>
      </w:tr>
      <w:tr w:rsidR="00BD68AB" w14:paraId="6D9F2A9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8A23A8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2AC286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95FB3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1D2342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-3.215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826D21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55DA1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9DD27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</w:tr>
      <w:tr w:rsidR="00BD68AB" w14:paraId="4D1F2E3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E30DDA3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3B36B7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52F79D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63233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13.661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B4B18E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B08000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F70FA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0.011</w:t>
            </w:r>
          </w:p>
        </w:tc>
      </w:tr>
      <w:tr w:rsidR="00BD68AB" w14:paraId="7FB5947A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03DAE1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94C1FE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70338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374FF9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-10.852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7DCC8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71CF36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B2500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-0.008</w:t>
            </w:r>
          </w:p>
        </w:tc>
      </w:tr>
      <w:tr w:rsidR="00BD68AB" w14:paraId="0C9D607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40E0E6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4B1F1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EF5A76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24DF2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-17.933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E91E43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ECCDE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0A4C81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-0.009</w:t>
            </w:r>
          </w:p>
        </w:tc>
      </w:tr>
      <w:tr w:rsidR="00BD68AB" w14:paraId="4289A1B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C8A98F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C1AE62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EFBC59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BD771B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-13.951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332671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FAA205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A6B56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-0.008</w:t>
            </w:r>
          </w:p>
        </w:tc>
      </w:tr>
      <w:tr w:rsidR="00BD68AB" w14:paraId="7A8319D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50E6C0F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544F3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E6FF40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F1A4D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13.082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C4D55A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DDA914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504F6F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0.012</w:t>
            </w:r>
          </w:p>
        </w:tc>
      </w:tr>
      <w:tr w:rsidR="00BD68AB" w14:paraId="454F5A1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2839BE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E00F9B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787A3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F51AD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17.134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13B74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36AB40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F88271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0.012</w:t>
            </w:r>
          </w:p>
        </w:tc>
      </w:tr>
      <w:tr w:rsidR="00BD68AB" w14:paraId="4BD65E22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04016E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BC2B2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ED08C0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199A57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-10.656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E6E934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315406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552E1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</w:tr>
      <w:tr w:rsidR="00BD68AB" w14:paraId="3D01A9F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9E60B2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946B7F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0CBF5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16794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-4.091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E3763A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F69C7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DD4DE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</w:tr>
      <w:tr w:rsidR="00BD68AB" w14:paraId="126FE8C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3E28B41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amide II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504EF4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95BD57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3187D2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8.315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8571D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36C516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D7C3E5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</w:tr>
      <w:tr w:rsidR="00BD68AB" w14:paraId="15BA4B1E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vAlign w:val="center"/>
            <w:hideMark/>
          </w:tcPr>
          <w:p w14:paraId="6A428A23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 model</w:t>
            </w:r>
          </w:p>
        </w:tc>
      </w:tr>
      <w:tr w:rsidR="00BD68AB" w14:paraId="3D68331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26E06EAE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B02C63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0.377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47A8D3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0.164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C872B2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2.294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9034C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F46025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0.055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BD3F4E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0.699</w:t>
            </w:r>
          </w:p>
        </w:tc>
      </w:tr>
      <w:tr w:rsidR="00BD68AB" w14:paraId="43A304A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17CD11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C6E7A7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-0.177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5CB43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0.183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79A5E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-0.967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5DE4A2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0.334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BD0E0E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-0.536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75143C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0.182</w:t>
            </w:r>
          </w:p>
        </w:tc>
      </w:tr>
      <w:tr w:rsidR="00BD68AB" w14:paraId="759EA3F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FF6A48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412C6C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0.169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F60A42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0.148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870AB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1.143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CB218E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0.253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72C97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-0.121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A68DE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0.460</w:t>
            </w:r>
          </w:p>
        </w:tc>
      </w:tr>
      <w:tr w:rsidR="00BD68AB" w14:paraId="7274DF2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2044A43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A1D3F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0.128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04D8C9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0.021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1738E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6.252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EDAFC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47E682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06E4C6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0.168</w:t>
            </w:r>
          </w:p>
        </w:tc>
      </w:tr>
      <w:tr w:rsidR="00BD68AB" w14:paraId="3035AA2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8A1EB0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6C2622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0.522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3C609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0.165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5336D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3.161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86B746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D5C6F6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0.198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2A84C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0.845</w:t>
            </w:r>
          </w:p>
        </w:tc>
      </w:tr>
      <w:tr w:rsidR="00BD68AB" w14:paraId="484CD01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5CC7EEB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12DC96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4951C1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63486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2.710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6DCFA5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7CEFE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20BC33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0.008</w:t>
            </w:r>
          </w:p>
        </w:tc>
      </w:tr>
      <w:tr w:rsidR="00BD68AB" w14:paraId="797E3432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5D8350F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278627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F65EC7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2D290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-3.481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38CF52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A57E6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4EF402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</w:tr>
      <w:tr w:rsidR="00BD68AB" w14:paraId="19764D90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9A55C4B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D2AC7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82E6D5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825EAA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-6.784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1A854D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CBE18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598941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</w:tr>
      <w:tr w:rsidR="00BD68AB" w14:paraId="1DD39A0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A8A55EA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0EF29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07D32A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E0CA8B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4.910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6B1B7A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DFFBB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C8077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</w:tr>
      <w:tr w:rsidR="00BD68AB" w14:paraId="2FFD5CC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9C9D08B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524CF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65EC1B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39A51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0.066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7EBAD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0.948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D1D9D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F9FC96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2862990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25DC8C7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905931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E8956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6B74A4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2.348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AA88A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491AE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98E3A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0.005</w:t>
            </w:r>
          </w:p>
        </w:tc>
      </w:tr>
      <w:tr w:rsidR="00BD68AB" w14:paraId="0510BBB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995A6D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D2E654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7EFAF6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128EA1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-3.820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9AA69B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A6BC8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C9BEE4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</w:tr>
      <w:tr w:rsidR="00BD68AB" w14:paraId="08F0B50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DFF0013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B2BE8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43406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0A1AE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6.476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B6592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986C2B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E9FF3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0.008</w:t>
            </w:r>
          </w:p>
        </w:tc>
      </w:tr>
      <w:tr w:rsidR="00BD68AB" w14:paraId="1D45C967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55E85ED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44832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D68EE6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D8F15F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-1.180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549E30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0.238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E97054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2B1E25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02ABBED0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94C301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amide II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DC9FC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EA06C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12112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3.571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529B6E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C598CC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27BCE7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</w:tr>
      <w:tr w:rsidR="00BD68AB" w14:paraId="242AD751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vAlign w:val="center"/>
            <w:hideMark/>
          </w:tcPr>
          <w:p w14:paraId="11C3EB6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 model</w:t>
            </w:r>
          </w:p>
        </w:tc>
      </w:tr>
      <w:tr w:rsidR="00BD68AB" w14:paraId="7610FEC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A93037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4F79E5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1.088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81D0A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0.148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12EBC8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7.375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0499C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08C73B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0.799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3FCFB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1.378</w:t>
            </w:r>
          </w:p>
        </w:tc>
      </w:tr>
      <w:tr w:rsidR="00BD68AB" w14:paraId="22E1DE0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50A8A23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62079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-0.421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BCA833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0.152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31816B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-2.777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E2C54E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5C112E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-0.718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FE251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-0.124</w:t>
            </w:r>
          </w:p>
        </w:tc>
      </w:tr>
      <w:tr w:rsidR="00BD68AB" w14:paraId="58F81C5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E0F0031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0872F3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-0.635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D2C366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0.139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42F5E2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-4.564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3B4D5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11E5C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-0.908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7A8FCD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-0.362</w:t>
            </w:r>
          </w:p>
        </w:tc>
      </w:tr>
      <w:tr w:rsidR="00BD68AB" w14:paraId="3B035B6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1633E52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5AA30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2.442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B2D628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0.060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72A32E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40.777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EFC1E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0EE89A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2.325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243B4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2.559</w:t>
            </w:r>
          </w:p>
        </w:tc>
      </w:tr>
      <w:tr w:rsidR="00BD68AB" w14:paraId="699158B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AD560D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F118A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-0.798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4CBFB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0.172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D64075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-4.650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17AFE2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75250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-1.135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1AC8A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-0.462</w:t>
            </w:r>
          </w:p>
        </w:tc>
      </w:tr>
      <w:tr w:rsidR="00BD68AB" w14:paraId="5F0C281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0805ED81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75331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93619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B81FD4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6.601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DE1A5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7A5EA4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318875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0.017</w:t>
            </w:r>
          </w:p>
        </w:tc>
      </w:tr>
      <w:tr w:rsidR="00BD68AB" w14:paraId="4BBB899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06B936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0320C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50E237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73D25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-8.271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859375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ACAF0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8C2FEF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-0.010</w:t>
            </w:r>
          </w:p>
        </w:tc>
      </w:tr>
      <w:tr w:rsidR="00BD68AB" w14:paraId="139C4B02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49A6A7A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2F3B77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AD3294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E34DB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-7.259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29B69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34F309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007503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-0.007</w:t>
            </w:r>
          </w:p>
        </w:tc>
      </w:tr>
      <w:tr w:rsidR="00BD68AB" w14:paraId="3EDF272F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DF6521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DB7DEF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1F1CD4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45DCA7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-1.688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2CA8E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0.091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55924F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EC49F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</w:tr>
      <w:tr w:rsidR="00BD68AB" w14:paraId="11170CAC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1EEF97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E3FC7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059B66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CB75E5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2.423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1AB100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9320B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5A87C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</w:tr>
      <w:tr w:rsidR="00BD68AB" w14:paraId="77BD7AB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C4DEB3E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4466B5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C8FA1F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4592F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-5.893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24E35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F31EB2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917F92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-0.004</w:t>
            </w:r>
          </w:p>
        </w:tc>
      </w:tr>
      <w:tr w:rsidR="00BD68AB" w14:paraId="2C0E0BC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B1AD2B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F12B4E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BB22C5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5C41E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-3.851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759002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C67ABB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033534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</w:tr>
      <w:tr w:rsidR="00BD68AB" w14:paraId="3433D63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1E6B45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A1991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47BE51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011AC3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2.454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1082DD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1D380F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07B19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0.005</w:t>
            </w:r>
          </w:p>
        </w:tc>
      </w:tr>
      <w:tr w:rsidR="00BD68AB" w14:paraId="3D6D0152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3AEBA1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125D0F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2CE9CB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B5E5A5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6.826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BD8BB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BA67EF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D62ABF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0.013</w:t>
            </w:r>
          </w:p>
        </w:tc>
      </w:tr>
      <w:tr w:rsidR="00BD68AB" w14:paraId="57A87C8F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19D87CA9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133190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0537C1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DCBEBF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0.457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329829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0.647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836C0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ED39FD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</w:tr>
      <w:tr w:rsidR="00BD68AB" w14:paraId="48AAB64B" w14:textId="77777777" w:rsidTr="00BD68AB">
        <w:trPr>
          <w:trHeight w:val="20"/>
        </w:trPr>
        <w:tc>
          <w:tcPr>
            <w:tcW w:w="5000" w:type="pct"/>
            <w:gridSpan w:val="7"/>
            <w:shd w:val="clear" w:color="auto" w:fill="auto"/>
            <w:vAlign w:val="center"/>
            <w:hideMark/>
          </w:tcPr>
          <w:p w14:paraId="75BF5848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 model</w:t>
            </w:r>
          </w:p>
        </w:tc>
      </w:tr>
      <w:tr w:rsidR="00BD68AB" w14:paraId="2F1B74C1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58204A1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C=O of COOH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C63A7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0.496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BD4A88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0.098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E12DC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5.059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5A70EF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4F6702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0.304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D3A42A5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0.688</w:t>
            </w:r>
          </w:p>
        </w:tc>
      </w:tr>
      <w:tr w:rsidR="00BD68AB" w14:paraId="14958D79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B5AEE86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A7D5F6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1.374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C29CC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0.144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30589E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9.563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878C26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91880F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1.092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C188AE7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1.655</w:t>
            </w:r>
          </w:p>
        </w:tc>
      </w:tr>
      <w:tr w:rsidR="00BD68AB" w14:paraId="70CAF096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8610E5C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E70AA20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-0.694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33B6B22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0.123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989EB9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-5.648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B1EE8F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BDB92DC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-0.935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19DE0EF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-0.453</w:t>
            </w:r>
          </w:p>
        </w:tc>
      </w:tr>
      <w:tr w:rsidR="00BD68AB" w14:paraId="55035834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47C9A7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B3D7C8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0.073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0DFFA19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0.090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B8A78D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0.814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4B596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0.416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7B28BB4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7A661D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0.250</w:t>
            </w:r>
          </w:p>
        </w:tc>
      </w:tr>
      <w:tr w:rsidR="00BD68AB" w14:paraId="6586A65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C5BB574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54D18ED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-0.198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C22A9E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0.031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8E9C62B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-6.325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B642023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B31A141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-0.259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A03F97A" w14:textId="77777777" w:rsidR="00BD68AB" w:rsidRDefault="00BD68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-0.136</w:t>
            </w:r>
          </w:p>
        </w:tc>
      </w:tr>
      <w:tr w:rsidR="00BD68AB" w14:paraId="33C67D8A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79A9574F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08778D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834D09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D31FE2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1.552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1EFEFD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0.121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CD0E47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4DAAA5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</w:tr>
      <w:tr w:rsidR="00BD68AB" w14:paraId="0A21B1EF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0CAE31C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2778A0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EF80F9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D7B82F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-1.357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65B95B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0.175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28B8DD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CD041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3A8DC2D8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9B3C25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032628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FA013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D0CD18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1.158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FCFE7C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0.247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5FB000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93BEA0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</w:tr>
      <w:tr w:rsidR="00BD68AB" w14:paraId="65EA2B1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B78AA1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C=O of COOH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F21209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4EC5FEF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B28F8D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-0.297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DDF1F9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0.766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3CC4C8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F9FF0E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56BD608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3848C70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asCH3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F0C9886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14445D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338180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0.562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9FDC27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0.574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1A42D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5833CB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1E47CD2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3A2D9E72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3244F1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2FBBAE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E3D8EE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-0.572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A9F1440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0.568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3D88BC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5782C48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</w:tr>
      <w:tr w:rsidR="00BD68AB" w14:paraId="61AD2DBB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3971D7A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asCH2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529AE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70D51A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50172C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-6.452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39D9F67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0F8FB1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-0.010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0AC5CF4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-0.005</w:t>
            </w:r>
          </w:p>
        </w:tc>
      </w:tr>
      <w:tr w:rsidR="00BD68AB" w14:paraId="2DB3193E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BC04A75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aromatic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F53715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C4EEC8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AD4F75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-1.866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720DD6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0.062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2DB9A3B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-0.003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DB8982E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</w:tr>
      <w:tr w:rsidR="00BD68AB" w14:paraId="226A7895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4ADC352B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asCH3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CF07DB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113160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44407723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2.042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782751D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0.041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177B233C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A0379F4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</w:tr>
      <w:tr w:rsidR="00BD68AB" w14:paraId="4BD44F0D" w14:textId="77777777" w:rsidTr="00BD68AB">
        <w:trPr>
          <w:trHeight w:val="20"/>
        </w:trPr>
        <w:tc>
          <w:tcPr>
            <w:tcW w:w="1556" w:type="pct"/>
            <w:shd w:val="clear" w:color="auto" w:fill="auto"/>
            <w:vAlign w:val="center"/>
            <w:hideMark/>
          </w:tcPr>
          <w:p w14:paraId="69A0B807" w14:textId="77777777" w:rsidR="00BD68AB" w:rsidRDefault="00BD68A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aromatic amide II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55C0E4D2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41724E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66F093BA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9.895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36603B89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4D8BF01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14:paraId="2A2440BD" w14:textId="77777777" w:rsidR="00BD68AB" w:rsidRDefault="00BD68AB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0.005</w:t>
            </w:r>
          </w:p>
        </w:tc>
      </w:tr>
    </w:tbl>
    <w:p w14:paraId="26EFC612" w14:textId="5A6300B9" w:rsidR="00D326F3" w:rsidRPr="006D68F0" w:rsidRDefault="00B71C96" w:rsidP="006D68F0">
      <w:pPr>
        <w:rPr>
          <w:b/>
          <w:bCs/>
          <w:color w:val="000000"/>
          <w:highlight w:val="yellow"/>
        </w:rPr>
      </w:pPr>
      <w:r w:rsidRPr="00B71C96">
        <w:cr/>
      </w:r>
    </w:p>
    <w:sectPr w:rsidR="00D326F3" w:rsidRPr="006D68F0" w:rsidSect="00B766F5"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A2A948" w14:textId="77777777" w:rsidR="00755CA5" w:rsidRDefault="00755CA5" w:rsidP="003806D8">
      <w:r>
        <w:separator/>
      </w:r>
    </w:p>
  </w:endnote>
  <w:endnote w:type="continuationSeparator" w:id="0">
    <w:p w14:paraId="0728E8EE" w14:textId="77777777" w:rsidR="00755CA5" w:rsidRDefault="00755CA5" w:rsidP="00380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Georgia Pro">
    <w:altName w:val="Times New Roman"/>
    <w:charset w:val="00"/>
    <w:family w:val="roman"/>
    <w:pitch w:val="variable"/>
    <w:sig w:usb0="00000001" w:usb1="0000000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7625266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1646AE" w14:textId="033E2D97" w:rsidR="0072396A" w:rsidRDefault="0072396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2CC5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25A25701" w14:textId="77777777" w:rsidR="0072396A" w:rsidRDefault="007239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54D3D9" w14:textId="77777777" w:rsidR="00755CA5" w:rsidRDefault="00755CA5" w:rsidP="003806D8">
      <w:r>
        <w:separator/>
      </w:r>
    </w:p>
  </w:footnote>
  <w:footnote w:type="continuationSeparator" w:id="0">
    <w:p w14:paraId="14B1EECC" w14:textId="77777777" w:rsidR="00755CA5" w:rsidRDefault="00755CA5" w:rsidP="003806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7A0B3D"/>
    <w:multiLevelType w:val="hybridMultilevel"/>
    <w:tmpl w:val="B67C5230"/>
    <w:lvl w:ilvl="0" w:tplc="6E0E7E4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E47D870-0E6A-4D13-BA28-E8515B244F3A}"/>
    <w:docVar w:name="dgnword-eventsink" w:val="154933904"/>
    <w:docVar w:name="dgnword-lastRevisionsView" w:val="0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Harvar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</w:docVars>
  <w:rsids>
    <w:rsidRoot w:val="003806D8"/>
    <w:rsid w:val="00004118"/>
    <w:rsid w:val="00010077"/>
    <w:rsid w:val="00012397"/>
    <w:rsid w:val="00013BBA"/>
    <w:rsid w:val="00014CDB"/>
    <w:rsid w:val="00014DB5"/>
    <w:rsid w:val="00022D99"/>
    <w:rsid w:val="000256F4"/>
    <w:rsid w:val="000504A2"/>
    <w:rsid w:val="00080A6D"/>
    <w:rsid w:val="00084A54"/>
    <w:rsid w:val="00090370"/>
    <w:rsid w:val="00095C45"/>
    <w:rsid w:val="000966F8"/>
    <w:rsid w:val="000A0F7C"/>
    <w:rsid w:val="000A7B5A"/>
    <w:rsid w:val="000B5016"/>
    <w:rsid w:val="000E041F"/>
    <w:rsid w:val="000E0422"/>
    <w:rsid w:val="000E32A2"/>
    <w:rsid w:val="000E3904"/>
    <w:rsid w:val="000E592D"/>
    <w:rsid w:val="000F4147"/>
    <w:rsid w:val="001133C7"/>
    <w:rsid w:val="00114F47"/>
    <w:rsid w:val="001462AE"/>
    <w:rsid w:val="00162262"/>
    <w:rsid w:val="00164DFF"/>
    <w:rsid w:val="00172D6E"/>
    <w:rsid w:val="00177AB6"/>
    <w:rsid w:val="00190A1C"/>
    <w:rsid w:val="00191069"/>
    <w:rsid w:val="001A3D02"/>
    <w:rsid w:val="001B1D4D"/>
    <w:rsid w:val="001B5B0D"/>
    <w:rsid w:val="001B7673"/>
    <w:rsid w:val="001C0D3B"/>
    <w:rsid w:val="001C1B98"/>
    <w:rsid w:val="001D0C98"/>
    <w:rsid w:val="001D2254"/>
    <w:rsid w:val="001E24B5"/>
    <w:rsid w:val="001E3342"/>
    <w:rsid w:val="001E58BC"/>
    <w:rsid w:val="001F6AA2"/>
    <w:rsid w:val="00206575"/>
    <w:rsid w:val="00213AFE"/>
    <w:rsid w:val="00213E24"/>
    <w:rsid w:val="00216849"/>
    <w:rsid w:val="00226696"/>
    <w:rsid w:val="0023685F"/>
    <w:rsid w:val="00250D8D"/>
    <w:rsid w:val="00270F83"/>
    <w:rsid w:val="002816F8"/>
    <w:rsid w:val="00283428"/>
    <w:rsid w:val="00285D79"/>
    <w:rsid w:val="00285EF6"/>
    <w:rsid w:val="002965B1"/>
    <w:rsid w:val="00296A5A"/>
    <w:rsid w:val="002A062E"/>
    <w:rsid w:val="002B4C12"/>
    <w:rsid w:val="002D5CAF"/>
    <w:rsid w:val="002F530E"/>
    <w:rsid w:val="00303179"/>
    <w:rsid w:val="00307130"/>
    <w:rsid w:val="0031147C"/>
    <w:rsid w:val="003214D2"/>
    <w:rsid w:val="00327AA9"/>
    <w:rsid w:val="003300E9"/>
    <w:rsid w:val="00340F13"/>
    <w:rsid w:val="0035689C"/>
    <w:rsid w:val="0035749C"/>
    <w:rsid w:val="003745E0"/>
    <w:rsid w:val="0037692A"/>
    <w:rsid w:val="003806D8"/>
    <w:rsid w:val="00387747"/>
    <w:rsid w:val="003906AE"/>
    <w:rsid w:val="00392034"/>
    <w:rsid w:val="00393150"/>
    <w:rsid w:val="003A35DB"/>
    <w:rsid w:val="003A4C1B"/>
    <w:rsid w:val="003C4921"/>
    <w:rsid w:val="003D0D60"/>
    <w:rsid w:val="003D1EEA"/>
    <w:rsid w:val="003E25BA"/>
    <w:rsid w:val="003E27DF"/>
    <w:rsid w:val="00405D01"/>
    <w:rsid w:val="00407417"/>
    <w:rsid w:val="004172B8"/>
    <w:rsid w:val="00423AB1"/>
    <w:rsid w:val="004357C2"/>
    <w:rsid w:val="004404EA"/>
    <w:rsid w:val="004612A5"/>
    <w:rsid w:val="00465A34"/>
    <w:rsid w:val="00465D81"/>
    <w:rsid w:val="00467692"/>
    <w:rsid w:val="0047085E"/>
    <w:rsid w:val="00481D62"/>
    <w:rsid w:val="00494CEA"/>
    <w:rsid w:val="00497B3B"/>
    <w:rsid w:val="004A587D"/>
    <w:rsid w:val="004B1B0B"/>
    <w:rsid w:val="004C3EDE"/>
    <w:rsid w:val="004E1E6C"/>
    <w:rsid w:val="004F5AD6"/>
    <w:rsid w:val="0050028D"/>
    <w:rsid w:val="00503EA2"/>
    <w:rsid w:val="00504E95"/>
    <w:rsid w:val="00517395"/>
    <w:rsid w:val="00525F18"/>
    <w:rsid w:val="00526D15"/>
    <w:rsid w:val="00537662"/>
    <w:rsid w:val="005376BE"/>
    <w:rsid w:val="00546444"/>
    <w:rsid w:val="00550A25"/>
    <w:rsid w:val="00553AD8"/>
    <w:rsid w:val="005631D0"/>
    <w:rsid w:val="00566B5A"/>
    <w:rsid w:val="00567D72"/>
    <w:rsid w:val="00573B76"/>
    <w:rsid w:val="0057639B"/>
    <w:rsid w:val="00583999"/>
    <w:rsid w:val="0058508A"/>
    <w:rsid w:val="00593B96"/>
    <w:rsid w:val="00594276"/>
    <w:rsid w:val="00594CE7"/>
    <w:rsid w:val="005959C7"/>
    <w:rsid w:val="00596212"/>
    <w:rsid w:val="0059794B"/>
    <w:rsid w:val="005A6349"/>
    <w:rsid w:val="005B5916"/>
    <w:rsid w:val="005C06B8"/>
    <w:rsid w:val="005D0CE2"/>
    <w:rsid w:val="005E01E1"/>
    <w:rsid w:val="005E6A76"/>
    <w:rsid w:val="005E7DFD"/>
    <w:rsid w:val="005F479E"/>
    <w:rsid w:val="00602DB0"/>
    <w:rsid w:val="00612537"/>
    <w:rsid w:val="006232D1"/>
    <w:rsid w:val="006259FC"/>
    <w:rsid w:val="00627E8B"/>
    <w:rsid w:val="0063069D"/>
    <w:rsid w:val="00632463"/>
    <w:rsid w:val="00642176"/>
    <w:rsid w:val="00645C12"/>
    <w:rsid w:val="0065103E"/>
    <w:rsid w:val="006526E8"/>
    <w:rsid w:val="0065676B"/>
    <w:rsid w:val="0065797E"/>
    <w:rsid w:val="00662B32"/>
    <w:rsid w:val="00684A49"/>
    <w:rsid w:val="006851FC"/>
    <w:rsid w:val="006933A8"/>
    <w:rsid w:val="006D1139"/>
    <w:rsid w:val="006D68F0"/>
    <w:rsid w:val="006E66A7"/>
    <w:rsid w:val="006E6A74"/>
    <w:rsid w:val="006F4843"/>
    <w:rsid w:val="00712BEA"/>
    <w:rsid w:val="00713ECC"/>
    <w:rsid w:val="007208BD"/>
    <w:rsid w:val="007236F8"/>
    <w:rsid w:val="0072396A"/>
    <w:rsid w:val="007256E2"/>
    <w:rsid w:val="00727B9D"/>
    <w:rsid w:val="00731DB0"/>
    <w:rsid w:val="00737256"/>
    <w:rsid w:val="00737377"/>
    <w:rsid w:val="00746CAE"/>
    <w:rsid w:val="007477FD"/>
    <w:rsid w:val="00750C53"/>
    <w:rsid w:val="00755CA5"/>
    <w:rsid w:val="00756553"/>
    <w:rsid w:val="007600A1"/>
    <w:rsid w:val="00764F94"/>
    <w:rsid w:val="0077399D"/>
    <w:rsid w:val="00780554"/>
    <w:rsid w:val="00797278"/>
    <w:rsid w:val="007A61F6"/>
    <w:rsid w:val="007B6B9F"/>
    <w:rsid w:val="007C0E00"/>
    <w:rsid w:val="007D0BE0"/>
    <w:rsid w:val="007D479F"/>
    <w:rsid w:val="007E20D1"/>
    <w:rsid w:val="007E52F2"/>
    <w:rsid w:val="007F2AA0"/>
    <w:rsid w:val="007F3BFF"/>
    <w:rsid w:val="0080366D"/>
    <w:rsid w:val="00807105"/>
    <w:rsid w:val="00813352"/>
    <w:rsid w:val="008244F8"/>
    <w:rsid w:val="00834B3E"/>
    <w:rsid w:val="008477FD"/>
    <w:rsid w:val="00850FD6"/>
    <w:rsid w:val="00860D3A"/>
    <w:rsid w:val="00871818"/>
    <w:rsid w:val="008733D8"/>
    <w:rsid w:val="008905F0"/>
    <w:rsid w:val="00891D71"/>
    <w:rsid w:val="008B0B98"/>
    <w:rsid w:val="008C2508"/>
    <w:rsid w:val="008C608B"/>
    <w:rsid w:val="008D0F84"/>
    <w:rsid w:val="008D6135"/>
    <w:rsid w:val="008E6A81"/>
    <w:rsid w:val="008F389E"/>
    <w:rsid w:val="00903836"/>
    <w:rsid w:val="009053B3"/>
    <w:rsid w:val="00911A9E"/>
    <w:rsid w:val="009327FE"/>
    <w:rsid w:val="00934936"/>
    <w:rsid w:val="00937876"/>
    <w:rsid w:val="00942168"/>
    <w:rsid w:val="00946D36"/>
    <w:rsid w:val="009474D8"/>
    <w:rsid w:val="0095275B"/>
    <w:rsid w:val="009657B9"/>
    <w:rsid w:val="009D1E32"/>
    <w:rsid w:val="009D30DB"/>
    <w:rsid w:val="009F449F"/>
    <w:rsid w:val="00A22900"/>
    <w:rsid w:val="00A373F4"/>
    <w:rsid w:val="00A43DF2"/>
    <w:rsid w:val="00A47380"/>
    <w:rsid w:val="00A50F77"/>
    <w:rsid w:val="00A71A72"/>
    <w:rsid w:val="00A8010D"/>
    <w:rsid w:val="00A82A00"/>
    <w:rsid w:val="00A95E89"/>
    <w:rsid w:val="00AA113D"/>
    <w:rsid w:val="00AA3946"/>
    <w:rsid w:val="00AB17B5"/>
    <w:rsid w:val="00AB32DF"/>
    <w:rsid w:val="00AB6A24"/>
    <w:rsid w:val="00AB71BE"/>
    <w:rsid w:val="00AD1C07"/>
    <w:rsid w:val="00AD55A3"/>
    <w:rsid w:val="00AF64D7"/>
    <w:rsid w:val="00B07D85"/>
    <w:rsid w:val="00B22C80"/>
    <w:rsid w:val="00B401F2"/>
    <w:rsid w:val="00B45ACE"/>
    <w:rsid w:val="00B47991"/>
    <w:rsid w:val="00B55665"/>
    <w:rsid w:val="00B60423"/>
    <w:rsid w:val="00B60DBB"/>
    <w:rsid w:val="00B62990"/>
    <w:rsid w:val="00B71095"/>
    <w:rsid w:val="00B71C96"/>
    <w:rsid w:val="00B766F5"/>
    <w:rsid w:val="00B77D42"/>
    <w:rsid w:val="00B87A0C"/>
    <w:rsid w:val="00B925E6"/>
    <w:rsid w:val="00BA60E4"/>
    <w:rsid w:val="00BB34E0"/>
    <w:rsid w:val="00BB5934"/>
    <w:rsid w:val="00BD68AB"/>
    <w:rsid w:val="00BE2128"/>
    <w:rsid w:val="00BF5934"/>
    <w:rsid w:val="00BF6D1E"/>
    <w:rsid w:val="00C158ED"/>
    <w:rsid w:val="00C163D6"/>
    <w:rsid w:val="00C201AB"/>
    <w:rsid w:val="00C355E2"/>
    <w:rsid w:val="00C37190"/>
    <w:rsid w:val="00C51CC6"/>
    <w:rsid w:val="00C821FA"/>
    <w:rsid w:val="00C82BC1"/>
    <w:rsid w:val="00C94EC9"/>
    <w:rsid w:val="00C970D7"/>
    <w:rsid w:val="00C97956"/>
    <w:rsid w:val="00CA326C"/>
    <w:rsid w:val="00CA57E0"/>
    <w:rsid w:val="00CC6896"/>
    <w:rsid w:val="00CE5562"/>
    <w:rsid w:val="00CF0939"/>
    <w:rsid w:val="00CF58A8"/>
    <w:rsid w:val="00D031D4"/>
    <w:rsid w:val="00D06F60"/>
    <w:rsid w:val="00D1080A"/>
    <w:rsid w:val="00D10A14"/>
    <w:rsid w:val="00D17970"/>
    <w:rsid w:val="00D272E2"/>
    <w:rsid w:val="00D326F3"/>
    <w:rsid w:val="00D60E06"/>
    <w:rsid w:val="00D8397B"/>
    <w:rsid w:val="00DA69F0"/>
    <w:rsid w:val="00DC55DE"/>
    <w:rsid w:val="00DC57BD"/>
    <w:rsid w:val="00DC5EA3"/>
    <w:rsid w:val="00DC624F"/>
    <w:rsid w:val="00DE1B66"/>
    <w:rsid w:val="00DF113E"/>
    <w:rsid w:val="00E04848"/>
    <w:rsid w:val="00E1161A"/>
    <w:rsid w:val="00E13BB8"/>
    <w:rsid w:val="00E308BA"/>
    <w:rsid w:val="00E34EF1"/>
    <w:rsid w:val="00E465FF"/>
    <w:rsid w:val="00E558D3"/>
    <w:rsid w:val="00E561E5"/>
    <w:rsid w:val="00E6116C"/>
    <w:rsid w:val="00E63640"/>
    <w:rsid w:val="00E728E1"/>
    <w:rsid w:val="00E75D3E"/>
    <w:rsid w:val="00E7614C"/>
    <w:rsid w:val="00E90B3B"/>
    <w:rsid w:val="00E92441"/>
    <w:rsid w:val="00E92CC5"/>
    <w:rsid w:val="00EB0256"/>
    <w:rsid w:val="00EC29B0"/>
    <w:rsid w:val="00EF261D"/>
    <w:rsid w:val="00EF383D"/>
    <w:rsid w:val="00EF7D19"/>
    <w:rsid w:val="00F17362"/>
    <w:rsid w:val="00F235AA"/>
    <w:rsid w:val="00F321DD"/>
    <w:rsid w:val="00F37FC9"/>
    <w:rsid w:val="00F402CD"/>
    <w:rsid w:val="00F5431E"/>
    <w:rsid w:val="00F62D48"/>
    <w:rsid w:val="00F826A3"/>
    <w:rsid w:val="00F82D8D"/>
    <w:rsid w:val="00F903A8"/>
    <w:rsid w:val="00F941A4"/>
    <w:rsid w:val="00F976BB"/>
    <w:rsid w:val="00FA4FAA"/>
    <w:rsid w:val="00FB11F5"/>
    <w:rsid w:val="00FB3E26"/>
    <w:rsid w:val="00FC146A"/>
    <w:rsid w:val="00FC751F"/>
    <w:rsid w:val="00FC7C09"/>
    <w:rsid w:val="00FD1C48"/>
    <w:rsid w:val="00FD283A"/>
    <w:rsid w:val="00FD298D"/>
    <w:rsid w:val="00FD400C"/>
    <w:rsid w:val="00FE48C7"/>
    <w:rsid w:val="00FE6197"/>
    <w:rsid w:val="00FF3874"/>
    <w:rsid w:val="00FF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6C2017"/>
  <w15:chartTrackingRefBased/>
  <w15:docId w15:val="{6D14F22C-D4AD-4648-9691-E104A4676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02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06D8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06D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3806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06D8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06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6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6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6D8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6D8"/>
    <w:rPr>
      <w:rFonts w:ascii="Segoe UI" w:hAnsi="Segoe UI" w:cs="Segoe UI"/>
      <w:sz w:val="18"/>
      <w:szCs w:val="18"/>
    </w:rPr>
  </w:style>
  <w:style w:type="table" w:styleId="ListTable6Colorful">
    <w:name w:val="List Table 6 Colorful"/>
    <w:basedOn w:val="TableNormal"/>
    <w:uiPriority w:val="51"/>
    <w:rsid w:val="003806D8"/>
    <w:pPr>
      <w:spacing w:after="0" w:line="240" w:lineRule="auto"/>
    </w:pPr>
    <w:rPr>
      <w:rFonts w:eastAsiaTheme="minorEastAsia"/>
      <w:color w:val="000000" w:themeColor="text1"/>
      <w:sz w:val="24"/>
      <w:szCs w:val="24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3806D8"/>
    <w:rPr>
      <w:color w:val="0563C1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3806D8"/>
  </w:style>
  <w:style w:type="paragraph" w:customStyle="1" w:styleId="EndNoteBibliographyTitle">
    <w:name w:val="EndNote Bibliography Title"/>
    <w:basedOn w:val="Normal"/>
    <w:link w:val="EndNoteBibliographyTitleChar"/>
    <w:rsid w:val="003806D8"/>
    <w:pPr>
      <w:spacing w:line="259" w:lineRule="auto"/>
      <w:jc w:val="center"/>
    </w:pPr>
    <w:rPr>
      <w:rFonts w:ascii="Calibri" w:eastAsiaTheme="minorHAnsi" w:hAnsi="Calibri" w:cstheme="minorBidi"/>
      <w:noProof/>
      <w:sz w:val="22"/>
      <w:szCs w:val="22"/>
      <w:lang w:val="en-US" w:eastAsia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806D8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806D8"/>
    <w:pPr>
      <w:spacing w:after="160"/>
      <w:jc w:val="center"/>
    </w:pPr>
    <w:rPr>
      <w:rFonts w:ascii="Calibri" w:eastAsiaTheme="minorHAnsi" w:hAnsi="Calibri" w:cstheme="minorBid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806D8"/>
    <w:rPr>
      <w:rFonts w:ascii="Calibri" w:hAnsi="Calibri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806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806D8"/>
  </w:style>
  <w:style w:type="paragraph" w:styleId="Footer">
    <w:name w:val="footer"/>
    <w:basedOn w:val="Normal"/>
    <w:link w:val="FooterChar"/>
    <w:uiPriority w:val="99"/>
    <w:unhideWhenUsed/>
    <w:rsid w:val="003806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806D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02DB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45C1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CA57E0"/>
    <w:rPr>
      <w:color w:val="954F72"/>
      <w:u w:val="single"/>
    </w:rPr>
  </w:style>
  <w:style w:type="paragraph" w:customStyle="1" w:styleId="msonormal0">
    <w:name w:val="msonormal"/>
    <w:basedOn w:val="Normal"/>
    <w:rsid w:val="00CA57E0"/>
    <w:pPr>
      <w:spacing w:before="100" w:beforeAutospacing="1" w:after="100" w:afterAutospacing="1"/>
    </w:pPr>
  </w:style>
  <w:style w:type="paragraph" w:customStyle="1" w:styleId="font0">
    <w:name w:val="font0"/>
    <w:basedOn w:val="Normal"/>
    <w:rsid w:val="00CA57E0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</w:style>
  <w:style w:type="paragraph" w:customStyle="1" w:styleId="font5">
    <w:name w:val="font5"/>
    <w:basedOn w:val="Normal"/>
    <w:rsid w:val="00CA57E0"/>
    <w:pPr>
      <w:spacing w:before="100" w:beforeAutospacing="1" w:after="100" w:afterAutospacing="1"/>
    </w:pPr>
    <w:rPr>
      <w:color w:val="000000"/>
      <w:sz w:val="22"/>
      <w:szCs w:val="22"/>
    </w:rPr>
  </w:style>
  <w:style w:type="paragraph" w:customStyle="1" w:styleId="font6">
    <w:name w:val="font6"/>
    <w:basedOn w:val="Normal"/>
    <w:rsid w:val="00CA57E0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</w:style>
  <w:style w:type="paragraph" w:customStyle="1" w:styleId="font7">
    <w:name w:val="font7"/>
    <w:basedOn w:val="Normal"/>
    <w:rsid w:val="00CA57E0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</w:style>
  <w:style w:type="paragraph" w:customStyle="1" w:styleId="xl66">
    <w:name w:val="xl66"/>
    <w:basedOn w:val="Normal"/>
    <w:rsid w:val="00CA57E0"/>
    <w:pPr>
      <w:shd w:val="clear" w:color="000000" w:fill="FFFFFF"/>
      <w:spacing w:before="100" w:beforeAutospacing="1" w:after="100" w:afterAutospacing="1"/>
      <w:textAlignment w:val="center"/>
    </w:pPr>
    <w:rPr>
      <w:rFonts w:ascii="Lucida Console" w:hAnsi="Lucida Console"/>
      <w:color w:val="000000"/>
      <w:sz w:val="20"/>
      <w:szCs w:val="20"/>
    </w:rPr>
  </w:style>
  <w:style w:type="paragraph" w:customStyle="1" w:styleId="xl69">
    <w:name w:val="xl69"/>
    <w:basedOn w:val="Normal"/>
    <w:rsid w:val="00CA57E0"/>
    <w:pPr>
      <w:spacing w:before="100" w:beforeAutospacing="1" w:after="100" w:afterAutospacing="1"/>
    </w:pPr>
    <w:rPr>
      <w:color w:val="FF0000"/>
    </w:rPr>
  </w:style>
  <w:style w:type="paragraph" w:customStyle="1" w:styleId="xl70">
    <w:name w:val="xl70"/>
    <w:basedOn w:val="Normal"/>
    <w:rsid w:val="00CA57E0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71">
    <w:name w:val="xl71"/>
    <w:basedOn w:val="Normal"/>
    <w:rsid w:val="00CA57E0"/>
    <w:pPr>
      <w:pBdr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72">
    <w:name w:val="xl72"/>
    <w:basedOn w:val="Normal"/>
    <w:rsid w:val="00CA57E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73">
    <w:name w:val="xl73"/>
    <w:basedOn w:val="Normal"/>
    <w:rsid w:val="00CA57E0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74">
    <w:name w:val="xl74"/>
    <w:basedOn w:val="Normal"/>
    <w:rsid w:val="00CA57E0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75">
    <w:name w:val="xl75"/>
    <w:basedOn w:val="Normal"/>
    <w:rsid w:val="00CA57E0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76">
    <w:name w:val="xl76"/>
    <w:basedOn w:val="Normal"/>
    <w:rsid w:val="00CA57E0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78">
    <w:name w:val="xl78"/>
    <w:basedOn w:val="Normal"/>
    <w:rsid w:val="00CA57E0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79">
    <w:name w:val="xl79"/>
    <w:basedOn w:val="Normal"/>
    <w:rsid w:val="00CA57E0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80">
    <w:name w:val="xl80"/>
    <w:basedOn w:val="Normal"/>
    <w:rsid w:val="00CA57E0"/>
    <w:pPr>
      <w:spacing w:before="100" w:beforeAutospacing="1" w:after="100" w:afterAutospacing="1"/>
    </w:pPr>
  </w:style>
  <w:style w:type="paragraph" w:customStyle="1" w:styleId="xl82">
    <w:name w:val="xl82"/>
    <w:basedOn w:val="Normal"/>
    <w:rsid w:val="00CA57E0"/>
    <w:pPr>
      <w:pBdr>
        <w:top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83">
    <w:name w:val="xl83"/>
    <w:basedOn w:val="Normal"/>
    <w:rsid w:val="00CA57E0"/>
    <w:pPr>
      <w:pBdr>
        <w:bottom w:val="single" w:sz="4" w:space="0" w:color="auto"/>
      </w:pBdr>
      <w:spacing w:before="100" w:beforeAutospacing="1" w:after="100" w:afterAutospacing="1"/>
    </w:pPr>
    <w:rPr>
      <w:color w:val="FF0000"/>
    </w:rPr>
  </w:style>
  <w:style w:type="table" w:styleId="PlainTable1">
    <w:name w:val="Plain Table 1"/>
    <w:basedOn w:val="TableNormal"/>
    <w:uiPriority w:val="41"/>
    <w:rsid w:val="00CA57E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2">
    <w:name w:val="Grid Table 2"/>
    <w:basedOn w:val="TableNormal"/>
    <w:uiPriority w:val="47"/>
    <w:rsid w:val="00CA57E0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B60DB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uiPriority w:val="39"/>
    <w:rsid w:val="00EB0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Heading1"/>
    <w:link w:val="Style1Char"/>
    <w:qFormat/>
    <w:rsid w:val="00FE6197"/>
    <w:pPr>
      <w:keepNext w:val="0"/>
      <w:keepLines w:val="0"/>
      <w:spacing w:before="100" w:beforeAutospacing="1" w:after="100" w:afterAutospacing="1" w:line="360" w:lineRule="auto"/>
    </w:pPr>
    <w:rPr>
      <w:rFonts w:ascii="Georgia Pro" w:eastAsia="Times New Roman" w:hAnsi="Georgia Pro" w:cs="Times New Roman"/>
      <w:b/>
      <w:color w:val="auto"/>
      <w:kern w:val="36"/>
      <w:sz w:val="22"/>
      <w:szCs w:val="48"/>
      <w:lang w:eastAsia="en-AU"/>
    </w:rPr>
  </w:style>
  <w:style w:type="character" w:customStyle="1" w:styleId="Style1Char">
    <w:name w:val="Style1 Char"/>
    <w:basedOn w:val="DefaultParagraphFont"/>
    <w:link w:val="Style1"/>
    <w:rsid w:val="00FE6197"/>
    <w:rPr>
      <w:rFonts w:ascii="Georgia Pro" w:eastAsia="Times New Roman" w:hAnsi="Georgia Pro" w:cs="Times New Roman"/>
      <w:b/>
      <w:kern w:val="36"/>
      <w:szCs w:val="48"/>
      <w:lang w:eastAsia="en-AU"/>
    </w:rPr>
  </w:style>
  <w:style w:type="paragraph" w:styleId="NormalWeb">
    <w:name w:val="Normal (Web)"/>
    <w:basedOn w:val="Normal"/>
    <w:uiPriority w:val="99"/>
    <w:unhideWhenUsed/>
    <w:rsid w:val="00D326F3"/>
    <w:pPr>
      <w:spacing w:before="100" w:beforeAutospacing="1" w:after="100" w:afterAutospacing="1"/>
    </w:pPr>
    <w:rPr>
      <w:lang w:eastAsia="en-GB"/>
    </w:rPr>
  </w:style>
  <w:style w:type="paragraph" w:styleId="Revision">
    <w:name w:val="Revision"/>
    <w:hidden/>
    <w:uiPriority w:val="99"/>
    <w:semiHidden/>
    <w:rsid w:val="007B6B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3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3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32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45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33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0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zam@ansto.gov.au" TargetMode="Externa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63326-18C6-4C45-802B-E1C4FF774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ANSTO</Company>
  <LinksUpToDate>false</LinksUpToDate>
  <CharactersWithSpaces>8757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MCDONOUGH, Liza</dc:creator>
  <cp:keywords/>
  <dc:description/>
  <cp:lastModifiedBy>Gayathripriya G S</cp:lastModifiedBy>
  <cp:revision>4</cp:revision>
  <cp:lastPrinted>2024-07-03T05:21:00Z</cp:lastPrinted>
  <dcterms:created xsi:type="dcterms:W3CDTF">2024-07-03T05:22:00Z</dcterms:created>
  <dcterms:modified xsi:type="dcterms:W3CDTF">2024-08-03T02:54:00Z</dcterms:modified>
</cp:coreProperties>
</file>