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B2093" w14:textId="2144CFCC" w:rsidR="005F7056" w:rsidRPr="007F5A0E" w:rsidRDefault="00E6297C" w:rsidP="007F5A0E">
      <w:pPr>
        <w:pStyle w:val="title2"/>
        <w:rPr>
          <w:szCs w:val="24"/>
        </w:rPr>
      </w:pPr>
      <w:bookmarkStart w:id="0" w:name="_Hlk60335821"/>
      <w:bookmarkStart w:id="1" w:name="_Hlk60746910"/>
      <w:r w:rsidRPr="00E6297C">
        <w:rPr>
          <w:szCs w:val="24"/>
        </w:rPr>
        <w:t>Supplementary Material</w:t>
      </w:r>
    </w:p>
    <w:p w14:paraId="65F6B5CD" w14:textId="1D7E4FEB" w:rsidR="00DA7169" w:rsidRDefault="006C5B05" w:rsidP="00DA7169">
      <w:pPr>
        <w:pStyle w:val="text"/>
        <w:rPr>
          <w:b/>
          <w:sz w:val="28"/>
          <w:lang w:val="en-US"/>
        </w:rPr>
      </w:pPr>
      <w:r w:rsidRPr="006C5B05">
        <w:rPr>
          <w:b/>
          <w:sz w:val="28"/>
          <w:lang w:val="en-AU"/>
        </w:rPr>
        <w:t>Translocation of foliar absorbed Zn in sunflower (</w:t>
      </w:r>
      <w:r w:rsidRPr="006C5B05">
        <w:rPr>
          <w:b/>
          <w:i/>
          <w:sz w:val="28"/>
          <w:lang w:val="en-AU"/>
        </w:rPr>
        <w:t>Helianthus annuus</w:t>
      </w:r>
      <w:r w:rsidRPr="006C5B05">
        <w:rPr>
          <w:b/>
          <w:sz w:val="28"/>
          <w:lang w:val="en-AU"/>
        </w:rPr>
        <w:t>) leaves</w:t>
      </w:r>
    </w:p>
    <w:p w14:paraId="02EC8607" w14:textId="36E6B3B2" w:rsidR="00125BD5" w:rsidRPr="009A459C" w:rsidRDefault="00125BD5" w:rsidP="00125BD5">
      <w:pPr>
        <w:pStyle w:val="text"/>
        <w:rPr>
          <w:rStyle w:val="Englishparagraph"/>
          <w:rFonts w:eastAsia="宋体"/>
          <w:vertAlign w:val="superscript"/>
        </w:rPr>
      </w:pPr>
      <w:r w:rsidRPr="009A459C">
        <w:rPr>
          <w:rStyle w:val="Englishparagraph"/>
          <w:rFonts w:eastAsia="宋体"/>
        </w:rPr>
        <w:t>Cui Li</w:t>
      </w:r>
      <w:r w:rsidRPr="009A459C">
        <w:rPr>
          <w:rStyle w:val="Englishparagraph"/>
          <w:rFonts w:eastAsia="宋体"/>
          <w:vertAlign w:val="superscript"/>
        </w:rPr>
        <w:t>1*</w:t>
      </w:r>
      <w:r w:rsidRPr="009A459C">
        <w:rPr>
          <w:rStyle w:val="Englishparagraph"/>
          <w:rFonts w:eastAsia="宋体"/>
        </w:rPr>
        <w:t xml:space="preserve">, </w:t>
      </w:r>
      <w:proofErr w:type="spellStart"/>
      <w:r w:rsidRPr="009A459C">
        <w:rPr>
          <w:rStyle w:val="Englishparagraph"/>
          <w:rFonts w:eastAsia="宋体"/>
        </w:rPr>
        <w:t>Linlin</w:t>
      </w:r>
      <w:proofErr w:type="spellEnd"/>
      <w:r w:rsidRPr="009A459C">
        <w:rPr>
          <w:rStyle w:val="Englishparagraph"/>
          <w:rFonts w:eastAsia="宋体"/>
        </w:rPr>
        <w:t xml:space="preserve"> Wang</w:t>
      </w:r>
      <w:r w:rsidRPr="009A459C">
        <w:rPr>
          <w:rStyle w:val="Englishparagraph"/>
          <w:rFonts w:eastAsia="宋体"/>
          <w:vertAlign w:val="superscript"/>
        </w:rPr>
        <w:t>1</w:t>
      </w:r>
      <w:r w:rsidRPr="009A459C">
        <w:rPr>
          <w:rStyle w:val="Englishparagraph"/>
          <w:rFonts w:eastAsia="宋体"/>
        </w:rPr>
        <w:t xml:space="preserve">, </w:t>
      </w:r>
      <w:proofErr w:type="spellStart"/>
      <w:r w:rsidRPr="009A459C">
        <w:rPr>
          <w:rStyle w:val="Englishparagraph"/>
          <w:rFonts w:eastAsia="宋体"/>
        </w:rPr>
        <w:t>Jingtao</w:t>
      </w:r>
      <w:proofErr w:type="spellEnd"/>
      <w:r w:rsidRPr="009A459C">
        <w:rPr>
          <w:rStyle w:val="Englishparagraph"/>
          <w:rFonts w:eastAsia="宋体"/>
        </w:rPr>
        <w:t xml:space="preserve"> Wu</w:t>
      </w:r>
      <w:r w:rsidRPr="009A459C">
        <w:rPr>
          <w:rStyle w:val="Englishparagraph"/>
          <w:rFonts w:eastAsia="宋体"/>
          <w:vertAlign w:val="superscript"/>
        </w:rPr>
        <w:t>2</w:t>
      </w:r>
      <w:r w:rsidRPr="009A459C">
        <w:rPr>
          <w:rStyle w:val="Englishparagraph"/>
          <w:rFonts w:eastAsia="宋体"/>
        </w:rPr>
        <w:t>, F. Pax C. Blamey</w:t>
      </w:r>
      <w:r w:rsidR="0093294D">
        <w:rPr>
          <w:rStyle w:val="Englishparagraph"/>
          <w:rFonts w:eastAsia="宋体"/>
          <w:vertAlign w:val="superscript"/>
        </w:rPr>
        <w:t>3</w:t>
      </w:r>
      <w:r w:rsidRPr="009A459C">
        <w:rPr>
          <w:rStyle w:val="Englishparagraph"/>
          <w:rFonts w:eastAsia="宋体"/>
        </w:rPr>
        <w:t>,</w:t>
      </w:r>
      <w:r w:rsidRPr="009A459C">
        <w:rPr>
          <w:rStyle w:val="Englishparagraph"/>
          <w:rFonts w:eastAsia="宋体"/>
          <w:vertAlign w:val="superscript"/>
        </w:rPr>
        <w:t xml:space="preserve"> </w:t>
      </w:r>
      <w:r w:rsidRPr="009A459C">
        <w:rPr>
          <w:rStyle w:val="Englishparagraph"/>
          <w:rFonts w:eastAsia="宋体"/>
        </w:rPr>
        <w:t>Nina</w:t>
      </w:r>
      <w:r w:rsidR="0093294D">
        <w:rPr>
          <w:rStyle w:val="Englishparagraph"/>
          <w:rFonts w:eastAsia="宋体"/>
        </w:rPr>
        <w:t xml:space="preserve"> </w:t>
      </w:r>
      <w:r w:rsidRPr="009A459C">
        <w:rPr>
          <w:rStyle w:val="Englishparagraph"/>
          <w:rFonts w:eastAsia="宋体"/>
        </w:rPr>
        <w:t>Wang</w:t>
      </w:r>
      <w:r w:rsidRPr="009A459C">
        <w:rPr>
          <w:rStyle w:val="Englishparagraph"/>
          <w:rFonts w:eastAsia="宋体"/>
          <w:vertAlign w:val="superscript"/>
        </w:rPr>
        <w:t>1</w:t>
      </w:r>
      <w:r w:rsidRPr="009A459C">
        <w:rPr>
          <w:rStyle w:val="Englishparagraph"/>
          <w:rFonts w:eastAsia="宋体"/>
        </w:rPr>
        <w:t xml:space="preserve">, </w:t>
      </w:r>
      <w:proofErr w:type="spellStart"/>
      <w:r w:rsidRPr="009A459C">
        <w:rPr>
          <w:rStyle w:val="Englishparagraph"/>
          <w:rFonts w:eastAsia="宋体"/>
        </w:rPr>
        <w:t>Yanlong</w:t>
      </w:r>
      <w:proofErr w:type="spellEnd"/>
      <w:r w:rsidRPr="009A459C">
        <w:rPr>
          <w:rStyle w:val="Englishparagraph"/>
          <w:rFonts w:eastAsia="宋体"/>
        </w:rPr>
        <w:t xml:space="preserve"> Chen</w:t>
      </w:r>
      <w:r w:rsidRPr="009A459C">
        <w:rPr>
          <w:rStyle w:val="Englishparagraph"/>
          <w:rFonts w:eastAsia="宋体"/>
          <w:vertAlign w:val="superscript"/>
        </w:rPr>
        <w:t>1</w:t>
      </w:r>
      <w:r w:rsidRPr="009A459C">
        <w:rPr>
          <w:rStyle w:val="Englishparagraph"/>
          <w:rFonts w:eastAsia="宋体"/>
        </w:rPr>
        <w:t xml:space="preserve">, </w:t>
      </w:r>
      <w:r w:rsidR="00684CAB" w:rsidRPr="009A459C">
        <w:rPr>
          <w:rStyle w:val="Englishparagraph"/>
          <w:rFonts w:eastAsia="宋体"/>
        </w:rPr>
        <w:t>Yin</w:t>
      </w:r>
      <w:r w:rsidR="00684CAB" w:rsidRPr="009A459C">
        <w:rPr>
          <w:rStyle w:val="Englishparagraph"/>
          <w:rFonts w:eastAsia="宋体"/>
        </w:rPr>
        <w:t xml:space="preserve"> </w:t>
      </w:r>
      <w:r w:rsidRPr="009A459C">
        <w:rPr>
          <w:rStyle w:val="Englishparagraph"/>
          <w:rFonts w:eastAsia="宋体"/>
        </w:rPr>
        <w:t xml:space="preserve">Ye </w:t>
      </w:r>
      <w:r w:rsidRPr="009A459C">
        <w:rPr>
          <w:rStyle w:val="Englishparagraph"/>
          <w:rFonts w:eastAsia="宋体"/>
          <w:vertAlign w:val="superscript"/>
        </w:rPr>
        <w:t>1</w:t>
      </w:r>
      <w:r w:rsidRPr="009A459C">
        <w:rPr>
          <w:rStyle w:val="Englishparagraph"/>
          <w:rFonts w:eastAsia="宋体"/>
        </w:rPr>
        <w:t>, Lei Wang</w:t>
      </w:r>
      <w:r w:rsidRPr="009A459C">
        <w:rPr>
          <w:rStyle w:val="Englishparagraph"/>
          <w:rFonts w:eastAsia="宋体"/>
          <w:vertAlign w:val="superscript"/>
        </w:rPr>
        <w:t>1</w:t>
      </w:r>
      <w:r w:rsidRPr="009A459C">
        <w:rPr>
          <w:rStyle w:val="Englishparagraph"/>
          <w:rFonts w:eastAsia="宋体"/>
        </w:rPr>
        <w:t>, David J. Paterson</w:t>
      </w:r>
      <w:r w:rsidR="0093294D">
        <w:rPr>
          <w:rStyle w:val="Englishparagraph"/>
          <w:rFonts w:eastAsia="宋体"/>
          <w:vertAlign w:val="superscript"/>
        </w:rPr>
        <w:t>4</w:t>
      </w:r>
      <w:r w:rsidRPr="009A459C">
        <w:rPr>
          <w:rStyle w:val="Englishparagraph"/>
          <w:rFonts w:eastAsia="宋体"/>
        </w:rPr>
        <w:t>, Thea L. Read</w:t>
      </w:r>
      <w:r w:rsidR="0093294D">
        <w:rPr>
          <w:rStyle w:val="Englishparagraph"/>
          <w:rFonts w:eastAsia="宋体"/>
          <w:vertAlign w:val="superscript"/>
        </w:rPr>
        <w:t>5</w:t>
      </w:r>
      <w:r w:rsidRPr="009A459C">
        <w:rPr>
          <w:rStyle w:val="Englishparagraph"/>
          <w:rFonts w:eastAsia="宋体"/>
        </w:rPr>
        <w:t>, Peng Wang</w:t>
      </w:r>
      <w:r w:rsidR="0093294D">
        <w:rPr>
          <w:rStyle w:val="Englishparagraph"/>
          <w:rFonts w:eastAsia="宋体"/>
          <w:vertAlign w:val="superscript"/>
        </w:rPr>
        <w:t>6</w:t>
      </w:r>
      <w:r w:rsidRPr="009A459C">
        <w:rPr>
          <w:rStyle w:val="Englishparagraph"/>
          <w:rFonts w:eastAsia="宋体"/>
        </w:rPr>
        <w:t>, Enzo Lombi</w:t>
      </w:r>
      <w:r w:rsidR="0093294D">
        <w:rPr>
          <w:rStyle w:val="Englishparagraph"/>
          <w:rFonts w:eastAsia="宋体"/>
          <w:vertAlign w:val="superscript"/>
        </w:rPr>
        <w:t>5</w:t>
      </w:r>
      <w:r w:rsidRPr="009A459C">
        <w:rPr>
          <w:rStyle w:val="Englishparagraph"/>
          <w:rFonts w:eastAsia="宋体"/>
        </w:rPr>
        <w:t xml:space="preserve">, </w:t>
      </w:r>
      <w:proofErr w:type="spellStart"/>
      <w:r w:rsidRPr="009A459C">
        <w:rPr>
          <w:rStyle w:val="Englishparagraph"/>
          <w:rFonts w:eastAsia="宋体"/>
        </w:rPr>
        <w:t>Yuheng</w:t>
      </w:r>
      <w:proofErr w:type="spellEnd"/>
      <w:r w:rsidRPr="009A459C">
        <w:rPr>
          <w:rStyle w:val="Englishparagraph"/>
          <w:rFonts w:eastAsia="宋体"/>
        </w:rPr>
        <w:t xml:space="preserve"> Wang</w:t>
      </w:r>
      <w:r w:rsidRPr="009A459C">
        <w:rPr>
          <w:rStyle w:val="Englishparagraph"/>
          <w:rFonts w:eastAsia="宋体"/>
          <w:vertAlign w:val="superscript"/>
        </w:rPr>
        <w:t>1*</w:t>
      </w:r>
      <w:r w:rsidRPr="009A459C">
        <w:rPr>
          <w:rStyle w:val="Englishparagraph"/>
          <w:rFonts w:eastAsia="宋体"/>
        </w:rPr>
        <w:t>, Peter M. Kopittke</w:t>
      </w:r>
      <w:r w:rsidR="0093294D">
        <w:rPr>
          <w:rStyle w:val="Englishparagraph"/>
          <w:rFonts w:eastAsia="宋体"/>
          <w:vertAlign w:val="superscript"/>
        </w:rPr>
        <w:t>3</w:t>
      </w:r>
    </w:p>
    <w:p w14:paraId="45B2F295" w14:textId="486B1019" w:rsidR="0093294D" w:rsidRPr="0093294D" w:rsidRDefault="0093294D" w:rsidP="0093294D">
      <w:pPr>
        <w:widowControl/>
        <w:rPr>
          <w:rFonts w:eastAsia="宋体"/>
          <w:lang w:val="en-GB"/>
        </w:rPr>
      </w:pPr>
      <w:r w:rsidRPr="0093294D">
        <w:rPr>
          <w:rFonts w:eastAsia="宋体"/>
          <w:vertAlign w:val="superscript"/>
          <w:lang w:val="en-GB"/>
        </w:rPr>
        <w:t>1</w:t>
      </w:r>
      <w:r w:rsidRPr="0093294D">
        <w:rPr>
          <w:rFonts w:eastAsia="宋体"/>
          <w:lang w:val="en-GB"/>
        </w:rPr>
        <w:t xml:space="preserve">Northwestern Polytechnical University, School of Ecology and Environment, Xi’an 710072, China. </w:t>
      </w:r>
      <w:r w:rsidRPr="0093294D">
        <w:rPr>
          <w:rFonts w:eastAsia="宋体"/>
          <w:vertAlign w:val="superscript"/>
          <w:lang w:val="en-GB"/>
        </w:rPr>
        <w:t>2</w:t>
      </w:r>
      <w:r w:rsidRPr="0093294D">
        <w:rPr>
          <w:rFonts w:eastAsia="宋体"/>
          <w:lang w:val="en-GB"/>
        </w:rPr>
        <w:t xml:space="preserve">Chinese Academy of Sciences, South China Botanical Garden, Key Laboratory of Vegetation Restoration and Management of Degraded Ecosystems, Guangzhou 510650, China. </w:t>
      </w:r>
      <w:r w:rsidRPr="0093294D">
        <w:rPr>
          <w:rFonts w:eastAsia="宋体"/>
          <w:vertAlign w:val="superscript"/>
          <w:lang w:val="en-GB"/>
        </w:rPr>
        <w:t>3</w:t>
      </w:r>
      <w:r w:rsidRPr="0093294D">
        <w:rPr>
          <w:rFonts w:eastAsia="宋体"/>
          <w:lang w:val="en-GB"/>
        </w:rPr>
        <w:t xml:space="preserve">The University of Queensland, School of Agriculture and Food Sciences, St Lucia, Queensland, 4072, Australia. </w:t>
      </w:r>
      <w:r w:rsidRPr="0093294D">
        <w:rPr>
          <w:rFonts w:eastAsia="宋体"/>
          <w:vertAlign w:val="superscript"/>
          <w:lang w:val="en-GB"/>
        </w:rPr>
        <w:t>4</w:t>
      </w:r>
      <w:r w:rsidRPr="0093294D">
        <w:rPr>
          <w:rFonts w:eastAsia="宋体"/>
          <w:lang w:val="en-GB"/>
        </w:rPr>
        <w:t xml:space="preserve">Australian Synchrotron, Clayton, Victoria, 3168, Australia. </w:t>
      </w:r>
      <w:r w:rsidRPr="0093294D">
        <w:rPr>
          <w:rFonts w:eastAsia="宋体"/>
          <w:vertAlign w:val="superscript"/>
          <w:lang w:val="en-GB"/>
        </w:rPr>
        <w:t>5</w:t>
      </w:r>
      <w:r w:rsidRPr="0093294D">
        <w:rPr>
          <w:rFonts w:eastAsia="宋体"/>
          <w:lang w:val="en-GB"/>
        </w:rPr>
        <w:t xml:space="preserve">University of South Australia, Future Industries Institute, Mawson Lakes, South Australia, 5095, Australia. </w:t>
      </w:r>
      <w:r w:rsidRPr="0093294D">
        <w:rPr>
          <w:rFonts w:eastAsia="宋体"/>
          <w:vertAlign w:val="superscript"/>
          <w:lang w:val="en-GB"/>
        </w:rPr>
        <w:t>6</w:t>
      </w:r>
      <w:r w:rsidRPr="0093294D">
        <w:rPr>
          <w:rFonts w:eastAsia="宋体"/>
          <w:lang w:val="en-GB"/>
        </w:rPr>
        <w:t>Nanjing Agricultural University, College of Resources and Environmental Sciences, Nanjing, 210095, China.</w:t>
      </w:r>
    </w:p>
    <w:p w14:paraId="4108992C" w14:textId="01E91058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6524ADE6" w14:textId="4B3037A8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13D4167B" w14:textId="4A6F161E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22B067E6" w14:textId="648EA4B7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4F51E93B" w14:textId="146D53BA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4131D180" w14:textId="2F3EE78E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1B45F413" w14:textId="65B14D4C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5DEF58FD" w14:textId="4235CFD5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2572E3C4" w14:textId="43989152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4F0BDCB1" w14:textId="151E4D57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4689D0AE" w14:textId="30178764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11B1DB8D" w14:textId="6F4069FD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152F10D7" w14:textId="49A5BA62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75EC16DE" w14:textId="7D36379C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24004A58" w14:textId="3A30D062" w:rsidR="00AA2A61" w:rsidRDefault="00AA2A61" w:rsidP="00BB1723">
      <w:pPr>
        <w:pStyle w:val="text"/>
        <w:rPr>
          <w:rStyle w:val="Englishparagraph"/>
          <w:rFonts w:eastAsia="宋体"/>
          <w:sz w:val="22"/>
        </w:rPr>
      </w:pPr>
    </w:p>
    <w:p w14:paraId="0AA54107" w14:textId="77777777" w:rsidR="00AA2A61" w:rsidRPr="00694072" w:rsidRDefault="00AA2A61" w:rsidP="00AA2A61">
      <w:r w:rsidRPr="00694072">
        <w:rPr>
          <w:noProof/>
          <w:lang w:val="en-GB"/>
        </w:rPr>
        <w:drawing>
          <wp:inline distT="0" distB="0" distL="0" distR="0" wp14:anchorId="53F629BF" wp14:editId="25AC77B4">
            <wp:extent cx="2590800" cy="3454399"/>
            <wp:effectExtent l="0" t="0" r="0" b="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8449" cy="3491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BC542E" w14:textId="68C997FF" w:rsidR="00AA2A61" w:rsidRPr="00694072" w:rsidRDefault="00AA2A61" w:rsidP="00AA2A61">
      <w:bookmarkStart w:id="2" w:name="_Hlk69323729"/>
      <w:r w:rsidRPr="00694072">
        <w:t>Fig</w:t>
      </w:r>
      <w:r w:rsidR="00E6297C">
        <w:t>ure</w:t>
      </w:r>
      <w:r w:rsidRPr="00694072">
        <w:t xml:space="preserve"> S</w:t>
      </w:r>
      <w:r>
        <w:t>1</w:t>
      </w:r>
      <w:r w:rsidRPr="00694072">
        <w:t xml:space="preserve"> </w:t>
      </w:r>
      <w:r w:rsidR="00E6297C">
        <w:t>A photo</w:t>
      </w:r>
      <w:r w:rsidRPr="00694072">
        <w:t xml:space="preserve"> showing how the </w:t>
      </w:r>
      <w:proofErr w:type="gramStart"/>
      <w:r w:rsidRPr="00694072">
        <w:t>freeze dried</w:t>
      </w:r>
      <w:proofErr w:type="gramEnd"/>
      <w:r w:rsidRPr="00694072">
        <w:t xml:space="preserve"> sunflower leaf cross sections were mounted on the sample holder for XFM analysis</w:t>
      </w:r>
      <w:bookmarkEnd w:id="2"/>
      <w:r w:rsidR="00E6297C">
        <w:t>.</w:t>
      </w:r>
    </w:p>
    <w:p w14:paraId="6B99E9A5" w14:textId="77777777" w:rsidR="00AA2A61" w:rsidRPr="00AA2A61" w:rsidRDefault="00AA2A61" w:rsidP="00BB1723">
      <w:pPr>
        <w:pStyle w:val="text"/>
        <w:rPr>
          <w:rStyle w:val="Englishparagraph"/>
          <w:rFonts w:eastAsia="宋体"/>
          <w:sz w:val="22"/>
          <w:lang w:val="en-US"/>
        </w:rPr>
      </w:pPr>
    </w:p>
    <w:p w14:paraId="3743D621" w14:textId="77777777" w:rsidR="00ED76AA" w:rsidRPr="00694072" w:rsidRDefault="00ED76AA">
      <w:pPr>
        <w:widowControl/>
        <w:spacing w:line="259" w:lineRule="auto"/>
        <w:rPr>
          <w:rStyle w:val="Englishparagraph"/>
          <w:rFonts w:eastAsia="宋体"/>
          <w:lang w:val="en-GB"/>
        </w:rPr>
      </w:pPr>
      <w:r w:rsidRPr="00694072">
        <w:rPr>
          <w:rStyle w:val="Englishparagraph"/>
          <w:rFonts w:eastAsia="宋体"/>
        </w:rPr>
        <w:br w:type="page"/>
      </w:r>
    </w:p>
    <w:p w14:paraId="3425C684" w14:textId="2565B9D4" w:rsidR="00ED76AA" w:rsidRPr="00694072" w:rsidRDefault="005762CC" w:rsidP="00ED76AA">
      <w:r>
        <w:rPr>
          <w:noProof/>
        </w:rPr>
        <w:lastRenderedPageBreak/>
        <w:drawing>
          <wp:inline distT="0" distB="0" distL="0" distR="0" wp14:anchorId="782D67B1" wp14:editId="229E13AE">
            <wp:extent cx="5001895" cy="5418455"/>
            <wp:effectExtent l="0" t="0" r="825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1895" cy="5418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3D7DBD" w14:textId="0BEDA676" w:rsidR="00ED76AA" w:rsidRPr="00694072" w:rsidRDefault="00ED76AA" w:rsidP="00ED76AA">
      <w:bookmarkStart w:id="3" w:name="_Hlk69323622"/>
      <w:r w:rsidRPr="00694072">
        <w:t>Fig</w:t>
      </w:r>
      <w:r w:rsidR="00E6297C">
        <w:t>ure</w:t>
      </w:r>
      <w:r w:rsidRPr="00694072">
        <w:t xml:space="preserve"> S</w:t>
      </w:r>
      <w:r w:rsidR="00AA2A61">
        <w:t>2</w:t>
      </w:r>
      <w:r w:rsidRPr="00694072">
        <w:t xml:space="preserve"> </w:t>
      </w:r>
      <w:bookmarkStart w:id="4" w:name="_Hlk69323660"/>
      <w:r w:rsidRPr="00694072">
        <w:t>XFM images of the Replicate 2 of</w:t>
      </w:r>
      <w:r w:rsidR="00694072" w:rsidRPr="00694072">
        <w:t xml:space="preserve"> </w:t>
      </w:r>
      <w:r w:rsidRPr="00694072">
        <w:t>Fig</w:t>
      </w:r>
      <w:r w:rsidR="00E6297C">
        <w:t>ure</w:t>
      </w:r>
      <w:r w:rsidRPr="00694072">
        <w:t xml:space="preserve"> </w:t>
      </w:r>
      <w:r w:rsidR="002F36A2">
        <w:t>2</w:t>
      </w:r>
      <w:r w:rsidRPr="00694072">
        <w:t>. The XFM scans were done at 1 h (</w:t>
      </w:r>
      <w:r w:rsidR="005762CC">
        <w:t>A</w:t>
      </w:r>
      <w:r w:rsidRPr="00694072">
        <w:t>), 3 h (</w:t>
      </w:r>
      <w:r w:rsidR="005762CC">
        <w:t>B</w:t>
      </w:r>
      <w:r w:rsidRPr="00694072">
        <w:t>), 5 h (</w:t>
      </w:r>
      <w:r w:rsidR="005762CC">
        <w:t>C</w:t>
      </w:r>
      <w:r w:rsidRPr="00694072">
        <w:t>), 7 h (</w:t>
      </w:r>
      <w:r w:rsidR="005762CC">
        <w:t>D</w:t>
      </w:r>
      <w:r w:rsidRPr="00694072">
        <w:t>), 21 h (</w:t>
      </w:r>
      <w:r w:rsidR="005762CC">
        <w:t>E</w:t>
      </w:r>
      <w:r w:rsidRPr="00694072">
        <w:t>), 46 h (</w:t>
      </w:r>
      <w:r w:rsidR="005762CC">
        <w:t>F</w:t>
      </w:r>
      <w:r w:rsidRPr="00694072">
        <w:t>), and 61 h (</w:t>
      </w:r>
      <w:r w:rsidR="005762CC">
        <w:t>G</w:t>
      </w:r>
      <w:r w:rsidRPr="00694072">
        <w:t>) respectively after 0.5 h foliar Zn application. Colors are comparable in (</w:t>
      </w:r>
      <w:r w:rsidR="005762CC">
        <w:t>A</w:t>
      </w:r>
      <w:r w:rsidRPr="00694072">
        <w:t>-</w:t>
      </w:r>
      <w:r w:rsidR="005762CC">
        <w:t>G</w:t>
      </w:r>
      <w:r w:rsidRPr="00694072">
        <w:t>). The scale in (</w:t>
      </w:r>
      <w:r w:rsidR="005762CC">
        <w:t>A</w:t>
      </w:r>
      <w:r w:rsidRPr="00694072">
        <w:t>) applies to (</w:t>
      </w:r>
      <w:r w:rsidR="005762CC">
        <w:t>B</w:t>
      </w:r>
      <w:r w:rsidRPr="00694072">
        <w:t>-</w:t>
      </w:r>
      <w:r w:rsidR="005762CC">
        <w:t>G</w:t>
      </w:r>
      <w:r w:rsidRPr="00694072">
        <w:t>).</w:t>
      </w:r>
      <w:bookmarkEnd w:id="4"/>
    </w:p>
    <w:bookmarkEnd w:id="3"/>
    <w:p w14:paraId="536648A3" w14:textId="77777777" w:rsidR="00BB1723" w:rsidRPr="00694072" w:rsidRDefault="00BB1723" w:rsidP="00BB1723">
      <w:pPr>
        <w:pStyle w:val="text"/>
        <w:rPr>
          <w:rStyle w:val="Englishparagraph"/>
          <w:rFonts w:eastAsia="宋体"/>
          <w:sz w:val="22"/>
          <w:lang w:val="en-US"/>
        </w:rPr>
      </w:pPr>
    </w:p>
    <w:bookmarkEnd w:id="0"/>
    <w:bookmarkEnd w:id="1"/>
    <w:p w14:paraId="2E1C0CB4" w14:textId="77777777" w:rsidR="004775FA" w:rsidRPr="00694072" w:rsidRDefault="004775FA" w:rsidP="004775FA">
      <w:r w:rsidRPr="00694072">
        <w:rPr>
          <w:noProof/>
          <w:lang w:val="en-GB"/>
        </w:rPr>
        <w:lastRenderedPageBreak/>
        <w:drawing>
          <wp:inline distT="0" distB="0" distL="0" distR="0" wp14:anchorId="3D482D0C" wp14:editId="14F50186">
            <wp:extent cx="5274310" cy="396557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6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20256B" w14:textId="35FFF4CF" w:rsidR="004775FA" w:rsidRPr="00694072" w:rsidRDefault="004775FA" w:rsidP="004775FA">
      <w:r w:rsidRPr="00694072">
        <w:t>Fig</w:t>
      </w:r>
      <w:r w:rsidR="00E6297C">
        <w:t>ure</w:t>
      </w:r>
      <w:r w:rsidRPr="00694072">
        <w:t xml:space="preserve"> S</w:t>
      </w:r>
      <w:r w:rsidR="00AA2A61">
        <w:t>3</w:t>
      </w:r>
      <w:r w:rsidR="00ED76AA" w:rsidRPr="00694072">
        <w:t xml:space="preserve"> </w:t>
      </w:r>
      <w:bookmarkStart w:id="5" w:name="_Hlk69323674"/>
      <w:r w:rsidRPr="00694072">
        <w:t>Replicate 2 of Fig</w:t>
      </w:r>
      <w:r w:rsidR="00E6297C">
        <w:t>ure</w:t>
      </w:r>
      <w:r w:rsidRPr="00694072">
        <w:t xml:space="preserve"> </w:t>
      </w:r>
      <w:r w:rsidR="003052FA">
        <w:t xml:space="preserve">3. </w:t>
      </w:r>
      <w:r w:rsidRPr="00694072">
        <w:t xml:space="preserve">XFM image showing Zn distribution in sunflower leaf cross sections of control and at 0, 0.5, 3 and 24 h </w:t>
      </w:r>
      <w:r w:rsidR="00125BD5">
        <w:t>following</w:t>
      </w:r>
      <w:r w:rsidRPr="00694072">
        <w:t xml:space="preserve"> 0.5 h foliar Zn application. Data of </w:t>
      </w:r>
      <w:r w:rsidR="003052FA" w:rsidRPr="00694072">
        <w:t xml:space="preserve">Replicate 2 </w:t>
      </w:r>
      <w:r w:rsidR="003052FA">
        <w:t xml:space="preserve">in </w:t>
      </w:r>
      <w:r w:rsidRPr="00694072">
        <w:t>Fig</w:t>
      </w:r>
      <w:r w:rsidR="00E6297C">
        <w:t>ure</w:t>
      </w:r>
      <w:r w:rsidRPr="00694072">
        <w:t xml:space="preserve"> </w:t>
      </w:r>
      <w:r w:rsidR="003052FA">
        <w:t>3</w:t>
      </w:r>
      <w:r w:rsidRPr="00694072">
        <w:t xml:space="preserve">c is from the white box region.  </w:t>
      </w:r>
      <w:bookmarkEnd w:id="5"/>
    </w:p>
    <w:p w14:paraId="432DFBA3" w14:textId="091D2D1A" w:rsidR="0045257A" w:rsidRPr="00694072" w:rsidRDefault="0045257A" w:rsidP="00755117">
      <w:pPr>
        <w:pStyle w:val="text"/>
        <w:rPr>
          <w:rStyle w:val="Englishparagraph"/>
          <w:rFonts w:eastAsia="宋体"/>
          <w:sz w:val="22"/>
          <w:lang w:val="en-US"/>
        </w:rPr>
      </w:pPr>
    </w:p>
    <w:p w14:paraId="3F580075" w14:textId="2E166352" w:rsidR="00ED76AA" w:rsidRPr="00694072" w:rsidRDefault="00ED76AA" w:rsidP="00755117">
      <w:pPr>
        <w:pStyle w:val="text"/>
        <w:rPr>
          <w:rStyle w:val="Englishparagraph"/>
          <w:rFonts w:eastAsia="宋体"/>
          <w:sz w:val="22"/>
          <w:lang w:val="en-US"/>
        </w:rPr>
      </w:pPr>
    </w:p>
    <w:p w14:paraId="3D3E1C8C" w14:textId="77777777" w:rsidR="00ED76AA" w:rsidRPr="00694072" w:rsidRDefault="00ED76AA" w:rsidP="00ED76AA">
      <w:pPr>
        <w:widowControl/>
        <w:jc w:val="center"/>
      </w:pPr>
      <w:r w:rsidRPr="00694072">
        <w:rPr>
          <w:noProof/>
          <w:lang w:val="en-GB"/>
        </w:rPr>
        <w:lastRenderedPageBreak/>
        <w:drawing>
          <wp:inline distT="0" distB="0" distL="0" distR="0" wp14:anchorId="4F56F057" wp14:editId="554F0642">
            <wp:extent cx="5274310" cy="785114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85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D9F9F5" w14:textId="06F66D98" w:rsidR="00ED76AA" w:rsidRPr="00694072" w:rsidRDefault="00ED76AA" w:rsidP="00ED76AA">
      <w:pPr>
        <w:pStyle w:val="a7"/>
        <w:spacing w:after="120" w:line="360" w:lineRule="auto"/>
        <w:rPr>
          <w:sz w:val="22"/>
          <w:szCs w:val="22"/>
        </w:rPr>
      </w:pPr>
      <w:bookmarkStart w:id="6" w:name="_Ref60748843"/>
      <w:r w:rsidRPr="00694072">
        <w:rPr>
          <w:sz w:val="22"/>
          <w:szCs w:val="22"/>
        </w:rPr>
        <w:t>Fig</w:t>
      </w:r>
      <w:r w:rsidR="00E6297C">
        <w:rPr>
          <w:sz w:val="22"/>
          <w:szCs w:val="22"/>
        </w:rPr>
        <w:t>ure</w:t>
      </w:r>
      <w:r w:rsidRPr="00694072">
        <w:rPr>
          <w:sz w:val="22"/>
          <w:szCs w:val="22"/>
        </w:rPr>
        <w:t xml:space="preserve"> </w:t>
      </w:r>
      <w:bookmarkEnd w:id="6"/>
      <w:r w:rsidRPr="00694072">
        <w:rPr>
          <w:sz w:val="22"/>
          <w:szCs w:val="22"/>
        </w:rPr>
        <w:t>S</w:t>
      </w:r>
      <w:r w:rsidR="00AA2A61">
        <w:rPr>
          <w:sz w:val="22"/>
          <w:szCs w:val="22"/>
        </w:rPr>
        <w:t>4</w:t>
      </w:r>
      <w:r w:rsidRPr="00694072">
        <w:rPr>
          <w:sz w:val="22"/>
          <w:szCs w:val="22"/>
        </w:rPr>
        <w:t xml:space="preserve"> </w:t>
      </w:r>
      <w:bookmarkStart w:id="7" w:name="_Hlk69323689"/>
      <w:r w:rsidRPr="00694072">
        <w:rPr>
          <w:sz w:val="22"/>
          <w:szCs w:val="22"/>
        </w:rPr>
        <w:t xml:space="preserve">Comparison of gene expression pattern of the </w:t>
      </w:r>
      <w:bookmarkStart w:id="8" w:name="_Hlk90648355"/>
      <w:r w:rsidRPr="00694072">
        <w:rPr>
          <w:sz w:val="22"/>
          <w:szCs w:val="22"/>
        </w:rPr>
        <w:t>RT-</w:t>
      </w:r>
      <w:r w:rsidR="00FF0FD9" w:rsidRPr="00694072">
        <w:rPr>
          <w:sz w:val="22"/>
          <w:szCs w:val="22"/>
        </w:rPr>
        <w:t>q</w:t>
      </w:r>
      <w:r w:rsidRPr="00694072">
        <w:rPr>
          <w:sz w:val="22"/>
          <w:szCs w:val="22"/>
        </w:rPr>
        <w:t xml:space="preserve">PCR </w:t>
      </w:r>
      <w:bookmarkEnd w:id="8"/>
      <w:r w:rsidRPr="00694072">
        <w:rPr>
          <w:sz w:val="22"/>
          <w:szCs w:val="22"/>
        </w:rPr>
        <w:t>results (2</w:t>
      </w:r>
      <w:r w:rsidRPr="00694072">
        <w:rPr>
          <w:sz w:val="22"/>
          <w:szCs w:val="22"/>
          <w:vertAlign w:val="superscript"/>
        </w:rPr>
        <w:t>−ΔΔCT</w:t>
      </w:r>
      <w:r w:rsidRPr="00694072">
        <w:rPr>
          <w:sz w:val="22"/>
          <w:szCs w:val="22"/>
        </w:rPr>
        <w:t xml:space="preserve">) and the transcriptome results (RNA </w:t>
      </w:r>
      <w:proofErr w:type="spellStart"/>
      <w:r w:rsidRPr="00694072">
        <w:rPr>
          <w:sz w:val="22"/>
          <w:szCs w:val="22"/>
        </w:rPr>
        <w:t>seq</w:t>
      </w:r>
      <w:proofErr w:type="spellEnd"/>
      <w:r w:rsidRPr="00694072">
        <w:rPr>
          <w:sz w:val="22"/>
          <w:szCs w:val="22"/>
        </w:rPr>
        <w:t xml:space="preserve">) of the random selected 15 genes. Expression is relative to L0, with the value of which set as 1, data are means </w:t>
      </w:r>
      <w:r w:rsidRPr="00694072">
        <w:rPr>
          <w:rFonts w:hint="eastAsia"/>
          <w:sz w:val="22"/>
          <w:szCs w:val="22"/>
        </w:rPr>
        <w:t>±</w:t>
      </w:r>
      <w:r w:rsidRPr="00694072">
        <w:rPr>
          <w:rFonts w:hint="eastAsia"/>
          <w:sz w:val="22"/>
          <w:szCs w:val="22"/>
        </w:rPr>
        <w:t xml:space="preserve"> </w:t>
      </w:r>
      <w:r w:rsidRPr="00694072">
        <w:rPr>
          <w:sz w:val="22"/>
          <w:szCs w:val="22"/>
        </w:rPr>
        <w:t>SD.</w:t>
      </w:r>
      <w:bookmarkEnd w:id="7"/>
    </w:p>
    <w:p w14:paraId="48E2B588" w14:textId="4CCFD4DE" w:rsidR="00ED76AA" w:rsidRPr="00694072" w:rsidRDefault="00ED76AA" w:rsidP="00ED76AA">
      <w:pPr>
        <w:rPr>
          <w:lang w:val="en-GB"/>
        </w:rPr>
        <w:sectPr w:rsidR="00ED76AA" w:rsidRPr="00694072" w:rsidSect="001C5005">
          <w:footerReference w:type="default" r:id="rId12"/>
          <w:pgSz w:w="11906" w:h="16838"/>
          <w:pgMar w:top="1440" w:right="1800" w:bottom="1440" w:left="1800" w:header="851" w:footer="992" w:gutter="0"/>
          <w:cols w:space="425"/>
          <w:docGrid w:linePitch="360"/>
        </w:sectPr>
      </w:pPr>
    </w:p>
    <w:p w14:paraId="1BA8855A" w14:textId="2317AEB2" w:rsidR="001C5005" w:rsidRPr="00694072" w:rsidRDefault="001C5005" w:rsidP="001C5005">
      <w:pPr>
        <w:widowControl/>
        <w:jc w:val="center"/>
      </w:pPr>
      <w:r w:rsidRPr="00694072">
        <w:lastRenderedPageBreak/>
        <w:t>Table S</w:t>
      </w:r>
      <w:r w:rsidR="00714C35">
        <w:t>1</w:t>
      </w:r>
      <w:r w:rsidRPr="00694072">
        <w:t xml:space="preserve"> Primers used for RT-</w:t>
      </w:r>
      <w:r w:rsidR="00F814F2">
        <w:rPr>
          <w:rFonts w:hint="eastAsia"/>
        </w:rPr>
        <w:t>q</w:t>
      </w:r>
      <w:r w:rsidRPr="00694072">
        <w:t>PCR</w:t>
      </w:r>
    </w:p>
    <w:tbl>
      <w:tblPr>
        <w:tblStyle w:val="aa"/>
        <w:tblW w:w="4976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0"/>
        <w:gridCol w:w="2979"/>
        <w:gridCol w:w="1985"/>
        <w:gridCol w:w="3548"/>
        <w:gridCol w:w="3539"/>
      </w:tblGrid>
      <w:tr w:rsidR="00E94C7D" w:rsidRPr="00694072" w14:paraId="5EBB00AB" w14:textId="77777777" w:rsidTr="00441F60">
        <w:trPr>
          <w:trHeight w:val="300"/>
        </w:trPr>
        <w:tc>
          <w:tcPr>
            <w:tcW w:w="662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9E22BD5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Gene ID</w:t>
            </w:r>
          </w:p>
        </w:tc>
        <w:tc>
          <w:tcPr>
            <w:tcW w:w="1072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4B84E56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Gene Description</w:t>
            </w:r>
          </w:p>
        </w:tc>
        <w:tc>
          <w:tcPr>
            <w:tcW w:w="714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DA22FC8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Accession number</w:t>
            </w:r>
          </w:p>
        </w:tc>
        <w:tc>
          <w:tcPr>
            <w:tcW w:w="1277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220FCCC5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Forward</w:t>
            </w:r>
          </w:p>
        </w:tc>
        <w:tc>
          <w:tcPr>
            <w:tcW w:w="1274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32F757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Reverse</w:t>
            </w:r>
          </w:p>
        </w:tc>
      </w:tr>
      <w:tr w:rsidR="00E94C7D" w:rsidRPr="00694072" w14:paraId="0616E7E3" w14:textId="77777777" w:rsidTr="00441F60">
        <w:trPr>
          <w:trHeight w:val="300"/>
        </w:trPr>
        <w:tc>
          <w:tcPr>
            <w:tcW w:w="662" w:type="pct"/>
            <w:tcBorders>
              <w:top w:val="single" w:sz="4" w:space="0" w:color="auto"/>
              <w:bottom w:val="nil"/>
            </w:tcBorders>
            <w:noWrap/>
          </w:tcPr>
          <w:p w14:paraId="47158C2B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110930645</w:t>
            </w:r>
          </w:p>
        </w:tc>
        <w:tc>
          <w:tcPr>
            <w:tcW w:w="1072" w:type="pct"/>
            <w:tcBorders>
              <w:top w:val="single" w:sz="4" w:space="0" w:color="auto"/>
              <w:bottom w:val="nil"/>
            </w:tcBorders>
            <w:noWrap/>
          </w:tcPr>
          <w:p w14:paraId="20AF249D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uncharacterized</w:t>
            </w:r>
          </w:p>
        </w:tc>
        <w:tc>
          <w:tcPr>
            <w:tcW w:w="714" w:type="pct"/>
            <w:tcBorders>
              <w:top w:val="single" w:sz="4" w:space="0" w:color="auto"/>
              <w:bottom w:val="nil"/>
            </w:tcBorders>
            <w:noWrap/>
          </w:tcPr>
          <w:p w14:paraId="7A1C7073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XM_022173993.2</w:t>
            </w:r>
          </w:p>
        </w:tc>
        <w:tc>
          <w:tcPr>
            <w:tcW w:w="1277" w:type="pct"/>
            <w:tcBorders>
              <w:top w:val="single" w:sz="4" w:space="0" w:color="auto"/>
              <w:bottom w:val="nil"/>
            </w:tcBorders>
            <w:noWrap/>
          </w:tcPr>
          <w:p w14:paraId="3012EEAE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AATGAGCAGAAGGCGTGGAA</w:t>
            </w:r>
          </w:p>
        </w:tc>
        <w:tc>
          <w:tcPr>
            <w:tcW w:w="1274" w:type="pct"/>
            <w:tcBorders>
              <w:top w:val="single" w:sz="4" w:space="0" w:color="auto"/>
              <w:bottom w:val="nil"/>
            </w:tcBorders>
            <w:noWrap/>
          </w:tcPr>
          <w:p w14:paraId="615B4946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GGGCTGTGCATAGTCCATGA</w:t>
            </w:r>
          </w:p>
        </w:tc>
      </w:tr>
      <w:tr w:rsidR="00E94C7D" w:rsidRPr="00694072" w14:paraId="36B65CF7" w14:textId="77777777" w:rsidTr="00441F60">
        <w:trPr>
          <w:trHeight w:val="300"/>
        </w:trPr>
        <w:tc>
          <w:tcPr>
            <w:tcW w:w="662" w:type="pct"/>
            <w:tcBorders>
              <w:top w:val="nil"/>
              <w:bottom w:val="nil"/>
            </w:tcBorders>
            <w:noWrap/>
          </w:tcPr>
          <w:p w14:paraId="37CAA0B2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110916871</w:t>
            </w:r>
          </w:p>
        </w:tc>
        <w:tc>
          <w:tcPr>
            <w:tcW w:w="1072" w:type="pct"/>
            <w:tcBorders>
              <w:top w:val="nil"/>
              <w:bottom w:val="nil"/>
            </w:tcBorders>
            <w:noWrap/>
          </w:tcPr>
          <w:p w14:paraId="73838D19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uncharacterized</w:t>
            </w:r>
          </w:p>
        </w:tc>
        <w:tc>
          <w:tcPr>
            <w:tcW w:w="714" w:type="pct"/>
            <w:tcBorders>
              <w:top w:val="nil"/>
              <w:bottom w:val="nil"/>
            </w:tcBorders>
            <w:noWrap/>
          </w:tcPr>
          <w:p w14:paraId="18C90061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XM_022161525.2</w:t>
            </w:r>
          </w:p>
        </w:tc>
        <w:tc>
          <w:tcPr>
            <w:tcW w:w="1277" w:type="pct"/>
            <w:tcBorders>
              <w:top w:val="nil"/>
              <w:bottom w:val="nil"/>
            </w:tcBorders>
            <w:noWrap/>
          </w:tcPr>
          <w:p w14:paraId="72204C4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CCTTCATCGGTGTAGGACGG</w:t>
            </w:r>
          </w:p>
        </w:tc>
        <w:tc>
          <w:tcPr>
            <w:tcW w:w="1274" w:type="pct"/>
            <w:tcBorders>
              <w:top w:val="nil"/>
              <w:bottom w:val="nil"/>
            </w:tcBorders>
            <w:noWrap/>
          </w:tcPr>
          <w:p w14:paraId="5C1BEF40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CACAGCCGACATTTTCCCAT</w:t>
            </w:r>
          </w:p>
        </w:tc>
      </w:tr>
      <w:tr w:rsidR="00E94C7D" w:rsidRPr="00694072" w14:paraId="6DCE91EB" w14:textId="77777777" w:rsidTr="00441F60">
        <w:trPr>
          <w:trHeight w:val="300"/>
        </w:trPr>
        <w:tc>
          <w:tcPr>
            <w:tcW w:w="662" w:type="pct"/>
            <w:tcBorders>
              <w:top w:val="nil"/>
              <w:bottom w:val="nil"/>
            </w:tcBorders>
            <w:noWrap/>
          </w:tcPr>
          <w:p w14:paraId="0D194D18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110911654</w:t>
            </w:r>
          </w:p>
        </w:tc>
        <w:tc>
          <w:tcPr>
            <w:tcW w:w="1072" w:type="pct"/>
            <w:tcBorders>
              <w:top w:val="nil"/>
              <w:bottom w:val="nil"/>
            </w:tcBorders>
            <w:noWrap/>
          </w:tcPr>
          <w:p w14:paraId="1EAF51A3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putative receptor protein kinase ZmPK1</w:t>
            </w:r>
          </w:p>
        </w:tc>
        <w:tc>
          <w:tcPr>
            <w:tcW w:w="714" w:type="pct"/>
            <w:tcBorders>
              <w:top w:val="nil"/>
              <w:bottom w:val="nil"/>
            </w:tcBorders>
            <w:noWrap/>
          </w:tcPr>
          <w:p w14:paraId="46DB8B5E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XM_022156274.2</w:t>
            </w:r>
          </w:p>
        </w:tc>
        <w:tc>
          <w:tcPr>
            <w:tcW w:w="1277" w:type="pct"/>
            <w:tcBorders>
              <w:top w:val="nil"/>
              <w:bottom w:val="nil"/>
            </w:tcBorders>
            <w:noWrap/>
          </w:tcPr>
          <w:p w14:paraId="6F7E74FB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AGCGAGGTTGTGAAGATGCT</w:t>
            </w:r>
          </w:p>
        </w:tc>
        <w:tc>
          <w:tcPr>
            <w:tcW w:w="1274" w:type="pct"/>
            <w:tcBorders>
              <w:top w:val="nil"/>
              <w:bottom w:val="nil"/>
            </w:tcBorders>
            <w:noWrap/>
          </w:tcPr>
          <w:p w14:paraId="615AA73C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ATCGAGTCACAGCCAAGTGT</w:t>
            </w:r>
          </w:p>
        </w:tc>
      </w:tr>
      <w:tr w:rsidR="00E94C7D" w:rsidRPr="00694072" w14:paraId="139C086A" w14:textId="77777777" w:rsidTr="00441F60">
        <w:trPr>
          <w:trHeight w:val="300"/>
        </w:trPr>
        <w:tc>
          <w:tcPr>
            <w:tcW w:w="662" w:type="pct"/>
            <w:tcBorders>
              <w:top w:val="nil"/>
              <w:bottom w:val="nil"/>
            </w:tcBorders>
            <w:noWrap/>
          </w:tcPr>
          <w:p w14:paraId="28C0DE82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110912437</w:t>
            </w:r>
          </w:p>
        </w:tc>
        <w:tc>
          <w:tcPr>
            <w:tcW w:w="1072" w:type="pct"/>
            <w:tcBorders>
              <w:top w:val="nil"/>
              <w:bottom w:val="nil"/>
            </w:tcBorders>
            <w:noWrap/>
          </w:tcPr>
          <w:p w14:paraId="0A24D7B4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protein LHY</w:t>
            </w:r>
          </w:p>
        </w:tc>
        <w:tc>
          <w:tcPr>
            <w:tcW w:w="714" w:type="pct"/>
            <w:tcBorders>
              <w:top w:val="nil"/>
              <w:bottom w:val="nil"/>
            </w:tcBorders>
            <w:noWrap/>
          </w:tcPr>
          <w:p w14:paraId="4273C9E4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XM_035984220.1</w:t>
            </w:r>
          </w:p>
        </w:tc>
        <w:tc>
          <w:tcPr>
            <w:tcW w:w="1277" w:type="pct"/>
            <w:tcBorders>
              <w:top w:val="nil"/>
              <w:bottom w:val="nil"/>
            </w:tcBorders>
            <w:noWrap/>
          </w:tcPr>
          <w:p w14:paraId="6F14FDD3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ATCAACGGCTACTGTTGGCA</w:t>
            </w:r>
          </w:p>
        </w:tc>
        <w:tc>
          <w:tcPr>
            <w:tcW w:w="1274" w:type="pct"/>
            <w:tcBorders>
              <w:top w:val="nil"/>
              <w:bottom w:val="nil"/>
            </w:tcBorders>
            <w:noWrap/>
          </w:tcPr>
          <w:p w14:paraId="135A8B3B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AGAAGTAATCCTCACCAAAATGAGC</w:t>
            </w:r>
          </w:p>
        </w:tc>
      </w:tr>
      <w:tr w:rsidR="00E94C7D" w:rsidRPr="00694072" w14:paraId="128E2CDC" w14:textId="77777777" w:rsidTr="00441F60">
        <w:trPr>
          <w:trHeight w:val="300"/>
        </w:trPr>
        <w:tc>
          <w:tcPr>
            <w:tcW w:w="662" w:type="pct"/>
            <w:tcBorders>
              <w:top w:val="nil"/>
              <w:bottom w:val="nil"/>
            </w:tcBorders>
            <w:noWrap/>
          </w:tcPr>
          <w:p w14:paraId="63FB83E7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110930504</w:t>
            </w:r>
          </w:p>
        </w:tc>
        <w:tc>
          <w:tcPr>
            <w:tcW w:w="1072" w:type="pct"/>
            <w:tcBorders>
              <w:top w:val="nil"/>
              <w:bottom w:val="nil"/>
            </w:tcBorders>
            <w:noWrap/>
          </w:tcPr>
          <w:p w14:paraId="43001401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 xml:space="preserve">short-chain dehydrogenase TIC 32, </w:t>
            </w:r>
            <w:proofErr w:type="spellStart"/>
            <w:r w:rsidRPr="00694072">
              <w:rPr>
                <w:rFonts w:cs="Times New Roman"/>
              </w:rPr>
              <w:t>chloroplastic</w:t>
            </w:r>
            <w:proofErr w:type="spellEnd"/>
          </w:p>
        </w:tc>
        <w:tc>
          <w:tcPr>
            <w:tcW w:w="714" w:type="pct"/>
            <w:tcBorders>
              <w:top w:val="nil"/>
              <w:bottom w:val="nil"/>
            </w:tcBorders>
            <w:noWrap/>
          </w:tcPr>
          <w:p w14:paraId="750C3118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XM_022173817.2</w:t>
            </w:r>
          </w:p>
        </w:tc>
        <w:tc>
          <w:tcPr>
            <w:tcW w:w="1277" w:type="pct"/>
            <w:tcBorders>
              <w:top w:val="nil"/>
              <w:bottom w:val="nil"/>
            </w:tcBorders>
            <w:noWrap/>
          </w:tcPr>
          <w:p w14:paraId="6FC4518A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ATCGGTTCGTTGATTCTGGGT</w:t>
            </w:r>
          </w:p>
        </w:tc>
        <w:tc>
          <w:tcPr>
            <w:tcW w:w="1274" w:type="pct"/>
            <w:tcBorders>
              <w:top w:val="nil"/>
              <w:bottom w:val="nil"/>
            </w:tcBorders>
            <w:noWrap/>
          </w:tcPr>
          <w:p w14:paraId="597903A8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ACCTTTCTTGACAGCGGAAGA</w:t>
            </w:r>
          </w:p>
        </w:tc>
      </w:tr>
      <w:tr w:rsidR="00E94C7D" w:rsidRPr="00694072" w14:paraId="5856921E" w14:textId="77777777" w:rsidTr="00441F60">
        <w:trPr>
          <w:trHeight w:val="300"/>
        </w:trPr>
        <w:tc>
          <w:tcPr>
            <w:tcW w:w="662" w:type="pct"/>
            <w:tcBorders>
              <w:top w:val="nil"/>
              <w:bottom w:val="nil"/>
            </w:tcBorders>
            <w:noWrap/>
          </w:tcPr>
          <w:p w14:paraId="735BABD1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110935839</w:t>
            </w:r>
          </w:p>
        </w:tc>
        <w:tc>
          <w:tcPr>
            <w:tcW w:w="1072" w:type="pct"/>
            <w:tcBorders>
              <w:top w:val="nil"/>
              <w:bottom w:val="nil"/>
            </w:tcBorders>
            <w:noWrap/>
          </w:tcPr>
          <w:p w14:paraId="1EDB5E19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CBL-interacting serine/threonine-protein kinase 5</w:t>
            </w:r>
          </w:p>
        </w:tc>
        <w:tc>
          <w:tcPr>
            <w:tcW w:w="714" w:type="pct"/>
            <w:tcBorders>
              <w:top w:val="nil"/>
              <w:bottom w:val="nil"/>
            </w:tcBorders>
            <w:noWrap/>
          </w:tcPr>
          <w:p w14:paraId="60B5B195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XM_022178191.2</w:t>
            </w:r>
          </w:p>
        </w:tc>
        <w:tc>
          <w:tcPr>
            <w:tcW w:w="1277" w:type="pct"/>
            <w:tcBorders>
              <w:top w:val="nil"/>
              <w:bottom w:val="nil"/>
            </w:tcBorders>
            <w:noWrap/>
          </w:tcPr>
          <w:p w14:paraId="356A8C6D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AGTATGAGTTTCCGCCGTGG</w:t>
            </w:r>
          </w:p>
        </w:tc>
        <w:tc>
          <w:tcPr>
            <w:tcW w:w="1274" w:type="pct"/>
            <w:tcBorders>
              <w:top w:val="nil"/>
              <w:bottom w:val="nil"/>
            </w:tcBorders>
            <w:noWrap/>
          </w:tcPr>
          <w:p w14:paraId="539A0FA2" w14:textId="77777777" w:rsidR="00E94C7D" w:rsidRPr="00694072" w:rsidRDefault="00E94C7D" w:rsidP="00441F60">
            <w:pPr>
              <w:widowControl/>
              <w:spacing w:line="259" w:lineRule="auto"/>
              <w:rPr>
                <w:rFonts w:cs="Times New Roman"/>
              </w:rPr>
            </w:pPr>
            <w:r w:rsidRPr="00694072">
              <w:rPr>
                <w:rFonts w:cs="Times New Roman"/>
              </w:rPr>
              <w:t>TCTCATGATCGCCGGAATGG</w:t>
            </w:r>
          </w:p>
        </w:tc>
      </w:tr>
      <w:tr w:rsidR="00E94C7D" w:rsidRPr="00694072" w14:paraId="528E411A" w14:textId="77777777" w:rsidTr="00441F60">
        <w:trPr>
          <w:trHeight w:val="300"/>
        </w:trPr>
        <w:tc>
          <w:tcPr>
            <w:tcW w:w="662" w:type="pct"/>
            <w:tcBorders>
              <w:top w:val="nil"/>
            </w:tcBorders>
            <w:noWrap/>
            <w:hideMark/>
          </w:tcPr>
          <w:p w14:paraId="0C3061B1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110864972</w:t>
            </w:r>
          </w:p>
        </w:tc>
        <w:tc>
          <w:tcPr>
            <w:tcW w:w="1072" w:type="pct"/>
            <w:tcBorders>
              <w:top w:val="nil"/>
            </w:tcBorders>
            <w:noWrap/>
            <w:hideMark/>
          </w:tcPr>
          <w:p w14:paraId="37208025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ABC transporter I family member 19-like</w:t>
            </w:r>
          </w:p>
        </w:tc>
        <w:tc>
          <w:tcPr>
            <w:tcW w:w="714" w:type="pct"/>
            <w:tcBorders>
              <w:top w:val="nil"/>
            </w:tcBorders>
            <w:noWrap/>
            <w:hideMark/>
          </w:tcPr>
          <w:p w14:paraId="74E0D1C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XM_022114143.2</w:t>
            </w:r>
          </w:p>
        </w:tc>
        <w:tc>
          <w:tcPr>
            <w:tcW w:w="1277" w:type="pct"/>
            <w:tcBorders>
              <w:top w:val="nil"/>
            </w:tcBorders>
            <w:noWrap/>
            <w:hideMark/>
          </w:tcPr>
          <w:p w14:paraId="6FDD6E73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TGTTGTGCGGGTGCTAGATT</w:t>
            </w:r>
          </w:p>
        </w:tc>
        <w:tc>
          <w:tcPr>
            <w:tcW w:w="1274" w:type="pct"/>
            <w:tcBorders>
              <w:top w:val="nil"/>
            </w:tcBorders>
            <w:noWrap/>
            <w:hideMark/>
          </w:tcPr>
          <w:p w14:paraId="1CE32EF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GGTCGATACCTTCAACGCCA</w:t>
            </w:r>
          </w:p>
        </w:tc>
      </w:tr>
      <w:tr w:rsidR="00E94C7D" w:rsidRPr="00694072" w14:paraId="0CE7C04B" w14:textId="77777777" w:rsidTr="00441F60">
        <w:trPr>
          <w:trHeight w:val="300"/>
        </w:trPr>
        <w:tc>
          <w:tcPr>
            <w:tcW w:w="662" w:type="pct"/>
            <w:noWrap/>
            <w:hideMark/>
          </w:tcPr>
          <w:p w14:paraId="36646E31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110873487</w:t>
            </w:r>
          </w:p>
        </w:tc>
        <w:tc>
          <w:tcPr>
            <w:tcW w:w="1072" w:type="pct"/>
            <w:noWrap/>
            <w:hideMark/>
          </w:tcPr>
          <w:p w14:paraId="45E42F48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 xml:space="preserve">probable sodium/metabolite </w:t>
            </w:r>
          </w:p>
          <w:p w14:paraId="5DF6C30F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 xml:space="preserve">cotransporter BASS3 </w:t>
            </w:r>
            <w:proofErr w:type="spellStart"/>
            <w:r w:rsidRPr="00694072">
              <w:t>chloroplastic</w:t>
            </w:r>
            <w:proofErr w:type="spellEnd"/>
          </w:p>
        </w:tc>
        <w:tc>
          <w:tcPr>
            <w:tcW w:w="714" w:type="pct"/>
            <w:noWrap/>
            <w:hideMark/>
          </w:tcPr>
          <w:p w14:paraId="5EA5F17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XM_022122429.2</w:t>
            </w:r>
          </w:p>
        </w:tc>
        <w:tc>
          <w:tcPr>
            <w:tcW w:w="1277" w:type="pct"/>
            <w:noWrap/>
            <w:hideMark/>
          </w:tcPr>
          <w:p w14:paraId="1F2E167D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CCCCACCTTTCAGTAACCCC</w:t>
            </w:r>
          </w:p>
        </w:tc>
        <w:tc>
          <w:tcPr>
            <w:tcW w:w="1274" w:type="pct"/>
            <w:noWrap/>
            <w:hideMark/>
          </w:tcPr>
          <w:p w14:paraId="4621773A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CCACCCCACTTTTCCGATCA</w:t>
            </w:r>
          </w:p>
        </w:tc>
      </w:tr>
      <w:tr w:rsidR="00E94C7D" w:rsidRPr="00694072" w14:paraId="1C81CA50" w14:textId="77777777" w:rsidTr="00441F60">
        <w:trPr>
          <w:trHeight w:val="300"/>
        </w:trPr>
        <w:tc>
          <w:tcPr>
            <w:tcW w:w="662" w:type="pct"/>
            <w:noWrap/>
            <w:hideMark/>
          </w:tcPr>
          <w:p w14:paraId="31C8B704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110877559</w:t>
            </w:r>
          </w:p>
        </w:tc>
        <w:tc>
          <w:tcPr>
            <w:tcW w:w="1072" w:type="pct"/>
            <w:noWrap/>
            <w:hideMark/>
          </w:tcPr>
          <w:p w14:paraId="7C21F003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organic cation/carnitine transporter 7-like</w:t>
            </w:r>
          </w:p>
        </w:tc>
        <w:tc>
          <w:tcPr>
            <w:tcW w:w="714" w:type="pct"/>
            <w:noWrap/>
            <w:hideMark/>
          </w:tcPr>
          <w:p w14:paraId="3D01A1F2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XM_022125713.2 </w:t>
            </w:r>
          </w:p>
        </w:tc>
        <w:tc>
          <w:tcPr>
            <w:tcW w:w="1277" w:type="pct"/>
            <w:noWrap/>
            <w:hideMark/>
          </w:tcPr>
          <w:p w14:paraId="02AE8853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ATCGGTGCTGGTTTAGGGTG</w:t>
            </w:r>
          </w:p>
        </w:tc>
        <w:tc>
          <w:tcPr>
            <w:tcW w:w="1274" w:type="pct"/>
            <w:noWrap/>
            <w:hideMark/>
          </w:tcPr>
          <w:p w14:paraId="7CB08F99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GGATAGTCCGAGCAGCCATC</w:t>
            </w:r>
          </w:p>
        </w:tc>
      </w:tr>
      <w:tr w:rsidR="00E94C7D" w:rsidRPr="00694072" w14:paraId="05E9198F" w14:textId="77777777" w:rsidTr="00441F60">
        <w:trPr>
          <w:trHeight w:val="300"/>
        </w:trPr>
        <w:tc>
          <w:tcPr>
            <w:tcW w:w="662" w:type="pct"/>
            <w:noWrap/>
            <w:hideMark/>
          </w:tcPr>
          <w:p w14:paraId="3A3B0E7E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110921149</w:t>
            </w:r>
          </w:p>
        </w:tc>
        <w:tc>
          <w:tcPr>
            <w:tcW w:w="1072" w:type="pct"/>
            <w:noWrap/>
            <w:hideMark/>
          </w:tcPr>
          <w:p w14:paraId="06A7D0CB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adagio protein 3-like transcript variant X3</w:t>
            </w:r>
          </w:p>
        </w:tc>
        <w:tc>
          <w:tcPr>
            <w:tcW w:w="714" w:type="pct"/>
            <w:noWrap/>
            <w:hideMark/>
          </w:tcPr>
          <w:p w14:paraId="6F01A721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XM_022165425.1</w:t>
            </w:r>
          </w:p>
        </w:tc>
        <w:tc>
          <w:tcPr>
            <w:tcW w:w="1277" w:type="pct"/>
            <w:noWrap/>
            <w:hideMark/>
          </w:tcPr>
          <w:p w14:paraId="2D757D59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TCTCGGTTTACGGGAGGACT</w:t>
            </w:r>
          </w:p>
        </w:tc>
        <w:tc>
          <w:tcPr>
            <w:tcW w:w="1274" w:type="pct"/>
            <w:noWrap/>
            <w:hideMark/>
          </w:tcPr>
          <w:p w14:paraId="0F568997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GCATTCCAAAACCCGCCATT</w:t>
            </w:r>
          </w:p>
        </w:tc>
      </w:tr>
      <w:tr w:rsidR="00E94C7D" w:rsidRPr="00694072" w14:paraId="68DC1BC5" w14:textId="77777777" w:rsidTr="00441F60">
        <w:trPr>
          <w:trHeight w:val="300"/>
        </w:trPr>
        <w:tc>
          <w:tcPr>
            <w:tcW w:w="662" w:type="pct"/>
            <w:noWrap/>
            <w:hideMark/>
          </w:tcPr>
          <w:p w14:paraId="5A864329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110872537</w:t>
            </w:r>
          </w:p>
        </w:tc>
        <w:tc>
          <w:tcPr>
            <w:tcW w:w="1072" w:type="pct"/>
            <w:noWrap/>
            <w:hideMark/>
          </w:tcPr>
          <w:p w14:paraId="6BCB6F48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glutathione S-transferase DHAR2-like</w:t>
            </w:r>
          </w:p>
        </w:tc>
        <w:tc>
          <w:tcPr>
            <w:tcW w:w="714" w:type="pct"/>
            <w:noWrap/>
            <w:hideMark/>
          </w:tcPr>
          <w:p w14:paraId="767912DE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XM_022121348.2</w:t>
            </w:r>
          </w:p>
        </w:tc>
        <w:tc>
          <w:tcPr>
            <w:tcW w:w="1277" w:type="pct"/>
            <w:noWrap/>
            <w:hideMark/>
          </w:tcPr>
          <w:p w14:paraId="1DD5B647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TACTCCCCCTGAACTTGCCT</w:t>
            </w:r>
          </w:p>
        </w:tc>
        <w:tc>
          <w:tcPr>
            <w:tcW w:w="1274" w:type="pct"/>
            <w:noWrap/>
            <w:hideMark/>
          </w:tcPr>
          <w:p w14:paraId="2ABE7D5D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GGCTGTGACCTTTTCTCCGT</w:t>
            </w:r>
          </w:p>
        </w:tc>
      </w:tr>
      <w:tr w:rsidR="00E94C7D" w:rsidRPr="00694072" w14:paraId="7BDD0AC2" w14:textId="77777777" w:rsidTr="00441F60">
        <w:trPr>
          <w:trHeight w:val="300"/>
        </w:trPr>
        <w:tc>
          <w:tcPr>
            <w:tcW w:w="662" w:type="pct"/>
            <w:noWrap/>
            <w:hideMark/>
          </w:tcPr>
          <w:p w14:paraId="5F223D3D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110891322</w:t>
            </w:r>
          </w:p>
        </w:tc>
        <w:tc>
          <w:tcPr>
            <w:tcW w:w="1072" w:type="pct"/>
            <w:noWrap/>
            <w:hideMark/>
          </w:tcPr>
          <w:p w14:paraId="3F9443D9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metallothionein-like protein 1</w:t>
            </w:r>
          </w:p>
        </w:tc>
        <w:tc>
          <w:tcPr>
            <w:tcW w:w="714" w:type="pct"/>
            <w:noWrap/>
            <w:hideMark/>
          </w:tcPr>
          <w:p w14:paraId="35FBAAE2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XM_022139011.2</w:t>
            </w:r>
          </w:p>
        </w:tc>
        <w:tc>
          <w:tcPr>
            <w:tcW w:w="1277" w:type="pct"/>
            <w:noWrap/>
            <w:hideMark/>
          </w:tcPr>
          <w:p w14:paraId="12D76BC8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CTGCAACGGAAAGTGTGGCT</w:t>
            </w:r>
          </w:p>
        </w:tc>
        <w:tc>
          <w:tcPr>
            <w:tcW w:w="1274" w:type="pct"/>
            <w:noWrap/>
            <w:hideMark/>
          </w:tcPr>
          <w:p w14:paraId="6D4E9CAA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ATCTTCTTTGGCGCAACGC</w:t>
            </w:r>
          </w:p>
        </w:tc>
      </w:tr>
      <w:tr w:rsidR="00E94C7D" w:rsidRPr="00694072" w14:paraId="3445FC92" w14:textId="77777777" w:rsidTr="00441F60">
        <w:trPr>
          <w:trHeight w:val="300"/>
        </w:trPr>
        <w:tc>
          <w:tcPr>
            <w:tcW w:w="662" w:type="pct"/>
            <w:noWrap/>
          </w:tcPr>
          <w:p w14:paraId="69F2AEFB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110921686</w:t>
            </w:r>
          </w:p>
        </w:tc>
        <w:tc>
          <w:tcPr>
            <w:tcW w:w="1072" w:type="pct"/>
            <w:noWrap/>
          </w:tcPr>
          <w:p w14:paraId="1E2FD2CA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 xml:space="preserve">beta-amylase 3, </w:t>
            </w:r>
            <w:proofErr w:type="spellStart"/>
            <w:r w:rsidRPr="00694072">
              <w:t>chloroplastic</w:t>
            </w:r>
            <w:proofErr w:type="spellEnd"/>
          </w:p>
        </w:tc>
        <w:tc>
          <w:tcPr>
            <w:tcW w:w="714" w:type="pct"/>
            <w:noWrap/>
          </w:tcPr>
          <w:p w14:paraId="2BB64FA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XM_022166039.2</w:t>
            </w:r>
          </w:p>
        </w:tc>
        <w:tc>
          <w:tcPr>
            <w:tcW w:w="1277" w:type="pct"/>
            <w:noWrap/>
          </w:tcPr>
          <w:p w14:paraId="0C1B4D7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GGGGAAAATCCGGTCCACAT</w:t>
            </w:r>
          </w:p>
        </w:tc>
        <w:tc>
          <w:tcPr>
            <w:tcW w:w="1274" w:type="pct"/>
            <w:noWrap/>
          </w:tcPr>
          <w:p w14:paraId="0E7832EA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TTGCCGGAGTACCATTGCAT</w:t>
            </w:r>
          </w:p>
        </w:tc>
      </w:tr>
      <w:tr w:rsidR="00E94C7D" w:rsidRPr="00694072" w14:paraId="35617FAC" w14:textId="77777777" w:rsidTr="00441F60">
        <w:trPr>
          <w:trHeight w:val="300"/>
        </w:trPr>
        <w:tc>
          <w:tcPr>
            <w:tcW w:w="662" w:type="pct"/>
            <w:noWrap/>
            <w:hideMark/>
          </w:tcPr>
          <w:p w14:paraId="7BF74467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110865394</w:t>
            </w:r>
          </w:p>
        </w:tc>
        <w:tc>
          <w:tcPr>
            <w:tcW w:w="1072" w:type="pct"/>
            <w:noWrap/>
            <w:hideMark/>
          </w:tcPr>
          <w:p w14:paraId="58081BAD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probable glutathione S-transferase</w:t>
            </w:r>
          </w:p>
        </w:tc>
        <w:tc>
          <w:tcPr>
            <w:tcW w:w="714" w:type="pct"/>
            <w:noWrap/>
            <w:hideMark/>
          </w:tcPr>
          <w:p w14:paraId="4A1AAA37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XM_022114641.2 </w:t>
            </w:r>
          </w:p>
        </w:tc>
        <w:tc>
          <w:tcPr>
            <w:tcW w:w="1277" w:type="pct"/>
            <w:noWrap/>
            <w:hideMark/>
          </w:tcPr>
          <w:p w14:paraId="7C00EF2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TACAGGGAGTCCGTTCGTCT</w:t>
            </w:r>
          </w:p>
        </w:tc>
        <w:tc>
          <w:tcPr>
            <w:tcW w:w="1274" w:type="pct"/>
            <w:noWrap/>
            <w:hideMark/>
          </w:tcPr>
          <w:p w14:paraId="4AE45A1A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CGGATTCCCGTTGTGTACGA</w:t>
            </w:r>
          </w:p>
        </w:tc>
      </w:tr>
      <w:tr w:rsidR="00E94C7D" w:rsidRPr="00694072" w14:paraId="682BD63B" w14:textId="77777777" w:rsidTr="00441F60">
        <w:trPr>
          <w:trHeight w:val="300"/>
        </w:trPr>
        <w:tc>
          <w:tcPr>
            <w:tcW w:w="662" w:type="pct"/>
            <w:noWrap/>
            <w:hideMark/>
          </w:tcPr>
          <w:p w14:paraId="786BB65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lastRenderedPageBreak/>
              <w:t>110930449</w:t>
            </w:r>
          </w:p>
        </w:tc>
        <w:tc>
          <w:tcPr>
            <w:tcW w:w="1072" w:type="pct"/>
            <w:noWrap/>
            <w:hideMark/>
          </w:tcPr>
          <w:p w14:paraId="573FCF32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ABC transporter C family member 10-like</w:t>
            </w:r>
          </w:p>
        </w:tc>
        <w:tc>
          <w:tcPr>
            <w:tcW w:w="714" w:type="pct"/>
            <w:noWrap/>
            <w:hideMark/>
          </w:tcPr>
          <w:p w14:paraId="45FCA108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XM_035987671.1 </w:t>
            </w:r>
          </w:p>
        </w:tc>
        <w:tc>
          <w:tcPr>
            <w:tcW w:w="1277" w:type="pct"/>
            <w:noWrap/>
            <w:hideMark/>
          </w:tcPr>
          <w:p w14:paraId="07BA9104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GCGTTTACGGCTTTGTTGGT</w:t>
            </w:r>
          </w:p>
        </w:tc>
        <w:tc>
          <w:tcPr>
            <w:tcW w:w="1274" w:type="pct"/>
            <w:noWrap/>
            <w:hideMark/>
          </w:tcPr>
          <w:p w14:paraId="1B5A0984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AGCTGCCTTCTGGAAGTGAC</w:t>
            </w:r>
          </w:p>
        </w:tc>
      </w:tr>
      <w:tr w:rsidR="00E94C7D" w:rsidRPr="00694072" w14:paraId="5C7509D3" w14:textId="77777777" w:rsidTr="00441F60">
        <w:trPr>
          <w:trHeight w:val="300"/>
        </w:trPr>
        <w:tc>
          <w:tcPr>
            <w:tcW w:w="662" w:type="pct"/>
            <w:tcBorders>
              <w:top w:val="nil"/>
            </w:tcBorders>
            <w:noWrap/>
          </w:tcPr>
          <w:p w14:paraId="74C687FF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  <w:color w:val="222222"/>
              </w:rPr>
              <w:t>110936586</w:t>
            </w:r>
          </w:p>
        </w:tc>
        <w:tc>
          <w:tcPr>
            <w:tcW w:w="1072" w:type="pct"/>
            <w:tcBorders>
              <w:top w:val="nil"/>
            </w:tcBorders>
            <w:noWrap/>
          </w:tcPr>
          <w:p w14:paraId="7F5C376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ubiquitin</w:t>
            </w:r>
          </w:p>
        </w:tc>
        <w:tc>
          <w:tcPr>
            <w:tcW w:w="714" w:type="pct"/>
            <w:tcBorders>
              <w:top w:val="nil"/>
            </w:tcBorders>
            <w:noWrap/>
          </w:tcPr>
          <w:p w14:paraId="0FC718C2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XM_022178991.2</w:t>
            </w:r>
          </w:p>
        </w:tc>
        <w:tc>
          <w:tcPr>
            <w:tcW w:w="1277" w:type="pct"/>
            <w:tcBorders>
              <w:top w:val="nil"/>
            </w:tcBorders>
            <w:noWrap/>
          </w:tcPr>
          <w:p w14:paraId="640D7AF4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  <w:color w:val="222222"/>
              </w:rPr>
              <w:t>AGCAAAGGCTCATCTTTGCAGG</w:t>
            </w:r>
          </w:p>
        </w:tc>
        <w:tc>
          <w:tcPr>
            <w:tcW w:w="1274" w:type="pct"/>
            <w:tcBorders>
              <w:top w:val="nil"/>
            </w:tcBorders>
            <w:noWrap/>
          </w:tcPr>
          <w:p w14:paraId="7432D07C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rPr>
                <w:rFonts w:cs="Times New Roman"/>
              </w:rPr>
              <w:t>GATAGTGTCCGAGCTCTCCA</w:t>
            </w:r>
          </w:p>
        </w:tc>
      </w:tr>
      <w:tr w:rsidR="00E94C7D" w:rsidRPr="00694072" w14:paraId="0C8335E0" w14:textId="77777777" w:rsidTr="00441F60">
        <w:trPr>
          <w:trHeight w:val="284"/>
        </w:trPr>
        <w:tc>
          <w:tcPr>
            <w:tcW w:w="662" w:type="pct"/>
            <w:noWrap/>
            <w:hideMark/>
          </w:tcPr>
          <w:p w14:paraId="1106C955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110903735</w:t>
            </w:r>
          </w:p>
        </w:tc>
        <w:tc>
          <w:tcPr>
            <w:tcW w:w="1072" w:type="pct"/>
            <w:noWrap/>
            <w:hideMark/>
          </w:tcPr>
          <w:p w14:paraId="4C668803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actin</w:t>
            </w:r>
          </w:p>
        </w:tc>
        <w:tc>
          <w:tcPr>
            <w:tcW w:w="714" w:type="pct"/>
            <w:noWrap/>
            <w:hideMark/>
          </w:tcPr>
          <w:p w14:paraId="147CB588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XM_022149519.2</w:t>
            </w:r>
          </w:p>
        </w:tc>
        <w:tc>
          <w:tcPr>
            <w:tcW w:w="1277" w:type="pct"/>
            <w:noWrap/>
            <w:hideMark/>
          </w:tcPr>
          <w:p w14:paraId="0F4CDF1A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AGGGCGGTCTTTCCAAGTAT</w:t>
            </w:r>
          </w:p>
        </w:tc>
        <w:tc>
          <w:tcPr>
            <w:tcW w:w="1274" w:type="pct"/>
            <w:noWrap/>
            <w:hideMark/>
          </w:tcPr>
          <w:p w14:paraId="1317A0DF" w14:textId="77777777" w:rsidR="00E94C7D" w:rsidRPr="00694072" w:rsidRDefault="00E94C7D" w:rsidP="00441F60">
            <w:pPr>
              <w:widowControl/>
              <w:spacing w:line="259" w:lineRule="auto"/>
            </w:pPr>
            <w:r w:rsidRPr="00694072">
              <w:t>ACATACATGGCGGGAACATT</w:t>
            </w:r>
          </w:p>
        </w:tc>
      </w:tr>
    </w:tbl>
    <w:p w14:paraId="2C7F7511" w14:textId="407A06C5" w:rsidR="009A3F31" w:rsidRPr="00694072" w:rsidRDefault="009A3F31">
      <w:pPr>
        <w:widowControl/>
        <w:spacing w:line="259" w:lineRule="auto"/>
        <w:sectPr w:rsidR="009A3F31" w:rsidRPr="00694072" w:rsidSect="009A3F31">
          <w:pgSz w:w="16838" w:h="11906" w:orient="landscape"/>
          <w:pgMar w:top="1800" w:right="1440" w:bottom="1800" w:left="1440" w:header="851" w:footer="992" w:gutter="0"/>
          <w:cols w:space="425"/>
          <w:docGrid w:linePitch="360"/>
        </w:sectPr>
      </w:pPr>
    </w:p>
    <w:p w14:paraId="41DDE11A" w14:textId="07F0E89D" w:rsidR="00714C35" w:rsidRPr="00694072" w:rsidRDefault="00714C35" w:rsidP="00714C35">
      <w:pPr>
        <w:widowControl/>
        <w:spacing w:line="259" w:lineRule="auto"/>
        <w:jc w:val="center"/>
      </w:pPr>
      <w:r w:rsidRPr="00694072">
        <w:lastRenderedPageBreak/>
        <w:t>Table S</w:t>
      </w:r>
      <w:r>
        <w:t>2</w:t>
      </w:r>
      <w:r w:rsidRPr="00694072">
        <w:t xml:space="preserve"> Overview of RNA sequential results and data quality assessment</w:t>
      </w:r>
    </w:p>
    <w:tbl>
      <w:tblPr>
        <w:tblW w:w="8650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340"/>
        <w:gridCol w:w="1176"/>
        <w:gridCol w:w="1176"/>
        <w:gridCol w:w="1117"/>
        <w:gridCol w:w="961"/>
        <w:gridCol w:w="960"/>
        <w:gridCol w:w="960"/>
        <w:gridCol w:w="960"/>
      </w:tblGrid>
      <w:tr w:rsidR="00714C35" w:rsidRPr="00694072" w14:paraId="5F72E8B9" w14:textId="77777777" w:rsidTr="00B2712E">
        <w:trPr>
          <w:trHeight w:val="300"/>
        </w:trPr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1896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Sample</w:t>
            </w:r>
          </w:p>
        </w:tc>
        <w:tc>
          <w:tcPr>
            <w:tcW w:w="11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0D78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Raw reads</w:t>
            </w:r>
          </w:p>
        </w:tc>
        <w:tc>
          <w:tcPr>
            <w:tcW w:w="11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A6A2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Clean reads</w:t>
            </w:r>
          </w:p>
        </w:tc>
        <w:tc>
          <w:tcPr>
            <w:tcW w:w="11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6646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Clean</w:t>
            </w:r>
          </w:p>
          <w:p w14:paraId="2B75C8C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Bases (GB)</w:t>
            </w:r>
          </w:p>
        </w:tc>
        <w:tc>
          <w:tcPr>
            <w:tcW w:w="9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3AD7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Error</w:t>
            </w:r>
          </w:p>
          <w:p w14:paraId="02438DA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Rate (%)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DC8B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 xml:space="preserve">Q20 </w:t>
            </w:r>
            <w:r w:rsidRPr="00694072">
              <w:rPr>
                <w:rFonts w:cs="Times New Roman"/>
                <w:color w:val="000000"/>
              </w:rPr>
              <w:t>(%)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AAD5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 xml:space="preserve">Q30 </w:t>
            </w:r>
            <w:r w:rsidRPr="00694072">
              <w:rPr>
                <w:rFonts w:cs="Times New Roman"/>
                <w:color w:val="000000"/>
              </w:rPr>
              <w:t>(%)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7BEE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GC content (%)</w:t>
            </w:r>
          </w:p>
        </w:tc>
      </w:tr>
      <w:tr w:rsidR="00714C35" w:rsidRPr="00694072" w14:paraId="2C4B1EAF" w14:textId="77777777" w:rsidTr="00B2712E">
        <w:trPr>
          <w:trHeight w:val="300"/>
        </w:trPr>
        <w:tc>
          <w:tcPr>
            <w:tcW w:w="134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6EE6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L0a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3CBA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46152194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91D1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45434662</w:t>
            </w:r>
          </w:p>
        </w:tc>
        <w:tc>
          <w:tcPr>
            <w:tcW w:w="111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DB72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6.82</w:t>
            </w:r>
          </w:p>
        </w:tc>
        <w:tc>
          <w:tcPr>
            <w:tcW w:w="96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804B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8FCF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97.91</w:t>
            </w: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DD44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93.98</w:t>
            </w: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51FA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44.91</w:t>
            </w:r>
          </w:p>
        </w:tc>
      </w:tr>
      <w:tr w:rsidR="00714C35" w:rsidRPr="00694072" w14:paraId="06B77841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58E4E61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L0b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605B8A8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46005636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32DEEB4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45527934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2CF6165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6.83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77C4870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7D464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97.84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FDDBB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93.84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E412F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44.54</w:t>
            </w:r>
          </w:p>
        </w:tc>
      </w:tr>
      <w:tr w:rsidR="00714C35" w:rsidRPr="00694072" w14:paraId="32187094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478CFAC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L0c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067D81B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46315754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17E6A9D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45532944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070D8A5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6.83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2D804C0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DF0582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98.00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733DF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94.16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1E00F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44.95</w:t>
            </w:r>
          </w:p>
        </w:tc>
      </w:tr>
      <w:tr w:rsidR="00714C35" w:rsidRPr="00694072" w14:paraId="6F071763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6EA3BE0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 mean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1ABEBBD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46157861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2239B72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45498513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1B34DB1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6.83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55C4EAF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773D7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97.92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7D73A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93.99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ACB299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44.80</w:t>
            </w:r>
          </w:p>
        </w:tc>
      </w:tr>
      <w:tr w:rsidR="00714C35" w:rsidRPr="00694072" w14:paraId="644A64E5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</w:tcPr>
          <w:p w14:paraId="7E191E2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176" w:type="dxa"/>
            <w:shd w:val="clear" w:color="auto" w:fill="auto"/>
            <w:noWrap/>
            <w:vAlign w:val="bottom"/>
          </w:tcPr>
          <w:p w14:paraId="24A5F13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176" w:type="dxa"/>
            <w:shd w:val="clear" w:color="auto" w:fill="auto"/>
            <w:noWrap/>
            <w:vAlign w:val="bottom"/>
          </w:tcPr>
          <w:p w14:paraId="0D23B65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117" w:type="dxa"/>
            <w:shd w:val="clear" w:color="auto" w:fill="auto"/>
            <w:noWrap/>
            <w:vAlign w:val="bottom"/>
          </w:tcPr>
          <w:p w14:paraId="2E177FB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961" w:type="dxa"/>
            <w:shd w:val="clear" w:color="auto" w:fill="auto"/>
            <w:noWrap/>
            <w:vAlign w:val="bottom"/>
          </w:tcPr>
          <w:p w14:paraId="568ACA2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14:paraId="257AD32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14:paraId="7403387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14:paraId="3A9AEB8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</w:tr>
      <w:tr w:rsidR="00714C35" w:rsidRPr="00694072" w14:paraId="70F3063E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150D90A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4472A93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46883476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7DD1667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46339246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6554966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6.95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791AF00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976BA4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97.97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D5BE5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94.06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F4DDE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44.73</w:t>
            </w:r>
          </w:p>
        </w:tc>
      </w:tr>
      <w:tr w:rsidR="00714C35" w:rsidRPr="00694072" w14:paraId="4794E74E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3643726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L1b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5489D42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46110624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469DC9F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45674032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2E5A001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6.85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4DC259C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3FA346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97.83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BA285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93.65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AA7D4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44.75</w:t>
            </w:r>
          </w:p>
        </w:tc>
      </w:tr>
      <w:tr w:rsidR="00714C35" w:rsidRPr="00694072" w14:paraId="1E8025D7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367A855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L1c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155AF51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47267584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5D791E9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46760708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0A97594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7.01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6B48CB2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2A5EF7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97.88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2E02B2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93.86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E4543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45.12</w:t>
            </w:r>
          </w:p>
        </w:tc>
      </w:tr>
      <w:tr w:rsidR="00714C35" w:rsidRPr="00694072" w14:paraId="1A43C7D0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35386AB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 mean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5063D95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46753895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21966C3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46257995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22C1A8D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6.94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7A76D81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4C7C4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97.89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48001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93.86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374AF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44.87</w:t>
            </w:r>
          </w:p>
        </w:tc>
      </w:tr>
      <w:tr w:rsidR="00714C35" w:rsidRPr="00694072" w14:paraId="14CA42A2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</w:tcPr>
          <w:p w14:paraId="3555477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176" w:type="dxa"/>
            <w:shd w:val="clear" w:color="auto" w:fill="auto"/>
            <w:noWrap/>
            <w:vAlign w:val="bottom"/>
          </w:tcPr>
          <w:p w14:paraId="23A4407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176" w:type="dxa"/>
            <w:shd w:val="clear" w:color="auto" w:fill="auto"/>
            <w:noWrap/>
            <w:vAlign w:val="bottom"/>
          </w:tcPr>
          <w:p w14:paraId="6F4A7FC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117" w:type="dxa"/>
            <w:shd w:val="clear" w:color="auto" w:fill="auto"/>
            <w:noWrap/>
            <w:vAlign w:val="bottom"/>
          </w:tcPr>
          <w:p w14:paraId="1813FD7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961" w:type="dxa"/>
            <w:shd w:val="clear" w:color="auto" w:fill="auto"/>
            <w:noWrap/>
            <w:vAlign w:val="bottom"/>
          </w:tcPr>
          <w:p w14:paraId="51F046F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14:paraId="09DECE5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14:paraId="439FA9D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14:paraId="5F427D3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</w:tc>
      </w:tr>
      <w:tr w:rsidR="00714C35" w:rsidRPr="00694072" w14:paraId="25AA4263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2E6AF54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L2a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58516A8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45659378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466FC76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45179664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4941B3E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6.78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789E831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4173C8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97.74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A7AE68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93.55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EACC3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44.40</w:t>
            </w:r>
          </w:p>
        </w:tc>
      </w:tr>
      <w:tr w:rsidR="00714C35" w:rsidRPr="00694072" w14:paraId="2F648B13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0FC19DF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L2b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11D5E9F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47633620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567C9AE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47156054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054EFC9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7.07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423CE59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40258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97.83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EB64F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93.78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8CF37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44.59</w:t>
            </w:r>
          </w:p>
        </w:tc>
      </w:tr>
      <w:tr w:rsidR="00714C35" w:rsidRPr="00694072" w14:paraId="7C63CA93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3F381AF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L2c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666F3F0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47041112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54D1224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46574898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761D66A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6.99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60F89CA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9E166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97.81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CEF4B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93.76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8EF54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44.42</w:t>
            </w:r>
          </w:p>
        </w:tc>
      </w:tr>
      <w:tr w:rsidR="00714C35" w:rsidRPr="00694072" w14:paraId="33FC162E" w14:textId="77777777" w:rsidTr="00B2712E">
        <w:trPr>
          <w:trHeight w:val="300"/>
        </w:trPr>
        <w:tc>
          <w:tcPr>
            <w:tcW w:w="1340" w:type="dxa"/>
            <w:shd w:val="clear" w:color="auto" w:fill="auto"/>
            <w:noWrap/>
            <w:vAlign w:val="bottom"/>
            <w:hideMark/>
          </w:tcPr>
          <w:p w14:paraId="1B5F754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 mean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38239CE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46778037</w:t>
            </w:r>
          </w:p>
        </w:tc>
        <w:tc>
          <w:tcPr>
            <w:tcW w:w="1176" w:type="dxa"/>
            <w:shd w:val="clear" w:color="auto" w:fill="auto"/>
            <w:noWrap/>
            <w:vAlign w:val="bottom"/>
            <w:hideMark/>
          </w:tcPr>
          <w:p w14:paraId="49464D6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46303539</w:t>
            </w:r>
          </w:p>
        </w:tc>
        <w:tc>
          <w:tcPr>
            <w:tcW w:w="1117" w:type="dxa"/>
            <w:shd w:val="clear" w:color="auto" w:fill="auto"/>
            <w:noWrap/>
            <w:vAlign w:val="bottom"/>
            <w:hideMark/>
          </w:tcPr>
          <w:p w14:paraId="2913AD2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6.95</w:t>
            </w:r>
          </w:p>
        </w:tc>
        <w:tc>
          <w:tcPr>
            <w:tcW w:w="961" w:type="dxa"/>
            <w:shd w:val="clear" w:color="auto" w:fill="auto"/>
            <w:noWrap/>
            <w:vAlign w:val="bottom"/>
            <w:hideMark/>
          </w:tcPr>
          <w:p w14:paraId="72E6710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0.03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8A2A4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97.79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84A37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93.70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7FAC2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44.47</w:t>
            </w:r>
          </w:p>
        </w:tc>
      </w:tr>
    </w:tbl>
    <w:p w14:paraId="68EBBD86" w14:textId="77777777" w:rsidR="00714C35" w:rsidRPr="00694072" w:rsidRDefault="00714C35" w:rsidP="00714C35">
      <w:r w:rsidRPr="00694072">
        <w:t xml:space="preserve">Q20 and Q30 refer to bases whose </w:t>
      </w:r>
      <w:proofErr w:type="spellStart"/>
      <w:r w:rsidRPr="00694072">
        <w:rPr>
          <w:i/>
          <w:iCs/>
        </w:rPr>
        <w:t>P</w:t>
      </w:r>
      <w:r w:rsidRPr="00694072">
        <w:t>hred</w:t>
      </w:r>
      <w:proofErr w:type="spellEnd"/>
      <w:r w:rsidRPr="00694072">
        <w:t xml:space="preserve">&gt;20 or 30 accounting to the total bases. </w:t>
      </w:r>
    </w:p>
    <w:p w14:paraId="1A3081D8" w14:textId="0F74AF8F" w:rsidR="009A3F31" w:rsidRDefault="009A3F31" w:rsidP="006C5B05">
      <w:pPr>
        <w:widowControl/>
        <w:spacing w:line="259" w:lineRule="auto"/>
      </w:pPr>
    </w:p>
    <w:p w14:paraId="5F8A3328" w14:textId="2C23FF9D" w:rsidR="00714C35" w:rsidRPr="00694072" w:rsidRDefault="00714C35" w:rsidP="00714C35">
      <w:pPr>
        <w:jc w:val="center"/>
      </w:pPr>
      <w:r w:rsidRPr="00694072">
        <w:t>Table S</w:t>
      </w:r>
      <w:r>
        <w:t>3</w:t>
      </w:r>
      <w:r w:rsidRPr="00694072">
        <w:t xml:space="preserve"> Mapping rates of the clean reads aligned to the genome of sunflower</w:t>
      </w:r>
    </w:p>
    <w:tbl>
      <w:tblPr>
        <w:tblW w:w="5171" w:type="pct"/>
        <w:tblInd w:w="-284" w:type="dxa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1276"/>
        <w:gridCol w:w="1134"/>
        <w:gridCol w:w="1134"/>
        <w:gridCol w:w="1134"/>
        <w:gridCol w:w="1275"/>
        <w:gridCol w:w="1502"/>
      </w:tblGrid>
      <w:tr w:rsidR="00714C35" w:rsidRPr="00694072" w14:paraId="4DC4E790" w14:textId="77777777" w:rsidTr="00B2712E">
        <w:trPr>
          <w:trHeight w:val="300"/>
        </w:trPr>
        <w:tc>
          <w:tcPr>
            <w:tcW w:w="66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3D9742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Sample</w:t>
            </w:r>
          </w:p>
        </w:tc>
        <w:tc>
          <w:tcPr>
            <w:tcW w:w="74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848CD5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Unique map</w:t>
            </w:r>
          </w:p>
          <w:p w14:paraId="7BFB252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(%)</w:t>
            </w:r>
          </w:p>
        </w:tc>
        <w:tc>
          <w:tcPr>
            <w:tcW w:w="66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CCE189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Multi map</w:t>
            </w:r>
          </w:p>
          <w:p w14:paraId="39936D8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(%)</w:t>
            </w:r>
          </w:p>
        </w:tc>
        <w:tc>
          <w:tcPr>
            <w:tcW w:w="66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7DE48F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Read1 map</w:t>
            </w:r>
          </w:p>
          <w:p w14:paraId="55A2BD1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(%)</w:t>
            </w:r>
          </w:p>
        </w:tc>
        <w:tc>
          <w:tcPr>
            <w:tcW w:w="66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F3C26F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Read2 map (%)</w:t>
            </w:r>
          </w:p>
        </w:tc>
        <w:tc>
          <w:tcPr>
            <w:tcW w:w="74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1B0B4B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Positive map (%)</w:t>
            </w:r>
          </w:p>
        </w:tc>
        <w:tc>
          <w:tcPr>
            <w:tcW w:w="87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312A80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Negative map (%)</w:t>
            </w:r>
          </w:p>
        </w:tc>
      </w:tr>
      <w:tr w:rsidR="00714C35" w:rsidRPr="00694072" w14:paraId="1513B088" w14:textId="77777777" w:rsidTr="00B2712E">
        <w:trPr>
          <w:trHeight w:val="300"/>
        </w:trPr>
        <w:tc>
          <w:tcPr>
            <w:tcW w:w="661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4630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L0a</w:t>
            </w:r>
          </w:p>
        </w:tc>
        <w:tc>
          <w:tcPr>
            <w:tcW w:w="743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86DC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86.41</w:t>
            </w:r>
          </w:p>
        </w:tc>
        <w:tc>
          <w:tcPr>
            <w:tcW w:w="66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7F11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3.94</w:t>
            </w:r>
          </w:p>
        </w:tc>
        <w:tc>
          <w:tcPr>
            <w:tcW w:w="66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CC2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43.34</w:t>
            </w:r>
          </w:p>
        </w:tc>
        <w:tc>
          <w:tcPr>
            <w:tcW w:w="66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ED53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43.08</w:t>
            </w:r>
          </w:p>
        </w:tc>
        <w:tc>
          <w:tcPr>
            <w:tcW w:w="742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7A1C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43.14</w:t>
            </w:r>
          </w:p>
        </w:tc>
        <w:tc>
          <w:tcPr>
            <w:tcW w:w="874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817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43.27</w:t>
            </w:r>
          </w:p>
        </w:tc>
      </w:tr>
      <w:tr w:rsidR="00714C35" w:rsidRPr="00694072" w14:paraId="0F29F01C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2F681B2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L0b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47E5DD5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85.40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586A15D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4.07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8D4F03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42.86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1C1115C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42.54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567E117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42.64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3D70103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42.76</w:t>
            </w:r>
          </w:p>
        </w:tc>
      </w:tr>
      <w:tr w:rsidR="00714C35" w:rsidRPr="00694072" w14:paraId="153E7014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56ED208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L0c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6205203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86.51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9B2145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4.00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3FC3C53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43.38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5472C1C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43.12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5181ACF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43.19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76D645B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43.32</w:t>
            </w:r>
          </w:p>
        </w:tc>
      </w:tr>
      <w:tr w:rsidR="00714C35" w:rsidRPr="00694072" w14:paraId="70EDFF10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175E720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 mean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1D494A5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86.11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1FB4BBC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4.00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39382A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43.19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D08FD1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42.91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5CE237E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42.99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6D870C4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43.12</w:t>
            </w:r>
          </w:p>
        </w:tc>
      </w:tr>
      <w:tr w:rsidR="00714C35" w:rsidRPr="00694072" w14:paraId="28CA1AAE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755F06E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  <w:p w14:paraId="599933D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L1a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6565E00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85.89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10500CC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3.95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6A0672B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43.07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146C13E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42.82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11443F9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42.88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02483FF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43.01</w:t>
            </w:r>
          </w:p>
        </w:tc>
      </w:tr>
      <w:tr w:rsidR="00714C35" w:rsidRPr="00694072" w14:paraId="2E550AFA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6C6E510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L1b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5F27D69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85.92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165FE5F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3.98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806651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43.09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2861D35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42.83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4BF5874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42.89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25544E8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43.03</w:t>
            </w:r>
          </w:p>
        </w:tc>
      </w:tr>
      <w:tr w:rsidR="00714C35" w:rsidRPr="00694072" w14:paraId="5A06AF56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0F92D75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L1c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0F5ADE4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85.23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2C0DDE7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5.03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2B1CA6E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42.76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053B57F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42.47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50AB529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42.55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578D125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42.68</w:t>
            </w:r>
          </w:p>
        </w:tc>
      </w:tr>
      <w:tr w:rsidR="00714C35" w:rsidRPr="00694072" w14:paraId="5161F476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4D81548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 mean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75939FA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85.68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3B6155E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4.32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2029AFF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42.97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A50C59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42.71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07B9EFE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42.77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0336337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42.91</w:t>
            </w:r>
          </w:p>
        </w:tc>
      </w:tr>
      <w:tr w:rsidR="00714C35" w:rsidRPr="00694072" w14:paraId="63B5C8C4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35EC399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</w:p>
          <w:p w14:paraId="426A6E2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L2a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0811E57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85.71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319D627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3.82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DD6832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43.03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29737EC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42.68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4ED2CCD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42.79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0809315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42.91</w:t>
            </w:r>
          </w:p>
        </w:tc>
      </w:tr>
      <w:tr w:rsidR="00714C35" w:rsidRPr="00694072" w14:paraId="1DFD1F54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4FE3E6F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L2b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75204A7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84.96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2D50AD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3.74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20EF8D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42.65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436CEBE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42.31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44A2E5B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42.42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3854884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42.53</w:t>
            </w:r>
          </w:p>
        </w:tc>
      </w:tr>
      <w:tr w:rsidR="00714C35" w:rsidRPr="00694072" w14:paraId="684CDBD9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12A7A5F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L2c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4495F2E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85.57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479383E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3.91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0137C01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42.93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52D0C1F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42.64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2DAD0C0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42.73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62B22BF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42.84</w:t>
            </w:r>
          </w:p>
        </w:tc>
      </w:tr>
      <w:tr w:rsidR="00714C35" w:rsidRPr="00694072" w14:paraId="308B21AA" w14:textId="77777777" w:rsidTr="00B2712E">
        <w:trPr>
          <w:trHeight w:val="300"/>
        </w:trPr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679AF41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 mean</w:t>
            </w:r>
          </w:p>
        </w:tc>
        <w:tc>
          <w:tcPr>
            <w:tcW w:w="743" w:type="pct"/>
            <w:shd w:val="clear" w:color="auto" w:fill="auto"/>
            <w:noWrap/>
            <w:vAlign w:val="bottom"/>
            <w:hideMark/>
          </w:tcPr>
          <w:p w14:paraId="3E93E60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85.41%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4AECB78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3.82%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649316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42.87%</w:t>
            </w:r>
          </w:p>
        </w:tc>
        <w:tc>
          <w:tcPr>
            <w:tcW w:w="660" w:type="pct"/>
            <w:shd w:val="clear" w:color="auto" w:fill="auto"/>
            <w:noWrap/>
            <w:vAlign w:val="bottom"/>
            <w:hideMark/>
          </w:tcPr>
          <w:p w14:paraId="70F8E5D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42.54%</w:t>
            </w:r>
          </w:p>
        </w:tc>
        <w:tc>
          <w:tcPr>
            <w:tcW w:w="742" w:type="pct"/>
            <w:shd w:val="clear" w:color="auto" w:fill="auto"/>
            <w:noWrap/>
            <w:vAlign w:val="bottom"/>
            <w:hideMark/>
          </w:tcPr>
          <w:p w14:paraId="1796C74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42.65%</w:t>
            </w:r>
          </w:p>
        </w:tc>
        <w:tc>
          <w:tcPr>
            <w:tcW w:w="874" w:type="pct"/>
            <w:shd w:val="clear" w:color="auto" w:fill="auto"/>
            <w:noWrap/>
            <w:vAlign w:val="bottom"/>
            <w:hideMark/>
          </w:tcPr>
          <w:p w14:paraId="0E676B4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42.76%</w:t>
            </w:r>
          </w:p>
        </w:tc>
      </w:tr>
    </w:tbl>
    <w:p w14:paraId="64974A4D" w14:textId="61212E2E" w:rsidR="00714C35" w:rsidRDefault="00714C35" w:rsidP="00714C35"/>
    <w:p w14:paraId="50F59717" w14:textId="78B23B46" w:rsidR="00714C35" w:rsidRDefault="00714C35" w:rsidP="00714C35"/>
    <w:p w14:paraId="6898D82D" w14:textId="4AAA17FB" w:rsidR="00714C35" w:rsidRDefault="00714C35" w:rsidP="00714C35"/>
    <w:p w14:paraId="7A66C5A8" w14:textId="77777777" w:rsidR="00714C35" w:rsidRDefault="00714C35" w:rsidP="00714C35"/>
    <w:p w14:paraId="3A5BD1EA" w14:textId="16B5A1B4" w:rsidR="00714C35" w:rsidRPr="00694072" w:rsidRDefault="00714C35" w:rsidP="00714C35">
      <w:r w:rsidRPr="00694072">
        <w:lastRenderedPageBreak/>
        <w:t>Table S</w:t>
      </w:r>
      <w:r>
        <w:t>4</w:t>
      </w:r>
      <w:r w:rsidRPr="00694072">
        <w:t xml:space="preserve"> Pearson correlation (R</w:t>
      </w:r>
      <w:r w:rsidRPr="00694072">
        <w:rPr>
          <w:vertAlign w:val="superscript"/>
        </w:rPr>
        <w:t>2</w:t>
      </w:r>
      <w:r w:rsidRPr="00694072">
        <w:t>) between samples (calculated based on the FPKM values of each sample)</w:t>
      </w:r>
    </w:p>
    <w:tbl>
      <w:tblPr>
        <w:tblW w:w="5000" w:type="pct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830"/>
        <w:gridCol w:w="830"/>
        <w:gridCol w:w="830"/>
        <w:gridCol w:w="830"/>
        <w:gridCol w:w="831"/>
        <w:gridCol w:w="831"/>
        <w:gridCol w:w="831"/>
        <w:gridCol w:w="831"/>
        <w:gridCol w:w="831"/>
        <w:gridCol w:w="831"/>
      </w:tblGrid>
      <w:tr w:rsidR="00714C35" w:rsidRPr="00694072" w14:paraId="5B5CFF36" w14:textId="77777777" w:rsidTr="00B2712E">
        <w:trPr>
          <w:trHeight w:val="300"/>
        </w:trPr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0C01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</w:rPr>
            </w:pP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63A8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L0a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1BF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L0b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18A6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L0c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88FC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L1a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09BC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L1b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452F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L1c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0BB3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L2a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BA21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L2b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56C0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L2c</w:t>
            </w:r>
          </w:p>
        </w:tc>
      </w:tr>
      <w:tr w:rsidR="00714C35" w:rsidRPr="00694072" w14:paraId="174D12B0" w14:textId="77777777" w:rsidTr="00B2712E">
        <w:trPr>
          <w:trHeight w:val="300"/>
        </w:trPr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791D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L0a</w:t>
            </w:r>
          </w:p>
        </w:tc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282B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D039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0.967</w:t>
            </w:r>
          </w:p>
        </w:tc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E92C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0.982</w:t>
            </w:r>
          </w:p>
        </w:tc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2234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0.84</w:t>
            </w:r>
          </w:p>
        </w:tc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12B9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0.809</w:t>
            </w:r>
          </w:p>
        </w:tc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2524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0.788</w:t>
            </w:r>
          </w:p>
        </w:tc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AD1B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0.876</w:t>
            </w:r>
          </w:p>
        </w:tc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B6F1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0.898</w:t>
            </w:r>
          </w:p>
        </w:tc>
        <w:tc>
          <w:tcPr>
            <w:tcW w:w="500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1552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0.869</w:t>
            </w:r>
          </w:p>
        </w:tc>
      </w:tr>
      <w:tr w:rsidR="00714C35" w:rsidRPr="00694072" w14:paraId="6D44BCA8" w14:textId="77777777" w:rsidTr="00B2712E">
        <w:trPr>
          <w:trHeight w:val="300"/>
        </w:trPr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2D2A90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L0b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6AB492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0.967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5421842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4D7C51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0.967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4B156B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0.832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259071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0.814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C710DC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0.794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82AC67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0.88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C0C930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0.886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59715E8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0.866</w:t>
            </w:r>
          </w:p>
        </w:tc>
      </w:tr>
      <w:tr w:rsidR="00714C35" w:rsidRPr="00694072" w14:paraId="5F294A72" w14:textId="77777777" w:rsidTr="00B2712E">
        <w:trPr>
          <w:trHeight w:val="300"/>
        </w:trPr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10661C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L0c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CE20D1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0.982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371D50F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0.967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7AB749A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49066A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2BFD5E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0.809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47D338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0.789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322F195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0.876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53EAE64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0.898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7591384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0.868</w:t>
            </w:r>
          </w:p>
        </w:tc>
      </w:tr>
      <w:tr w:rsidR="00714C35" w:rsidRPr="00694072" w14:paraId="293D418D" w14:textId="77777777" w:rsidTr="00B2712E">
        <w:trPr>
          <w:trHeight w:val="300"/>
        </w:trPr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E19D00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L1a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F4F7E5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37AF37A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0.832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57F716A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3D2BD5D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55B83BA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0.942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7D6452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0.924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22697F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0.846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DA0D98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0.851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EC651CF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0.857</w:t>
            </w:r>
          </w:p>
        </w:tc>
      </w:tr>
      <w:tr w:rsidR="00714C35" w:rsidRPr="00694072" w14:paraId="3F037661" w14:textId="77777777" w:rsidTr="00B2712E">
        <w:trPr>
          <w:trHeight w:val="300"/>
        </w:trPr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E087F6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L1b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70CBA0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0.809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5E49AB6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0.814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B41A13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0.809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FD21B5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0.942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A707F9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38DBEEF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0.937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86C5B0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0.856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FEC930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0.818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51D04C1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0.874</w:t>
            </w:r>
          </w:p>
        </w:tc>
      </w:tr>
      <w:tr w:rsidR="00714C35" w:rsidRPr="00694072" w14:paraId="77274549" w14:textId="77777777" w:rsidTr="00B2712E">
        <w:trPr>
          <w:trHeight w:val="300"/>
        </w:trPr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2E13C49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L1c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5D2763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0.788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60DF09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0.794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FD32B0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0.789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3261CB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0.924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82826F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0.937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76AC79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676D24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0.825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76CD38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0.773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4FB48DE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0.851</w:t>
            </w:r>
          </w:p>
        </w:tc>
      </w:tr>
      <w:tr w:rsidR="00714C35" w:rsidRPr="00694072" w14:paraId="78C3FE4A" w14:textId="77777777" w:rsidTr="00B2712E">
        <w:trPr>
          <w:trHeight w:val="300"/>
        </w:trPr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3899FD2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L2a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6918FE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0.876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94B008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0.88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D6083A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0.876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AA674A2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0.846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ED526B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0.856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23B3FB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0.825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607B49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0A789F3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0.909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7664169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0.954</w:t>
            </w:r>
          </w:p>
        </w:tc>
      </w:tr>
      <w:tr w:rsidR="00714C35" w:rsidRPr="00694072" w14:paraId="41A16025" w14:textId="77777777" w:rsidTr="00B2712E">
        <w:trPr>
          <w:trHeight w:val="300"/>
        </w:trPr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1FF4FE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L2b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AA8FD81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0.898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011F44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0.886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BD4833C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0.898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2BB66E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0.851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A682235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0.818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77F5271D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0.773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2EA77E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0.909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48068FD7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3EC90A6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0.895</w:t>
            </w:r>
          </w:p>
        </w:tc>
      </w:tr>
      <w:tr w:rsidR="00714C35" w:rsidRPr="00694072" w14:paraId="1FA4E0FC" w14:textId="77777777" w:rsidTr="00B2712E">
        <w:trPr>
          <w:trHeight w:val="300"/>
        </w:trPr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6F24AE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L2c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7830432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0.869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E8C203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0.866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10BC5538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0.868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41DEF3B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0.857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2B6F7284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0.874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6D8901C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0.851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3C150DC0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0.954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EBD40EA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0.895</w:t>
            </w:r>
          </w:p>
        </w:tc>
        <w:tc>
          <w:tcPr>
            <w:tcW w:w="500" w:type="pct"/>
            <w:shd w:val="clear" w:color="auto" w:fill="auto"/>
            <w:noWrap/>
            <w:vAlign w:val="bottom"/>
            <w:hideMark/>
          </w:tcPr>
          <w:p w14:paraId="0D701366" w14:textId="77777777" w:rsidR="00714C35" w:rsidRPr="00694072" w:rsidRDefault="00714C35" w:rsidP="00B2712E">
            <w:pPr>
              <w:widowControl/>
              <w:spacing w:after="0" w:line="240" w:lineRule="auto"/>
              <w:jc w:val="center"/>
              <w:rPr>
                <w:rFonts w:eastAsia="Times New Roman" w:cs="Times New Roman"/>
                <w:color w:val="000000"/>
              </w:rPr>
            </w:pPr>
            <w:r w:rsidRPr="00694072">
              <w:rPr>
                <w:rFonts w:eastAsia="Times New Roman" w:cs="Times New Roman"/>
                <w:color w:val="000000"/>
              </w:rPr>
              <w:t>1</w:t>
            </w:r>
          </w:p>
        </w:tc>
      </w:tr>
    </w:tbl>
    <w:p w14:paraId="1357EE7A" w14:textId="77777777" w:rsidR="00714C35" w:rsidRPr="00694072" w:rsidRDefault="00714C35" w:rsidP="00714C35">
      <w:pPr>
        <w:jc w:val="center"/>
        <w:rPr>
          <w:rFonts w:cs="Times New Roman"/>
        </w:rPr>
      </w:pPr>
    </w:p>
    <w:p w14:paraId="425B0F04" w14:textId="77777777" w:rsidR="00714C35" w:rsidRPr="00694072" w:rsidRDefault="00714C35" w:rsidP="00714C35"/>
    <w:p w14:paraId="0A7FAFDC" w14:textId="77777777" w:rsidR="00714C35" w:rsidRPr="00694072" w:rsidRDefault="00714C35" w:rsidP="006C5B05">
      <w:pPr>
        <w:widowControl/>
        <w:spacing w:line="259" w:lineRule="auto"/>
      </w:pPr>
    </w:p>
    <w:sectPr w:rsidR="00714C35" w:rsidRPr="00694072" w:rsidSect="00F92303">
      <w:pgSz w:w="11906" w:h="16838"/>
      <w:pgMar w:top="1440" w:right="1800" w:bottom="1440" w:left="180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A102D" w14:textId="77777777" w:rsidR="001E1128" w:rsidRDefault="001E1128" w:rsidP="00C96CC2">
      <w:pPr>
        <w:spacing w:after="0" w:line="240" w:lineRule="auto"/>
      </w:pPr>
      <w:r>
        <w:separator/>
      </w:r>
    </w:p>
  </w:endnote>
  <w:endnote w:type="continuationSeparator" w:id="0">
    <w:p w14:paraId="0F84B852" w14:textId="77777777" w:rsidR="001E1128" w:rsidRDefault="001E1128" w:rsidP="00C96C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gature">
    <w:altName w:val="Cambria"/>
    <w:panose1 w:val="00000000000000000000"/>
    <w:charset w:val="00"/>
    <w:family w:val="roman"/>
    <w:notTrueType/>
    <w:pitch w:val="default"/>
  </w:font>
  <w:font w:name="TimesTenItalic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56693802"/>
      <w:docPartObj>
        <w:docPartGallery w:val="Page Numbers (Bottom of Page)"/>
        <w:docPartUnique/>
      </w:docPartObj>
    </w:sdtPr>
    <w:sdtEndPr/>
    <w:sdtContent>
      <w:p w14:paraId="2545F45F" w14:textId="22E2CE68" w:rsidR="00CD0E9B" w:rsidRDefault="00CD0E9B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5B05" w:rsidRPr="006C5B05">
          <w:rPr>
            <w:noProof/>
            <w:lang w:val="zh-CN"/>
          </w:rPr>
          <w:t>7</w:t>
        </w:r>
        <w:r>
          <w:fldChar w:fldCharType="end"/>
        </w:r>
      </w:p>
    </w:sdtContent>
  </w:sdt>
  <w:p w14:paraId="58763394" w14:textId="77777777" w:rsidR="00CD0E9B" w:rsidRDefault="00CD0E9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2B53F" w14:textId="77777777" w:rsidR="001E1128" w:rsidRDefault="001E1128" w:rsidP="00C96CC2">
      <w:pPr>
        <w:spacing w:after="0" w:line="240" w:lineRule="auto"/>
      </w:pPr>
      <w:r>
        <w:separator/>
      </w:r>
    </w:p>
  </w:footnote>
  <w:footnote w:type="continuationSeparator" w:id="0">
    <w:p w14:paraId="71B1EB62" w14:textId="77777777" w:rsidR="001E1128" w:rsidRDefault="001E1128" w:rsidP="00C96C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837449"/>
    <w:multiLevelType w:val="hybridMultilevel"/>
    <w:tmpl w:val="EC5E5D00"/>
    <w:lvl w:ilvl="0" w:tplc="435222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09CD7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19C61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E7EE7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4DA1A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21422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35428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D692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47267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Experimental Botany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p2vtwtapsd95fewtv3v990mtv9ssxf2zv2w&quot;&gt;My EndNote Library-Cui-repaired&lt;record-ids&gt;&lt;item&gt;1553&lt;/item&gt;&lt;/record-ids&gt;&lt;/item&gt;&lt;/Libraries&gt;"/>
  </w:docVars>
  <w:rsids>
    <w:rsidRoot w:val="008A2A8E"/>
    <w:rsid w:val="0000086F"/>
    <w:rsid w:val="00000EB7"/>
    <w:rsid w:val="00002121"/>
    <w:rsid w:val="00021CF8"/>
    <w:rsid w:val="00022FCF"/>
    <w:rsid w:val="000277A7"/>
    <w:rsid w:val="00031407"/>
    <w:rsid w:val="00034AF6"/>
    <w:rsid w:val="00037524"/>
    <w:rsid w:val="000413B0"/>
    <w:rsid w:val="000418F4"/>
    <w:rsid w:val="00050853"/>
    <w:rsid w:val="000530EF"/>
    <w:rsid w:val="00055186"/>
    <w:rsid w:val="00055505"/>
    <w:rsid w:val="0005779B"/>
    <w:rsid w:val="00061272"/>
    <w:rsid w:val="00062E8C"/>
    <w:rsid w:val="00065B1E"/>
    <w:rsid w:val="00074374"/>
    <w:rsid w:val="000763CD"/>
    <w:rsid w:val="00076F5A"/>
    <w:rsid w:val="000771DB"/>
    <w:rsid w:val="00080C67"/>
    <w:rsid w:val="0008122D"/>
    <w:rsid w:val="00085426"/>
    <w:rsid w:val="00085666"/>
    <w:rsid w:val="00090884"/>
    <w:rsid w:val="0009493A"/>
    <w:rsid w:val="000A5910"/>
    <w:rsid w:val="000A6FB7"/>
    <w:rsid w:val="000A75D4"/>
    <w:rsid w:val="000B2994"/>
    <w:rsid w:val="000B2E9E"/>
    <w:rsid w:val="000B510A"/>
    <w:rsid w:val="000C2F9E"/>
    <w:rsid w:val="000D0863"/>
    <w:rsid w:val="000D0A18"/>
    <w:rsid w:val="000E089B"/>
    <w:rsid w:val="000E1A12"/>
    <w:rsid w:val="000E1D11"/>
    <w:rsid w:val="000E50FD"/>
    <w:rsid w:val="000E7A18"/>
    <w:rsid w:val="000E7BDD"/>
    <w:rsid w:val="000F0CBF"/>
    <w:rsid w:val="001013F9"/>
    <w:rsid w:val="00101B6E"/>
    <w:rsid w:val="001026F8"/>
    <w:rsid w:val="00102B43"/>
    <w:rsid w:val="00102E38"/>
    <w:rsid w:val="0010384E"/>
    <w:rsid w:val="0011334C"/>
    <w:rsid w:val="0011336E"/>
    <w:rsid w:val="00115BC0"/>
    <w:rsid w:val="00116097"/>
    <w:rsid w:val="001214C5"/>
    <w:rsid w:val="00124545"/>
    <w:rsid w:val="00125BD5"/>
    <w:rsid w:val="001279B1"/>
    <w:rsid w:val="00132A03"/>
    <w:rsid w:val="00136182"/>
    <w:rsid w:val="00142AE1"/>
    <w:rsid w:val="00143F23"/>
    <w:rsid w:val="00147CFA"/>
    <w:rsid w:val="00150FA3"/>
    <w:rsid w:val="00151B41"/>
    <w:rsid w:val="001610CE"/>
    <w:rsid w:val="00163AB7"/>
    <w:rsid w:val="001659F8"/>
    <w:rsid w:val="00167C25"/>
    <w:rsid w:val="00170E84"/>
    <w:rsid w:val="0017239A"/>
    <w:rsid w:val="00181D7E"/>
    <w:rsid w:val="00183C31"/>
    <w:rsid w:val="00185CF2"/>
    <w:rsid w:val="0019076F"/>
    <w:rsid w:val="001917AD"/>
    <w:rsid w:val="0019234A"/>
    <w:rsid w:val="00193595"/>
    <w:rsid w:val="00194640"/>
    <w:rsid w:val="001A0EF5"/>
    <w:rsid w:val="001A187C"/>
    <w:rsid w:val="001A51D4"/>
    <w:rsid w:val="001B01DB"/>
    <w:rsid w:val="001C0D57"/>
    <w:rsid w:val="001C0E18"/>
    <w:rsid w:val="001C10A2"/>
    <w:rsid w:val="001C1A84"/>
    <w:rsid w:val="001C1E22"/>
    <w:rsid w:val="001C5005"/>
    <w:rsid w:val="001C5AAF"/>
    <w:rsid w:val="001C5F0B"/>
    <w:rsid w:val="001C6C63"/>
    <w:rsid w:val="001C7134"/>
    <w:rsid w:val="001C7D5C"/>
    <w:rsid w:val="001C7EE6"/>
    <w:rsid w:val="001D640E"/>
    <w:rsid w:val="001D6FE6"/>
    <w:rsid w:val="001E0ABF"/>
    <w:rsid w:val="001E1128"/>
    <w:rsid w:val="001E24EF"/>
    <w:rsid w:val="001E33F6"/>
    <w:rsid w:val="001E5A24"/>
    <w:rsid w:val="001E79AC"/>
    <w:rsid w:val="001F3078"/>
    <w:rsid w:val="001F3C4A"/>
    <w:rsid w:val="001F3F2C"/>
    <w:rsid w:val="001F7C06"/>
    <w:rsid w:val="00211334"/>
    <w:rsid w:val="00211718"/>
    <w:rsid w:val="00213A83"/>
    <w:rsid w:val="00216791"/>
    <w:rsid w:val="00226AD7"/>
    <w:rsid w:val="00234E0C"/>
    <w:rsid w:val="00235138"/>
    <w:rsid w:val="002412F4"/>
    <w:rsid w:val="0024479C"/>
    <w:rsid w:val="002539F1"/>
    <w:rsid w:val="00261A26"/>
    <w:rsid w:val="0026224B"/>
    <w:rsid w:val="00262686"/>
    <w:rsid w:val="002639C3"/>
    <w:rsid w:val="00264F4B"/>
    <w:rsid w:val="00271953"/>
    <w:rsid w:val="00273325"/>
    <w:rsid w:val="00280C9D"/>
    <w:rsid w:val="0028139B"/>
    <w:rsid w:val="002826B7"/>
    <w:rsid w:val="00282D54"/>
    <w:rsid w:val="00284A6B"/>
    <w:rsid w:val="00286842"/>
    <w:rsid w:val="00286FBA"/>
    <w:rsid w:val="0029545F"/>
    <w:rsid w:val="002963BE"/>
    <w:rsid w:val="002B0035"/>
    <w:rsid w:val="002B0725"/>
    <w:rsid w:val="002B5B2C"/>
    <w:rsid w:val="002B5C17"/>
    <w:rsid w:val="002B6B57"/>
    <w:rsid w:val="002C19FE"/>
    <w:rsid w:val="002C1FE5"/>
    <w:rsid w:val="002C41A0"/>
    <w:rsid w:val="002D0010"/>
    <w:rsid w:val="002D21EF"/>
    <w:rsid w:val="002D29D0"/>
    <w:rsid w:val="002D61E0"/>
    <w:rsid w:val="002D69B7"/>
    <w:rsid w:val="002D7451"/>
    <w:rsid w:val="002E0263"/>
    <w:rsid w:val="002E3297"/>
    <w:rsid w:val="002E4747"/>
    <w:rsid w:val="002E55EB"/>
    <w:rsid w:val="002F06E0"/>
    <w:rsid w:val="002F1C78"/>
    <w:rsid w:val="002F360C"/>
    <w:rsid w:val="002F36A2"/>
    <w:rsid w:val="002F4B8E"/>
    <w:rsid w:val="002F56B6"/>
    <w:rsid w:val="002F56DC"/>
    <w:rsid w:val="003004BE"/>
    <w:rsid w:val="00301331"/>
    <w:rsid w:val="00301C48"/>
    <w:rsid w:val="00303296"/>
    <w:rsid w:val="00303878"/>
    <w:rsid w:val="00304914"/>
    <w:rsid w:val="003052FA"/>
    <w:rsid w:val="0030603C"/>
    <w:rsid w:val="00306944"/>
    <w:rsid w:val="00315288"/>
    <w:rsid w:val="00321458"/>
    <w:rsid w:val="00321B6C"/>
    <w:rsid w:val="003231CB"/>
    <w:rsid w:val="0032385B"/>
    <w:rsid w:val="00324C11"/>
    <w:rsid w:val="0032567C"/>
    <w:rsid w:val="00330022"/>
    <w:rsid w:val="003334DD"/>
    <w:rsid w:val="003340FD"/>
    <w:rsid w:val="00335BC6"/>
    <w:rsid w:val="00342C7F"/>
    <w:rsid w:val="00345394"/>
    <w:rsid w:val="003471E9"/>
    <w:rsid w:val="00347971"/>
    <w:rsid w:val="00347F0C"/>
    <w:rsid w:val="00356241"/>
    <w:rsid w:val="00356727"/>
    <w:rsid w:val="00356B44"/>
    <w:rsid w:val="00364859"/>
    <w:rsid w:val="0037014F"/>
    <w:rsid w:val="0037193D"/>
    <w:rsid w:val="00372186"/>
    <w:rsid w:val="003736B0"/>
    <w:rsid w:val="003744E4"/>
    <w:rsid w:val="003760E0"/>
    <w:rsid w:val="00381322"/>
    <w:rsid w:val="003827F3"/>
    <w:rsid w:val="0038318C"/>
    <w:rsid w:val="00387C95"/>
    <w:rsid w:val="00390021"/>
    <w:rsid w:val="0039272D"/>
    <w:rsid w:val="00392EC9"/>
    <w:rsid w:val="00394534"/>
    <w:rsid w:val="00394A1B"/>
    <w:rsid w:val="00396EEC"/>
    <w:rsid w:val="003A1771"/>
    <w:rsid w:val="003A495D"/>
    <w:rsid w:val="003A4AFC"/>
    <w:rsid w:val="003A5DEF"/>
    <w:rsid w:val="003B0C12"/>
    <w:rsid w:val="003B1888"/>
    <w:rsid w:val="003B32AB"/>
    <w:rsid w:val="003B43DB"/>
    <w:rsid w:val="003B4FCA"/>
    <w:rsid w:val="003B60CD"/>
    <w:rsid w:val="003C2280"/>
    <w:rsid w:val="003C5FB3"/>
    <w:rsid w:val="003D0043"/>
    <w:rsid w:val="003D3068"/>
    <w:rsid w:val="003D71E7"/>
    <w:rsid w:val="003D7AB5"/>
    <w:rsid w:val="003E58EC"/>
    <w:rsid w:val="003E5AC5"/>
    <w:rsid w:val="003F43B4"/>
    <w:rsid w:val="003F7240"/>
    <w:rsid w:val="00400D19"/>
    <w:rsid w:val="004066D7"/>
    <w:rsid w:val="00411041"/>
    <w:rsid w:val="00421003"/>
    <w:rsid w:val="004213D4"/>
    <w:rsid w:val="00421E1C"/>
    <w:rsid w:val="0042343D"/>
    <w:rsid w:val="00431AB3"/>
    <w:rsid w:val="00433AA8"/>
    <w:rsid w:val="00440632"/>
    <w:rsid w:val="00443047"/>
    <w:rsid w:val="004449D1"/>
    <w:rsid w:val="00444B9F"/>
    <w:rsid w:val="004467BD"/>
    <w:rsid w:val="00446D94"/>
    <w:rsid w:val="0045257A"/>
    <w:rsid w:val="0045783D"/>
    <w:rsid w:val="0046107F"/>
    <w:rsid w:val="004623B8"/>
    <w:rsid w:val="00466E23"/>
    <w:rsid w:val="00467D6D"/>
    <w:rsid w:val="00473FC2"/>
    <w:rsid w:val="004775FA"/>
    <w:rsid w:val="00481899"/>
    <w:rsid w:val="00485549"/>
    <w:rsid w:val="00487AE6"/>
    <w:rsid w:val="00487E81"/>
    <w:rsid w:val="00490E45"/>
    <w:rsid w:val="00490F71"/>
    <w:rsid w:val="00491EAD"/>
    <w:rsid w:val="00491EFA"/>
    <w:rsid w:val="00492E50"/>
    <w:rsid w:val="004933FF"/>
    <w:rsid w:val="004946BF"/>
    <w:rsid w:val="0049601F"/>
    <w:rsid w:val="004A3907"/>
    <w:rsid w:val="004A56E1"/>
    <w:rsid w:val="004A7E92"/>
    <w:rsid w:val="004B180F"/>
    <w:rsid w:val="004B3234"/>
    <w:rsid w:val="004B6744"/>
    <w:rsid w:val="004C1D61"/>
    <w:rsid w:val="004C4062"/>
    <w:rsid w:val="004C546A"/>
    <w:rsid w:val="004D3717"/>
    <w:rsid w:val="004D439D"/>
    <w:rsid w:val="004D5219"/>
    <w:rsid w:val="004E28D6"/>
    <w:rsid w:val="004E2D15"/>
    <w:rsid w:val="004E30DB"/>
    <w:rsid w:val="004E3A9B"/>
    <w:rsid w:val="004E6D7E"/>
    <w:rsid w:val="004E7C1F"/>
    <w:rsid w:val="004F502E"/>
    <w:rsid w:val="004F546F"/>
    <w:rsid w:val="004F5D01"/>
    <w:rsid w:val="00502CE7"/>
    <w:rsid w:val="005055FA"/>
    <w:rsid w:val="00505D61"/>
    <w:rsid w:val="00507419"/>
    <w:rsid w:val="00507932"/>
    <w:rsid w:val="00511B02"/>
    <w:rsid w:val="0051282B"/>
    <w:rsid w:val="00516C90"/>
    <w:rsid w:val="00523C63"/>
    <w:rsid w:val="00527BDD"/>
    <w:rsid w:val="00531AE6"/>
    <w:rsid w:val="00531CF5"/>
    <w:rsid w:val="00536E8E"/>
    <w:rsid w:val="00542AC1"/>
    <w:rsid w:val="00552C51"/>
    <w:rsid w:val="0055719E"/>
    <w:rsid w:val="00560840"/>
    <w:rsid w:val="00562E78"/>
    <w:rsid w:val="00564417"/>
    <w:rsid w:val="00570150"/>
    <w:rsid w:val="00571B47"/>
    <w:rsid w:val="005762CC"/>
    <w:rsid w:val="0057649A"/>
    <w:rsid w:val="00576FAC"/>
    <w:rsid w:val="00577483"/>
    <w:rsid w:val="00586C06"/>
    <w:rsid w:val="00586EA8"/>
    <w:rsid w:val="00590170"/>
    <w:rsid w:val="00591396"/>
    <w:rsid w:val="00597BE7"/>
    <w:rsid w:val="005A023E"/>
    <w:rsid w:val="005A571F"/>
    <w:rsid w:val="005B34EE"/>
    <w:rsid w:val="005B4898"/>
    <w:rsid w:val="005C4312"/>
    <w:rsid w:val="005C45FC"/>
    <w:rsid w:val="005C6CAD"/>
    <w:rsid w:val="005C72F1"/>
    <w:rsid w:val="005D03D3"/>
    <w:rsid w:val="005D5A8D"/>
    <w:rsid w:val="005E3BE9"/>
    <w:rsid w:val="005E6C2E"/>
    <w:rsid w:val="005E7104"/>
    <w:rsid w:val="005F21C1"/>
    <w:rsid w:val="005F357A"/>
    <w:rsid w:val="005F421D"/>
    <w:rsid w:val="005F7056"/>
    <w:rsid w:val="005F7195"/>
    <w:rsid w:val="005F7485"/>
    <w:rsid w:val="005F76F4"/>
    <w:rsid w:val="00600224"/>
    <w:rsid w:val="00602E8A"/>
    <w:rsid w:val="0061143B"/>
    <w:rsid w:val="0061252C"/>
    <w:rsid w:val="006127B5"/>
    <w:rsid w:val="00613120"/>
    <w:rsid w:val="00615189"/>
    <w:rsid w:val="00615AAF"/>
    <w:rsid w:val="00624631"/>
    <w:rsid w:val="00626616"/>
    <w:rsid w:val="006276BC"/>
    <w:rsid w:val="00627FC3"/>
    <w:rsid w:val="00630E31"/>
    <w:rsid w:val="006331FD"/>
    <w:rsid w:val="00633798"/>
    <w:rsid w:val="00636C37"/>
    <w:rsid w:val="00640B9C"/>
    <w:rsid w:val="00651CCA"/>
    <w:rsid w:val="006542D9"/>
    <w:rsid w:val="0065713C"/>
    <w:rsid w:val="00660AC4"/>
    <w:rsid w:val="0066734C"/>
    <w:rsid w:val="00671C0E"/>
    <w:rsid w:val="006732E8"/>
    <w:rsid w:val="00674461"/>
    <w:rsid w:val="00675DE6"/>
    <w:rsid w:val="00677ABE"/>
    <w:rsid w:val="00680C9D"/>
    <w:rsid w:val="00681458"/>
    <w:rsid w:val="006840CB"/>
    <w:rsid w:val="00684CAB"/>
    <w:rsid w:val="00690160"/>
    <w:rsid w:val="006911AB"/>
    <w:rsid w:val="006920D9"/>
    <w:rsid w:val="00694072"/>
    <w:rsid w:val="00696CD8"/>
    <w:rsid w:val="006A05D7"/>
    <w:rsid w:val="006A23B0"/>
    <w:rsid w:val="006A5E35"/>
    <w:rsid w:val="006A6302"/>
    <w:rsid w:val="006A7017"/>
    <w:rsid w:val="006B08A9"/>
    <w:rsid w:val="006B2B6C"/>
    <w:rsid w:val="006C5B05"/>
    <w:rsid w:val="006D2617"/>
    <w:rsid w:val="006E019A"/>
    <w:rsid w:val="006E30E9"/>
    <w:rsid w:val="006E40F4"/>
    <w:rsid w:val="006E5CC4"/>
    <w:rsid w:val="006F3BA8"/>
    <w:rsid w:val="00700475"/>
    <w:rsid w:val="0070069A"/>
    <w:rsid w:val="007031BC"/>
    <w:rsid w:val="00704978"/>
    <w:rsid w:val="007060C3"/>
    <w:rsid w:val="00706CA7"/>
    <w:rsid w:val="0071159B"/>
    <w:rsid w:val="00714C35"/>
    <w:rsid w:val="00716E73"/>
    <w:rsid w:val="007209BE"/>
    <w:rsid w:val="00721AD8"/>
    <w:rsid w:val="007225AA"/>
    <w:rsid w:val="00725C0E"/>
    <w:rsid w:val="007271E4"/>
    <w:rsid w:val="007416B9"/>
    <w:rsid w:val="00742171"/>
    <w:rsid w:val="007441FE"/>
    <w:rsid w:val="00753216"/>
    <w:rsid w:val="00755117"/>
    <w:rsid w:val="007615D1"/>
    <w:rsid w:val="00765FD7"/>
    <w:rsid w:val="00766E0B"/>
    <w:rsid w:val="00770ECC"/>
    <w:rsid w:val="00773258"/>
    <w:rsid w:val="00773AB4"/>
    <w:rsid w:val="00780FD1"/>
    <w:rsid w:val="00781324"/>
    <w:rsid w:val="00785B74"/>
    <w:rsid w:val="007876D7"/>
    <w:rsid w:val="007908E3"/>
    <w:rsid w:val="00794489"/>
    <w:rsid w:val="007A2F34"/>
    <w:rsid w:val="007A7568"/>
    <w:rsid w:val="007A7FEC"/>
    <w:rsid w:val="007B0105"/>
    <w:rsid w:val="007B0FE4"/>
    <w:rsid w:val="007B122C"/>
    <w:rsid w:val="007B4A96"/>
    <w:rsid w:val="007B6562"/>
    <w:rsid w:val="007C5066"/>
    <w:rsid w:val="007C643F"/>
    <w:rsid w:val="007E3F14"/>
    <w:rsid w:val="007E4FA8"/>
    <w:rsid w:val="007E7202"/>
    <w:rsid w:val="007F0C25"/>
    <w:rsid w:val="007F175F"/>
    <w:rsid w:val="007F24C4"/>
    <w:rsid w:val="007F3177"/>
    <w:rsid w:val="007F47AC"/>
    <w:rsid w:val="007F4B62"/>
    <w:rsid w:val="007F5A0E"/>
    <w:rsid w:val="00801070"/>
    <w:rsid w:val="008046AA"/>
    <w:rsid w:val="00805C99"/>
    <w:rsid w:val="00807CA0"/>
    <w:rsid w:val="00814048"/>
    <w:rsid w:val="00814233"/>
    <w:rsid w:val="00817CFE"/>
    <w:rsid w:val="00821D5D"/>
    <w:rsid w:val="00822440"/>
    <w:rsid w:val="008242C8"/>
    <w:rsid w:val="008275F9"/>
    <w:rsid w:val="008309C1"/>
    <w:rsid w:val="00831208"/>
    <w:rsid w:val="00832AF3"/>
    <w:rsid w:val="00835A57"/>
    <w:rsid w:val="00841920"/>
    <w:rsid w:val="008432C9"/>
    <w:rsid w:val="008436F5"/>
    <w:rsid w:val="0084453D"/>
    <w:rsid w:val="00846EF1"/>
    <w:rsid w:val="008476CA"/>
    <w:rsid w:val="008479E9"/>
    <w:rsid w:val="00850F2B"/>
    <w:rsid w:val="008524CB"/>
    <w:rsid w:val="008528B5"/>
    <w:rsid w:val="00860163"/>
    <w:rsid w:val="0086188C"/>
    <w:rsid w:val="00862688"/>
    <w:rsid w:val="00863646"/>
    <w:rsid w:val="00865DDC"/>
    <w:rsid w:val="00866B47"/>
    <w:rsid w:val="00867DC9"/>
    <w:rsid w:val="00867EE9"/>
    <w:rsid w:val="008808F6"/>
    <w:rsid w:val="00891611"/>
    <w:rsid w:val="008926DC"/>
    <w:rsid w:val="008943DE"/>
    <w:rsid w:val="008A0D17"/>
    <w:rsid w:val="008A0FAD"/>
    <w:rsid w:val="008A1D3D"/>
    <w:rsid w:val="008A2918"/>
    <w:rsid w:val="008A2A8E"/>
    <w:rsid w:val="008A3767"/>
    <w:rsid w:val="008A4AA8"/>
    <w:rsid w:val="008A72EC"/>
    <w:rsid w:val="008A7440"/>
    <w:rsid w:val="008C00CD"/>
    <w:rsid w:val="008C10E0"/>
    <w:rsid w:val="008C65CE"/>
    <w:rsid w:val="008D0696"/>
    <w:rsid w:val="008D5819"/>
    <w:rsid w:val="008D6AE4"/>
    <w:rsid w:val="008D7B87"/>
    <w:rsid w:val="008E1227"/>
    <w:rsid w:val="008E3E81"/>
    <w:rsid w:val="008E5BA6"/>
    <w:rsid w:val="008E6438"/>
    <w:rsid w:val="008F09F5"/>
    <w:rsid w:val="008F28E0"/>
    <w:rsid w:val="008F7D92"/>
    <w:rsid w:val="008F7E83"/>
    <w:rsid w:val="008F7EB7"/>
    <w:rsid w:val="009019A2"/>
    <w:rsid w:val="00901D37"/>
    <w:rsid w:val="009026F2"/>
    <w:rsid w:val="009045EB"/>
    <w:rsid w:val="009062BA"/>
    <w:rsid w:val="00913FDF"/>
    <w:rsid w:val="0092201D"/>
    <w:rsid w:val="009230E5"/>
    <w:rsid w:val="00924DB2"/>
    <w:rsid w:val="0093011D"/>
    <w:rsid w:val="00930F3F"/>
    <w:rsid w:val="0093294D"/>
    <w:rsid w:val="00934508"/>
    <w:rsid w:val="00935BCF"/>
    <w:rsid w:val="009376AB"/>
    <w:rsid w:val="00937F63"/>
    <w:rsid w:val="00944E46"/>
    <w:rsid w:val="00946DA5"/>
    <w:rsid w:val="00955944"/>
    <w:rsid w:val="00957833"/>
    <w:rsid w:val="00960821"/>
    <w:rsid w:val="00962B94"/>
    <w:rsid w:val="009647E9"/>
    <w:rsid w:val="00964C97"/>
    <w:rsid w:val="00966D92"/>
    <w:rsid w:val="00967CC2"/>
    <w:rsid w:val="0097070D"/>
    <w:rsid w:val="009734AA"/>
    <w:rsid w:val="00974804"/>
    <w:rsid w:val="0097772D"/>
    <w:rsid w:val="009821B9"/>
    <w:rsid w:val="0098293D"/>
    <w:rsid w:val="00983B5A"/>
    <w:rsid w:val="00984766"/>
    <w:rsid w:val="00984E1A"/>
    <w:rsid w:val="009856CF"/>
    <w:rsid w:val="009918B5"/>
    <w:rsid w:val="009924ED"/>
    <w:rsid w:val="00997CF5"/>
    <w:rsid w:val="009A156A"/>
    <w:rsid w:val="009A3F31"/>
    <w:rsid w:val="009B0E14"/>
    <w:rsid w:val="009B216C"/>
    <w:rsid w:val="009B4FD6"/>
    <w:rsid w:val="009B5642"/>
    <w:rsid w:val="009B6E40"/>
    <w:rsid w:val="009C05D9"/>
    <w:rsid w:val="009C2CA7"/>
    <w:rsid w:val="009C7488"/>
    <w:rsid w:val="009C77BA"/>
    <w:rsid w:val="009D175D"/>
    <w:rsid w:val="009D223E"/>
    <w:rsid w:val="009D7054"/>
    <w:rsid w:val="009D77EE"/>
    <w:rsid w:val="009F1DAF"/>
    <w:rsid w:val="009F7E9B"/>
    <w:rsid w:val="00A015AB"/>
    <w:rsid w:val="00A0191F"/>
    <w:rsid w:val="00A1246F"/>
    <w:rsid w:val="00A128C3"/>
    <w:rsid w:val="00A13075"/>
    <w:rsid w:val="00A254AC"/>
    <w:rsid w:val="00A26FD0"/>
    <w:rsid w:val="00A325B7"/>
    <w:rsid w:val="00A34386"/>
    <w:rsid w:val="00A36252"/>
    <w:rsid w:val="00A41E43"/>
    <w:rsid w:val="00A4630B"/>
    <w:rsid w:val="00A5160E"/>
    <w:rsid w:val="00A51FEF"/>
    <w:rsid w:val="00A542A1"/>
    <w:rsid w:val="00A625C6"/>
    <w:rsid w:val="00A6686A"/>
    <w:rsid w:val="00A71887"/>
    <w:rsid w:val="00A7329C"/>
    <w:rsid w:val="00A8157D"/>
    <w:rsid w:val="00A85587"/>
    <w:rsid w:val="00A856E7"/>
    <w:rsid w:val="00A863AE"/>
    <w:rsid w:val="00A86AB5"/>
    <w:rsid w:val="00A874FD"/>
    <w:rsid w:val="00A909CA"/>
    <w:rsid w:val="00A909CF"/>
    <w:rsid w:val="00A9149A"/>
    <w:rsid w:val="00A91ABF"/>
    <w:rsid w:val="00A91E7A"/>
    <w:rsid w:val="00AA15FE"/>
    <w:rsid w:val="00AA2258"/>
    <w:rsid w:val="00AA2A61"/>
    <w:rsid w:val="00AA2E7D"/>
    <w:rsid w:val="00AA30EC"/>
    <w:rsid w:val="00AB2B1B"/>
    <w:rsid w:val="00AB3BC8"/>
    <w:rsid w:val="00AC00EB"/>
    <w:rsid w:val="00AC0DA0"/>
    <w:rsid w:val="00AC2A42"/>
    <w:rsid w:val="00AC2D5E"/>
    <w:rsid w:val="00AC6921"/>
    <w:rsid w:val="00AC7ED4"/>
    <w:rsid w:val="00AD5B66"/>
    <w:rsid w:val="00AD770E"/>
    <w:rsid w:val="00AE1335"/>
    <w:rsid w:val="00AE3098"/>
    <w:rsid w:val="00AE3628"/>
    <w:rsid w:val="00AE3EDD"/>
    <w:rsid w:val="00AE71BC"/>
    <w:rsid w:val="00AE727D"/>
    <w:rsid w:val="00AE79A1"/>
    <w:rsid w:val="00B00EEB"/>
    <w:rsid w:val="00B010CF"/>
    <w:rsid w:val="00B0152C"/>
    <w:rsid w:val="00B0256B"/>
    <w:rsid w:val="00B17588"/>
    <w:rsid w:val="00B17A72"/>
    <w:rsid w:val="00B214B2"/>
    <w:rsid w:val="00B226C4"/>
    <w:rsid w:val="00B2270C"/>
    <w:rsid w:val="00B27F8E"/>
    <w:rsid w:val="00B301F8"/>
    <w:rsid w:val="00B30EE0"/>
    <w:rsid w:val="00B3588D"/>
    <w:rsid w:val="00B40586"/>
    <w:rsid w:val="00B423D6"/>
    <w:rsid w:val="00B46C0F"/>
    <w:rsid w:val="00B52DD5"/>
    <w:rsid w:val="00B53FA2"/>
    <w:rsid w:val="00B60F86"/>
    <w:rsid w:val="00B61145"/>
    <w:rsid w:val="00B63470"/>
    <w:rsid w:val="00B6412C"/>
    <w:rsid w:val="00B64730"/>
    <w:rsid w:val="00B6507D"/>
    <w:rsid w:val="00B66777"/>
    <w:rsid w:val="00B709B6"/>
    <w:rsid w:val="00B721CF"/>
    <w:rsid w:val="00B72408"/>
    <w:rsid w:val="00B72DCE"/>
    <w:rsid w:val="00B74724"/>
    <w:rsid w:val="00B77A2F"/>
    <w:rsid w:val="00B85CF0"/>
    <w:rsid w:val="00B87D57"/>
    <w:rsid w:val="00B9494C"/>
    <w:rsid w:val="00BA0B04"/>
    <w:rsid w:val="00BA2F2D"/>
    <w:rsid w:val="00BA42C7"/>
    <w:rsid w:val="00BA73E5"/>
    <w:rsid w:val="00BB1525"/>
    <w:rsid w:val="00BB1723"/>
    <w:rsid w:val="00BB42EF"/>
    <w:rsid w:val="00BB47BD"/>
    <w:rsid w:val="00BB6B5A"/>
    <w:rsid w:val="00BB7E1B"/>
    <w:rsid w:val="00BC27FF"/>
    <w:rsid w:val="00BC38D3"/>
    <w:rsid w:val="00BC7169"/>
    <w:rsid w:val="00BD4D44"/>
    <w:rsid w:val="00BD4EAE"/>
    <w:rsid w:val="00BD67FD"/>
    <w:rsid w:val="00BD71CB"/>
    <w:rsid w:val="00BE1580"/>
    <w:rsid w:val="00BE3279"/>
    <w:rsid w:val="00BE38FF"/>
    <w:rsid w:val="00BE591D"/>
    <w:rsid w:val="00BE64AD"/>
    <w:rsid w:val="00BE6635"/>
    <w:rsid w:val="00BE6A59"/>
    <w:rsid w:val="00BF021E"/>
    <w:rsid w:val="00BF1565"/>
    <w:rsid w:val="00BF45E9"/>
    <w:rsid w:val="00BF4EF1"/>
    <w:rsid w:val="00C0369D"/>
    <w:rsid w:val="00C07464"/>
    <w:rsid w:val="00C13FAC"/>
    <w:rsid w:val="00C27E73"/>
    <w:rsid w:val="00C31D3E"/>
    <w:rsid w:val="00C3327D"/>
    <w:rsid w:val="00C43AD7"/>
    <w:rsid w:val="00C45DF3"/>
    <w:rsid w:val="00C501DB"/>
    <w:rsid w:val="00C502F5"/>
    <w:rsid w:val="00C5431C"/>
    <w:rsid w:val="00C54610"/>
    <w:rsid w:val="00C54894"/>
    <w:rsid w:val="00C55641"/>
    <w:rsid w:val="00C55AEA"/>
    <w:rsid w:val="00C571DC"/>
    <w:rsid w:val="00C62340"/>
    <w:rsid w:val="00C62619"/>
    <w:rsid w:val="00C635DB"/>
    <w:rsid w:val="00C77BF8"/>
    <w:rsid w:val="00C80A76"/>
    <w:rsid w:val="00C840DA"/>
    <w:rsid w:val="00C85809"/>
    <w:rsid w:val="00C875B7"/>
    <w:rsid w:val="00C91E7F"/>
    <w:rsid w:val="00C921B2"/>
    <w:rsid w:val="00C95417"/>
    <w:rsid w:val="00C96CC2"/>
    <w:rsid w:val="00CA3E4B"/>
    <w:rsid w:val="00CA5901"/>
    <w:rsid w:val="00CA6E59"/>
    <w:rsid w:val="00CA6F01"/>
    <w:rsid w:val="00CA7531"/>
    <w:rsid w:val="00CB0F77"/>
    <w:rsid w:val="00CB3917"/>
    <w:rsid w:val="00CB45A4"/>
    <w:rsid w:val="00CC1E7C"/>
    <w:rsid w:val="00CD0E9B"/>
    <w:rsid w:val="00CD3D2F"/>
    <w:rsid w:val="00CD499D"/>
    <w:rsid w:val="00CD4E18"/>
    <w:rsid w:val="00CD519D"/>
    <w:rsid w:val="00CD60A8"/>
    <w:rsid w:val="00CE1056"/>
    <w:rsid w:val="00CE47F3"/>
    <w:rsid w:val="00CE519D"/>
    <w:rsid w:val="00CE7445"/>
    <w:rsid w:val="00CF32B2"/>
    <w:rsid w:val="00CF6D41"/>
    <w:rsid w:val="00D067A8"/>
    <w:rsid w:val="00D13D4A"/>
    <w:rsid w:val="00D14D2A"/>
    <w:rsid w:val="00D15B98"/>
    <w:rsid w:val="00D20B8F"/>
    <w:rsid w:val="00D23F4A"/>
    <w:rsid w:val="00D25FF3"/>
    <w:rsid w:val="00D330CE"/>
    <w:rsid w:val="00D33664"/>
    <w:rsid w:val="00D3399C"/>
    <w:rsid w:val="00D35791"/>
    <w:rsid w:val="00D3633A"/>
    <w:rsid w:val="00D3656E"/>
    <w:rsid w:val="00D374EF"/>
    <w:rsid w:val="00D40D4F"/>
    <w:rsid w:val="00D41240"/>
    <w:rsid w:val="00D41B81"/>
    <w:rsid w:val="00D50EA3"/>
    <w:rsid w:val="00D5224A"/>
    <w:rsid w:val="00D54EFC"/>
    <w:rsid w:val="00D61467"/>
    <w:rsid w:val="00D64D93"/>
    <w:rsid w:val="00D64FF1"/>
    <w:rsid w:val="00D667FD"/>
    <w:rsid w:val="00D71C1E"/>
    <w:rsid w:val="00D771F3"/>
    <w:rsid w:val="00D84071"/>
    <w:rsid w:val="00D84FF6"/>
    <w:rsid w:val="00D87AC1"/>
    <w:rsid w:val="00D87F02"/>
    <w:rsid w:val="00D9232B"/>
    <w:rsid w:val="00D94739"/>
    <w:rsid w:val="00DA0914"/>
    <w:rsid w:val="00DA4EFD"/>
    <w:rsid w:val="00DA7169"/>
    <w:rsid w:val="00DA7189"/>
    <w:rsid w:val="00DB30BC"/>
    <w:rsid w:val="00DB3A96"/>
    <w:rsid w:val="00DB3B89"/>
    <w:rsid w:val="00DB42A9"/>
    <w:rsid w:val="00DB568E"/>
    <w:rsid w:val="00DB6A03"/>
    <w:rsid w:val="00DD0AED"/>
    <w:rsid w:val="00DD43B3"/>
    <w:rsid w:val="00DE1559"/>
    <w:rsid w:val="00DE59B8"/>
    <w:rsid w:val="00DE5F2B"/>
    <w:rsid w:val="00DE67E9"/>
    <w:rsid w:val="00DF267C"/>
    <w:rsid w:val="00DF34A2"/>
    <w:rsid w:val="00E1065A"/>
    <w:rsid w:val="00E1793C"/>
    <w:rsid w:val="00E1796F"/>
    <w:rsid w:val="00E2281F"/>
    <w:rsid w:val="00E23EBA"/>
    <w:rsid w:val="00E254AE"/>
    <w:rsid w:val="00E273C9"/>
    <w:rsid w:val="00E30C4E"/>
    <w:rsid w:val="00E33A7A"/>
    <w:rsid w:val="00E34DC7"/>
    <w:rsid w:val="00E37532"/>
    <w:rsid w:val="00E41445"/>
    <w:rsid w:val="00E43EF2"/>
    <w:rsid w:val="00E4544D"/>
    <w:rsid w:val="00E45C0D"/>
    <w:rsid w:val="00E46584"/>
    <w:rsid w:val="00E470D6"/>
    <w:rsid w:val="00E47CB5"/>
    <w:rsid w:val="00E52448"/>
    <w:rsid w:val="00E542CB"/>
    <w:rsid w:val="00E5669D"/>
    <w:rsid w:val="00E62113"/>
    <w:rsid w:val="00E6297C"/>
    <w:rsid w:val="00E63920"/>
    <w:rsid w:val="00E6504B"/>
    <w:rsid w:val="00E67C4F"/>
    <w:rsid w:val="00E754C7"/>
    <w:rsid w:val="00E761A2"/>
    <w:rsid w:val="00E77854"/>
    <w:rsid w:val="00E808DB"/>
    <w:rsid w:val="00E8230C"/>
    <w:rsid w:val="00E84B43"/>
    <w:rsid w:val="00E861F4"/>
    <w:rsid w:val="00E90E63"/>
    <w:rsid w:val="00E94C7D"/>
    <w:rsid w:val="00E97375"/>
    <w:rsid w:val="00E974A9"/>
    <w:rsid w:val="00EA21A2"/>
    <w:rsid w:val="00EA4832"/>
    <w:rsid w:val="00EB1A9C"/>
    <w:rsid w:val="00EB6145"/>
    <w:rsid w:val="00EB64BC"/>
    <w:rsid w:val="00EC04F9"/>
    <w:rsid w:val="00EC1FD1"/>
    <w:rsid w:val="00ED1AB7"/>
    <w:rsid w:val="00ED216E"/>
    <w:rsid w:val="00ED744B"/>
    <w:rsid w:val="00ED76AA"/>
    <w:rsid w:val="00EE4841"/>
    <w:rsid w:val="00EF0A17"/>
    <w:rsid w:val="00EF314A"/>
    <w:rsid w:val="00EF77D4"/>
    <w:rsid w:val="00F0597E"/>
    <w:rsid w:val="00F05E7A"/>
    <w:rsid w:val="00F10924"/>
    <w:rsid w:val="00F17142"/>
    <w:rsid w:val="00F201A6"/>
    <w:rsid w:val="00F21C88"/>
    <w:rsid w:val="00F23AF6"/>
    <w:rsid w:val="00F23BD8"/>
    <w:rsid w:val="00F24068"/>
    <w:rsid w:val="00F2409C"/>
    <w:rsid w:val="00F2535C"/>
    <w:rsid w:val="00F2578F"/>
    <w:rsid w:val="00F27445"/>
    <w:rsid w:val="00F27C72"/>
    <w:rsid w:val="00F323BC"/>
    <w:rsid w:val="00F32580"/>
    <w:rsid w:val="00F37FE4"/>
    <w:rsid w:val="00F400F2"/>
    <w:rsid w:val="00F45E08"/>
    <w:rsid w:val="00F47549"/>
    <w:rsid w:val="00F51B35"/>
    <w:rsid w:val="00F54C63"/>
    <w:rsid w:val="00F55331"/>
    <w:rsid w:val="00F568D9"/>
    <w:rsid w:val="00F56DD2"/>
    <w:rsid w:val="00F609DA"/>
    <w:rsid w:val="00F61E70"/>
    <w:rsid w:val="00F657BC"/>
    <w:rsid w:val="00F66912"/>
    <w:rsid w:val="00F73CD2"/>
    <w:rsid w:val="00F80C2B"/>
    <w:rsid w:val="00F814F2"/>
    <w:rsid w:val="00F85DB8"/>
    <w:rsid w:val="00F86118"/>
    <w:rsid w:val="00F92303"/>
    <w:rsid w:val="00FA0ACA"/>
    <w:rsid w:val="00FA3759"/>
    <w:rsid w:val="00FA38BF"/>
    <w:rsid w:val="00FA5882"/>
    <w:rsid w:val="00FA6686"/>
    <w:rsid w:val="00FB5D9A"/>
    <w:rsid w:val="00FC417A"/>
    <w:rsid w:val="00FC7C76"/>
    <w:rsid w:val="00FD001A"/>
    <w:rsid w:val="00FD02B8"/>
    <w:rsid w:val="00FD11A4"/>
    <w:rsid w:val="00FD1E9F"/>
    <w:rsid w:val="00FD5D32"/>
    <w:rsid w:val="00FE091B"/>
    <w:rsid w:val="00FE1CBB"/>
    <w:rsid w:val="00FE3E85"/>
    <w:rsid w:val="00FE45AF"/>
    <w:rsid w:val="00FE4E51"/>
    <w:rsid w:val="00FE67F9"/>
    <w:rsid w:val="00FE7E2B"/>
    <w:rsid w:val="00FF0FD9"/>
    <w:rsid w:val="00FF2586"/>
    <w:rsid w:val="00FF30D2"/>
    <w:rsid w:val="00FF3DF8"/>
    <w:rsid w:val="00FF7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78BEC27"/>
  <w14:defaultImageDpi w14:val="32767"/>
  <w15:chartTrackingRefBased/>
  <w15:docId w15:val="{7CE8A8B0-5459-4E95-95CA-6B9BA740F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3C31"/>
    <w:pPr>
      <w:widowControl w:val="0"/>
      <w:spacing w:line="360" w:lineRule="auto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8E3E8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F156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F156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02CE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96CC2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页眉 字符"/>
    <w:basedOn w:val="a0"/>
    <w:link w:val="a3"/>
    <w:uiPriority w:val="99"/>
    <w:rsid w:val="00C96CC2"/>
  </w:style>
  <w:style w:type="paragraph" w:styleId="a5">
    <w:name w:val="footer"/>
    <w:basedOn w:val="a"/>
    <w:link w:val="a6"/>
    <w:uiPriority w:val="99"/>
    <w:unhideWhenUsed/>
    <w:rsid w:val="00C96CC2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页脚 字符"/>
    <w:basedOn w:val="a0"/>
    <w:link w:val="a5"/>
    <w:uiPriority w:val="99"/>
    <w:rsid w:val="00C96CC2"/>
  </w:style>
  <w:style w:type="paragraph" w:customStyle="1" w:styleId="11">
    <w:name w:val="标题1"/>
    <w:basedOn w:val="a"/>
    <w:link w:val="title"/>
    <w:qFormat/>
    <w:rsid w:val="0037193D"/>
    <w:rPr>
      <w:b/>
      <w:sz w:val="28"/>
    </w:rPr>
  </w:style>
  <w:style w:type="paragraph" w:customStyle="1" w:styleId="title2">
    <w:name w:val="title 2"/>
    <w:basedOn w:val="2"/>
    <w:next w:val="a"/>
    <w:link w:val="title20"/>
    <w:qFormat/>
    <w:rsid w:val="00BF1565"/>
    <w:rPr>
      <w:rFonts w:ascii="Times New Roman" w:hAnsi="Times New Roman"/>
      <w:b/>
      <w:color w:val="000000" w:themeColor="text1"/>
      <w:sz w:val="22"/>
    </w:rPr>
  </w:style>
  <w:style w:type="character" w:customStyle="1" w:styleId="title">
    <w:name w:val="title 字符"/>
    <w:basedOn w:val="a0"/>
    <w:link w:val="11"/>
    <w:rsid w:val="0037193D"/>
    <w:rPr>
      <w:rFonts w:ascii="Times New Roman" w:hAnsi="Times New Roman"/>
      <w:b/>
      <w:sz w:val="28"/>
    </w:rPr>
  </w:style>
  <w:style w:type="paragraph" w:customStyle="1" w:styleId="title3">
    <w:name w:val="title 3"/>
    <w:basedOn w:val="3"/>
    <w:link w:val="title30"/>
    <w:qFormat/>
    <w:rsid w:val="00BF1565"/>
    <w:rPr>
      <w:rFonts w:ascii="Times New Roman" w:hAnsi="Times New Roman"/>
      <w:i/>
      <w:color w:val="auto"/>
      <w:sz w:val="22"/>
    </w:rPr>
  </w:style>
  <w:style w:type="character" w:customStyle="1" w:styleId="title20">
    <w:name w:val="title 2 字符"/>
    <w:basedOn w:val="a0"/>
    <w:link w:val="title2"/>
    <w:rsid w:val="00BF1565"/>
    <w:rPr>
      <w:rFonts w:ascii="Times New Roman" w:eastAsiaTheme="majorEastAsia" w:hAnsi="Times New Roman" w:cstheme="majorBidi"/>
      <w:b/>
      <w:color w:val="000000" w:themeColor="text1"/>
      <w:szCs w:val="26"/>
    </w:rPr>
  </w:style>
  <w:style w:type="paragraph" w:customStyle="1" w:styleId="EndNoteBibliographyTitle">
    <w:name w:val="EndNote Bibliography Title"/>
    <w:basedOn w:val="a"/>
    <w:link w:val="EndNoteBibliographyTitle0"/>
    <w:rsid w:val="00511B02"/>
    <w:pPr>
      <w:spacing w:after="0"/>
      <w:jc w:val="center"/>
    </w:pPr>
    <w:rPr>
      <w:rFonts w:cs="Times New Roman"/>
      <w:noProof/>
    </w:rPr>
  </w:style>
  <w:style w:type="character" w:customStyle="1" w:styleId="title30">
    <w:name w:val="title 3 字符"/>
    <w:basedOn w:val="title20"/>
    <w:link w:val="title3"/>
    <w:rsid w:val="00BF1565"/>
    <w:rPr>
      <w:rFonts w:ascii="Times New Roman" w:eastAsiaTheme="majorEastAsia" w:hAnsi="Times New Roman" w:cstheme="majorBidi"/>
      <w:b w:val="0"/>
      <w:i/>
      <w:color w:val="000000" w:themeColor="text1"/>
      <w:szCs w:val="24"/>
    </w:rPr>
  </w:style>
  <w:style w:type="character" w:customStyle="1" w:styleId="EndNoteBibliographyTitle0">
    <w:name w:val="EndNote Bibliography Title 字符"/>
    <w:basedOn w:val="a0"/>
    <w:link w:val="EndNoteBibliographyTitle"/>
    <w:rsid w:val="00511B02"/>
    <w:rPr>
      <w:rFonts w:ascii="Times New Roman" w:hAnsi="Times New Roman" w:cs="Times New Roman"/>
      <w:noProof/>
    </w:rPr>
  </w:style>
  <w:style w:type="paragraph" w:customStyle="1" w:styleId="EndNoteBibliography">
    <w:name w:val="EndNote Bibliography"/>
    <w:basedOn w:val="a"/>
    <w:link w:val="EndNoteBibliography0"/>
    <w:rsid w:val="00511B02"/>
    <w:pPr>
      <w:spacing w:line="240" w:lineRule="auto"/>
    </w:pPr>
    <w:rPr>
      <w:rFonts w:cs="Times New Roman"/>
      <w:noProof/>
    </w:rPr>
  </w:style>
  <w:style w:type="character" w:customStyle="1" w:styleId="EndNoteBibliography0">
    <w:name w:val="EndNote Bibliography 字符"/>
    <w:basedOn w:val="a0"/>
    <w:link w:val="EndNoteBibliography"/>
    <w:rsid w:val="00511B02"/>
    <w:rPr>
      <w:rFonts w:ascii="Times New Roman" w:hAnsi="Times New Roman" w:cs="Times New Roman"/>
      <w:noProof/>
    </w:rPr>
  </w:style>
  <w:style w:type="paragraph" w:customStyle="1" w:styleId="text">
    <w:name w:val="text"/>
    <w:basedOn w:val="a"/>
    <w:link w:val="text0"/>
    <w:qFormat/>
    <w:rsid w:val="00EE4841"/>
    <w:pPr>
      <w:widowControl/>
    </w:pPr>
    <w:rPr>
      <w:sz w:val="24"/>
      <w:lang w:val="en-GB"/>
    </w:rPr>
  </w:style>
  <w:style w:type="character" w:customStyle="1" w:styleId="text0">
    <w:name w:val="text 字符"/>
    <w:basedOn w:val="a0"/>
    <w:link w:val="text"/>
    <w:rsid w:val="00EE4841"/>
    <w:rPr>
      <w:rFonts w:ascii="Times New Roman" w:hAnsi="Times New Roman"/>
      <w:sz w:val="24"/>
      <w:lang w:val="en-GB"/>
    </w:rPr>
  </w:style>
  <w:style w:type="character" w:customStyle="1" w:styleId="fontstyle01">
    <w:name w:val="fontstyle01"/>
    <w:basedOn w:val="a0"/>
    <w:rsid w:val="00FE091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styleId="a7">
    <w:name w:val="caption"/>
    <w:basedOn w:val="a"/>
    <w:next w:val="a"/>
    <w:uiPriority w:val="35"/>
    <w:unhideWhenUsed/>
    <w:qFormat/>
    <w:rsid w:val="007F4B62"/>
    <w:pPr>
      <w:widowControl/>
      <w:spacing w:after="200" w:line="240" w:lineRule="auto"/>
    </w:pPr>
    <w:rPr>
      <w:iCs/>
      <w:sz w:val="24"/>
      <w:szCs w:val="18"/>
      <w:lang w:val="en-GB"/>
    </w:rPr>
  </w:style>
  <w:style w:type="character" w:customStyle="1" w:styleId="20">
    <w:name w:val="标题 2 字符"/>
    <w:basedOn w:val="a0"/>
    <w:link w:val="2"/>
    <w:uiPriority w:val="9"/>
    <w:semiHidden/>
    <w:rsid w:val="00BF156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30">
    <w:name w:val="标题 3 字符"/>
    <w:basedOn w:val="a0"/>
    <w:link w:val="3"/>
    <w:uiPriority w:val="9"/>
    <w:semiHidden/>
    <w:rsid w:val="00BF156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标题 4 字符"/>
    <w:basedOn w:val="a0"/>
    <w:link w:val="4"/>
    <w:uiPriority w:val="9"/>
    <w:semiHidden/>
    <w:rsid w:val="00502CE7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a8">
    <w:name w:val="Balloon Text"/>
    <w:basedOn w:val="a"/>
    <w:link w:val="a9"/>
    <w:uiPriority w:val="99"/>
    <w:semiHidden/>
    <w:unhideWhenUsed/>
    <w:rsid w:val="005B34EE"/>
    <w:pPr>
      <w:spacing w:after="0" w:line="240" w:lineRule="auto"/>
    </w:pPr>
    <w:rPr>
      <w:rFonts w:ascii="Microsoft YaHei UI" w:eastAsia="Microsoft YaHei UI"/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5B34EE"/>
    <w:rPr>
      <w:rFonts w:ascii="Microsoft YaHei UI" w:eastAsia="Microsoft YaHei UI" w:hAnsi="Times New Roman"/>
      <w:sz w:val="18"/>
      <w:szCs w:val="18"/>
    </w:rPr>
  </w:style>
  <w:style w:type="table" w:styleId="aa">
    <w:name w:val="Table Grid"/>
    <w:basedOn w:val="a1"/>
    <w:uiPriority w:val="39"/>
    <w:rsid w:val="001C10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21">
    <w:name w:val="fontstyle21"/>
    <w:basedOn w:val="a0"/>
    <w:rsid w:val="00AA30EC"/>
    <w:rPr>
      <w:rFonts w:ascii="Ligature" w:hAnsi="Ligature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31">
    <w:name w:val="fontstyle31"/>
    <w:basedOn w:val="a0"/>
    <w:rsid w:val="00AA30EC"/>
    <w:rPr>
      <w:rFonts w:ascii="TimesTenItalic" w:hAnsi="TimesTenItalic" w:hint="default"/>
      <w:b w:val="0"/>
      <w:bCs w:val="0"/>
      <w:i/>
      <w:iCs/>
      <w:color w:val="000000"/>
      <w:sz w:val="20"/>
      <w:szCs w:val="20"/>
    </w:rPr>
  </w:style>
  <w:style w:type="paragraph" w:customStyle="1" w:styleId="title4">
    <w:name w:val="title 4"/>
    <w:basedOn w:val="4"/>
    <w:next w:val="a"/>
    <w:link w:val="title40"/>
    <w:qFormat/>
    <w:rsid w:val="006920D9"/>
    <w:rPr>
      <w:rFonts w:ascii="Times New Roman" w:hAnsi="Times New Roman"/>
      <w:b/>
      <w:bCs/>
      <w:i w:val="0"/>
      <w:color w:val="auto"/>
      <w:lang w:val="en-GB"/>
    </w:rPr>
  </w:style>
  <w:style w:type="character" w:customStyle="1" w:styleId="title40">
    <w:name w:val="title 4 字符"/>
    <w:basedOn w:val="a0"/>
    <w:link w:val="title4"/>
    <w:rsid w:val="006920D9"/>
    <w:rPr>
      <w:rFonts w:ascii="Times New Roman" w:eastAsiaTheme="majorEastAsia" w:hAnsi="Times New Roman" w:cstheme="majorBidi"/>
      <w:b/>
      <w:bCs/>
      <w:iCs/>
      <w:lang w:val="en-GB"/>
    </w:rPr>
  </w:style>
  <w:style w:type="character" w:styleId="ab">
    <w:name w:val="Hyperlink"/>
    <w:basedOn w:val="a0"/>
    <w:uiPriority w:val="99"/>
    <w:unhideWhenUsed/>
    <w:rsid w:val="00781324"/>
    <w:rPr>
      <w:color w:val="0563C1" w:themeColor="hyperlink"/>
      <w:u w:val="single"/>
    </w:rPr>
  </w:style>
  <w:style w:type="character" w:customStyle="1" w:styleId="12">
    <w:name w:val="未处理的提及1"/>
    <w:basedOn w:val="a0"/>
    <w:uiPriority w:val="99"/>
    <w:semiHidden/>
    <w:unhideWhenUsed/>
    <w:rsid w:val="00781324"/>
    <w:rPr>
      <w:color w:val="605E5C"/>
      <w:shd w:val="clear" w:color="auto" w:fill="E1DFDD"/>
    </w:rPr>
  </w:style>
  <w:style w:type="character" w:customStyle="1" w:styleId="10">
    <w:name w:val="标题 1 字符"/>
    <w:basedOn w:val="a0"/>
    <w:link w:val="1"/>
    <w:uiPriority w:val="9"/>
    <w:rsid w:val="008E3E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Englishparagraph">
    <w:name w:val="English paragraph"/>
    <w:basedOn w:val="a0"/>
    <w:uiPriority w:val="1"/>
    <w:rsid w:val="00DB3B89"/>
  </w:style>
  <w:style w:type="character" w:customStyle="1" w:styleId="21">
    <w:name w:val="未处理的提及2"/>
    <w:basedOn w:val="a0"/>
    <w:uiPriority w:val="99"/>
    <w:semiHidden/>
    <w:unhideWhenUsed/>
    <w:rsid w:val="00944E46"/>
    <w:rPr>
      <w:color w:val="605E5C"/>
      <w:shd w:val="clear" w:color="auto" w:fill="E1DFDD"/>
    </w:rPr>
  </w:style>
  <w:style w:type="character" w:customStyle="1" w:styleId="31">
    <w:name w:val="未处理的提及3"/>
    <w:basedOn w:val="a0"/>
    <w:uiPriority w:val="99"/>
    <w:semiHidden/>
    <w:unhideWhenUsed/>
    <w:rsid w:val="001C1E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97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8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2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50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1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0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6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1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3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8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5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49377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2117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91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3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EC38A-5BC3-440B-9E6E-F3D2489F5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9</Pages>
  <Words>876</Words>
  <Characters>4996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 Li</dc:creator>
  <cp:keywords/>
  <dc:description/>
  <cp:lastModifiedBy>Cui Li</cp:lastModifiedBy>
  <cp:revision>11</cp:revision>
  <dcterms:created xsi:type="dcterms:W3CDTF">2022-01-08T02:46:00Z</dcterms:created>
  <dcterms:modified xsi:type="dcterms:W3CDTF">2022-02-07T04:46:00Z</dcterms:modified>
</cp:coreProperties>
</file>