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25002" w14:textId="6880E7C1" w:rsidR="009C62D2" w:rsidRDefault="003025F6">
      <w:r>
        <w:rPr>
          <w:noProof/>
        </w:rPr>
        <w:drawing>
          <wp:inline distT="0" distB="0" distL="0" distR="0" wp14:anchorId="3447C688" wp14:editId="00E5CD5B">
            <wp:extent cx="5731510" cy="5801995"/>
            <wp:effectExtent l="0" t="0" r="2540" b="8255"/>
            <wp:docPr id="584060821" name="Picture 1" descr="A graph of different types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060821" name="Picture 1" descr="A graph of different types of data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0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E1BFB" w14:textId="488A981A" w:rsidR="00035913" w:rsidRPr="002954D6" w:rsidRDefault="00965A3F" w:rsidP="00965A3F">
      <w:pPr>
        <w:jc w:val="both"/>
        <w:rPr>
          <w:rFonts w:ascii="Times New Roman" w:hAnsi="Times New Roman" w:cs="Times New Roman"/>
          <w:sz w:val="24"/>
          <w:szCs w:val="24"/>
        </w:rPr>
      </w:pPr>
      <w:r w:rsidRPr="002954D6">
        <w:rPr>
          <w:rFonts w:ascii="Times New Roman" w:hAnsi="Times New Roman" w:cs="Times New Roman"/>
          <w:b/>
          <w:bCs/>
          <w:sz w:val="24"/>
          <w:szCs w:val="24"/>
        </w:rPr>
        <w:t>Supplementary Figure 1:</w:t>
      </w:r>
      <w:r w:rsidRPr="002954D6">
        <w:rPr>
          <w:rFonts w:ascii="Times New Roman" w:hAnsi="Times New Roman" w:cs="Times New Roman"/>
          <w:sz w:val="24"/>
          <w:szCs w:val="24"/>
        </w:rPr>
        <w:t xml:space="preserve"> A Bayesian age-depth model for the full composite 728 cm sediment profile was constructed using new and previously published radiocarbon dates chronology from Duxbury et al. (2024) using the </w:t>
      </w:r>
      <w:proofErr w:type="spellStart"/>
      <w:r w:rsidRPr="002954D6">
        <w:rPr>
          <w:rFonts w:ascii="Times New Roman" w:hAnsi="Times New Roman" w:cs="Times New Roman"/>
          <w:sz w:val="24"/>
          <w:szCs w:val="24"/>
        </w:rPr>
        <w:t>rplum</w:t>
      </w:r>
      <w:proofErr w:type="spellEnd"/>
      <w:r w:rsidRPr="002954D6">
        <w:rPr>
          <w:rFonts w:ascii="Times New Roman" w:hAnsi="Times New Roman" w:cs="Times New Roman"/>
          <w:sz w:val="24"/>
          <w:szCs w:val="24"/>
        </w:rPr>
        <w:t xml:space="preserve"> package in R (Aquino-López et al., 2018; Blaauw and Christen, 2011).</w:t>
      </w:r>
    </w:p>
    <w:p w14:paraId="3650B02C" w14:textId="77777777" w:rsidR="00035913" w:rsidRDefault="00035913">
      <w:pPr>
        <w:rPr>
          <w:noProof/>
        </w:rPr>
      </w:pPr>
    </w:p>
    <w:p w14:paraId="59ABE013" w14:textId="77777777" w:rsidR="00035913" w:rsidRDefault="00035913">
      <w:pPr>
        <w:rPr>
          <w:noProof/>
        </w:rPr>
      </w:pPr>
    </w:p>
    <w:p w14:paraId="33DA8F52" w14:textId="77777777" w:rsidR="00035913" w:rsidRDefault="00035913">
      <w:pPr>
        <w:rPr>
          <w:noProof/>
        </w:rPr>
      </w:pPr>
    </w:p>
    <w:p w14:paraId="715293E8" w14:textId="77777777" w:rsidR="00035913" w:rsidRDefault="00035913">
      <w:pPr>
        <w:rPr>
          <w:noProof/>
        </w:rPr>
      </w:pPr>
    </w:p>
    <w:p w14:paraId="30865EDE" w14:textId="77777777" w:rsidR="00035913" w:rsidRDefault="00035913">
      <w:pPr>
        <w:rPr>
          <w:noProof/>
        </w:rPr>
      </w:pPr>
    </w:p>
    <w:p w14:paraId="3E2C8FC5" w14:textId="77777777" w:rsidR="00035913" w:rsidRDefault="00035913">
      <w:pPr>
        <w:rPr>
          <w:noProof/>
        </w:rPr>
      </w:pPr>
    </w:p>
    <w:p w14:paraId="02DB747C" w14:textId="2DF22971" w:rsidR="00035913" w:rsidRDefault="00035913">
      <w:r>
        <w:rPr>
          <w:noProof/>
        </w:rPr>
        <w:lastRenderedPageBreak/>
        <w:drawing>
          <wp:inline distT="0" distB="0" distL="0" distR="0" wp14:anchorId="672E7A3F" wp14:editId="544CF606">
            <wp:extent cx="5731510" cy="5490845"/>
            <wp:effectExtent l="0" t="0" r="2540" b="0"/>
            <wp:docPr id="780076951" name="Picture 2" descr="A graph of a graph of a number of ye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076951" name="Picture 2" descr="A graph of a graph of a number of year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9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C790E" w14:textId="7E2DC0AA" w:rsidR="00083EF2" w:rsidRPr="00F65DD0" w:rsidRDefault="00083EF2" w:rsidP="005C3B9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5DD0">
        <w:rPr>
          <w:rFonts w:ascii="Times New Roman" w:hAnsi="Times New Roman" w:cs="Times New Roman"/>
          <w:b/>
          <w:bCs/>
        </w:rPr>
        <w:t>Supplementary Figure 2:</w:t>
      </w:r>
      <w:r w:rsidRPr="00F65DD0">
        <w:rPr>
          <w:rFonts w:ascii="Times New Roman" w:hAnsi="Times New Roman" w:cs="Times New Roman"/>
        </w:rPr>
        <w:t xml:space="preserve"> Raw </w:t>
      </w:r>
      <w:bookmarkStart w:id="0" w:name="_Hlk193531884"/>
      <w:r w:rsidR="008B1110" w:rsidRPr="00F65DD0">
        <w:rPr>
          <w:rFonts w:ascii="Times New Roman" w:hAnsi="Times New Roman" w:cs="Times New Roman"/>
          <w:bCs/>
          <w:i/>
          <w:iCs/>
          <w:sz w:val="24"/>
          <w:szCs w:val="24"/>
        </w:rPr>
        <w:sym w:font="Symbol" w:char="F064"/>
      </w:r>
      <w:r w:rsidR="008B1110" w:rsidRPr="00F65DD0">
        <w:rPr>
          <w:rFonts w:ascii="Times New Roman" w:hAnsi="Times New Roman" w:cs="Times New Roman"/>
          <w:bCs/>
          <w:sz w:val="24"/>
          <w:szCs w:val="24"/>
          <w:vertAlign w:val="superscript"/>
        </w:rPr>
        <w:t>18</w:t>
      </w:r>
      <w:r w:rsidR="008B1110" w:rsidRPr="00F65DD0">
        <w:rPr>
          <w:rFonts w:ascii="Times New Roman" w:hAnsi="Times New Roman" w:cs="Times New Roman"/>
          <w:bCs/>
          <w:sz w:val="24"/>
          <w:szCs w:val="24"/>
        </w:rPr>
        <w:t>O</w:t>
      </w:r>
      <w:bookmarkEnd w:id="0"/>
      <w:r w:rsidR="008B1110" w:rsidRPr="00F65DD0">
        <w:rPr>
          <w:rFonts w:ascii="Times New Roman" w:hAnsi="Times New Roman" w:cs="Times New Roman"/>
          <w:bCs/>
          <w:sz w:val="24"/>
          <w:szCs w:val="24"/>
        </w:rPr>
        <w:t xml:space="preserve"> values for </w:t>
      </w:r>
      <w:proofErr w:type="spellStart"/>
      <w:r w:rsidR="008B1110" w:rsidRPr="00F65DD0">
        <w:rPr>
          <w:rFonts w:ascii="Times New Roman" w:hAnsi="Times New Roman" w:cs="Times New Roman"/>
          <w:i/>
          <w:iCs/>
          <w:sz w:val="24"/>
          <w:szCs w:val="24"/>
        </w:rPr>
        <w:t>Mytilocypris</w:t>
      </w:r>
      <w:proofErr w:type="spellEnd"/>
      <w:r w:rsidR="008B1110" w:rsidRPr="00F65D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B1110" w:rsidRPr="00F65DD0">
        <w:rPr>
          <w:rFonts w:ascii="Times New Roman" w:hAnsi="Times New Roman" w:cs="Times New Roman"/>
          <w:i/>
          <w:iCs/>
          <w:sz w:val="24"/>
          <w:szCs w:val="24"/>
        </w:rPr>
        <w:t>mytiloides</w:t>
      </w:r>
      <w:proofErr w:type="spellEnd"/>
      <w:r w:rsidR="008B1110" w:rsidRPr="00F65DD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8B1110" w:rsidRPr="00F65DD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315B38">
        <w:rPr>
          <w:rFonts w:ascii="Times New Roman" w:hAnsi="Times New Roman" w:cs="Times New Roman"/>
          <w:i/>
          <w:iCs/>
          <w:sz w:val="24"/>
          <w:szCs w:val="24"/>
        </w:rPr>
        <w:t>ytilocypris</w:t>
      </w:r>
      <w:proofErr w:type="spellEnd"/>
      <w:r w:rsidR="008B1110" w:rsidRPr="00F65D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B1110" w:rsidRPr="00F65DD0">
        <w:rPr>
          <w:rFonts w:ascii="Times New Roman" w:hAnsi="Times New Roman" w:cs="Times New Roman"/>
          <w:i/>
          <w:iCs/>
          <w:sz w:val="24"/>
          <w:szCs w:val="24"/>
        </w:rPr>
        <w:t>praenuncia</w:t>
      </w:r>
      <w:proofErr w:type="spellEnd"/>
      <w:r w:rsidR="008B1110" w:rsidRPr="00F65DD0">
        <w:rPr>
          <w:rFonts w:ascii="Times New Roman" w:hAnsi="Times New Roman" w:cs="Times New Roman"/>
          <w:sz w:val="24"/>
          <w:szCs w:val="24"/>
        </w:rPr>
        <w:t xml:space="preserve"> (combined),</w:t>
      </w:r>
      <w:r w:rsidR="008B1110" w:rsidRPr="00F65DD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B1110" w:rsidRPr="00F65DD0">
        <w:rPr>
          <w:rFonts w:ascii="Times New Roman" w:hAnsi="Times New Roman" w:cs="Times New Roman"/>
          <w:bCs/>
          <w:i/>
          <w:iCs/>
          <w:sz w:val="24"/>
          <w:szCs w:val="24"/>
        </w:rPr>
        <w:t>A</w:t>
      </w:r>
      <w:r w:rsidR="00315B38">
        <w:rPr>
          <w:rFonts w:ascii="Times New Roman" w:hAnsi="Times New Roman" w:cs="Times New Roman"/>
          <w:bCs/>
          <w:i/>
          <w:iCs/>
          <w:sz w:val="24"/>
          <w:szCs w:val="24"/>
        </w:rPr>
        <w:t>lboa</w:t>
      </w:r>
      <w:proofErr w:type="spellEnd"/>
      <w:r w:rsidR="008B1110" w:rsidRPr="00F65DD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8B1110" w:rsidRPr="00F65DD0">
        <w:rPr>
          <w:rFonts w:ascii="Times New Roman" w:hAnsi="Times New Roman" w:cs="Times New Roman"/>
          <w:bCs/>
          <w:i/>
          <w:iCs/>
          <w:sz w:val="24"/>
          <w:szCs w:val="24"/>
        </w:rPr>
        <w:t>worooa</w:t>
      </w:r>
      <w:proofErr w:type="spellEnd"/>
      <w:r w:rsidR="008B1110" w:rsidRPr="00A07DEA">
        <w:rPr>
          <w:rFonts w:ascii="Times New Roman" w:hAnsi="Times New Roman" w:cs="Times New Roman"/>
          <w:bCs/>
          <w:sz w:val="24"/>
          <w:szCs w:val="24"/>
        </w:rPr>
        <w:t>,</w:t>
      </w:r>
      <w:r w:rsidR="008B1110" w:rsidRPr="00F65DD0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="008B1110" w:rsidRPr="00F65DD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8B1110" w:rsidRPr="00F65DD0">
        <w:rPr>
          <w:rFonts w:ascii="Times New Roman" w:hAnsi="Times New Roman" w:cs="Times New Roman"/>
          <w:bCs/>
          <w:i/>
          <w:iCs/>
          <w:sz w:val="24"/>
          <w:szCs w:val="24"/>
        </w:rPr>
        <w:t>Candonocypris</w:t>
      </w:r>
      <w:proofErr w:type="spellEnd"/>
      <w:r w:rsidR="008B1110" w:rsidRPr="00F65DD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8B1110" w:rsidRPr="00F65DD0">
        <w:rPr>
          <w:rFonts w:ascii="Times New Roman" w:hAnsi="Times New Roman" w:cs="Times New Roman"/>
          <w:bCs/>
          <w:i/>
          <w:iCs/>
          <w:sz w:val="24"/>
          <w:szCs w:val="24"/>
        </w:rPr>
        <w:t>novaezelandiae</w:t>
      </w:r>
      <w:proofErr w:type="spellEnd"/>
      <w:r w:rsidR="00A07D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110" w:rsidRPr="00F65DD0">
        <w:rPr>
          <w:rFonts w:ascii="Times New Roman" w:hAnsi="Times New Roman" w:cs="Times New Roman"/>
          <w:bCs/>
          <w:sz w:val="24"/>
          <w:szCs w:val="24"/>
        </w:rPr>
        <w:t xml:space="preserve">are plotted sequentially in panels in a, b, and c, respectively. A normalized graph </w:t>
      </w:r>
      <w:r w:rsidR="00801BED" w:rsidRPr="00F65DD0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8B1110" w:rsidRPr="00F65DD0">
        <w:rPr>
          <w:rFonts w:ascii="Times New Roman" w:hAnsi="Times New Roman" w:cs="Times New Roman"/>
          <w:bCs/>
          <w:sz w:val="24"/>
          <w:szCs w:val="24"/>
        </w:rPr>
        <w:t xml:space="preserve">all data </w:t>
      </w:r>
      <w:r w:rsidR="00801BED" w:rsidRPr="00F65DD0">
        <w:rPr>
          <w:rFonts w:ascii="Times New Roman" w:hAnsi="Times New Roman" w:cs="Times New Roman"/>
          <w:bCs/>
          <w:sz w:val="24"/>
          <w:szCs w:val="24"/>
        </w:rPr>
        <w:t>is</w:t>
      </w:r>
      <w:r w:rsidR="008B1110" w:rsidRPr="00F65DD0">
        <w:rPr>
          <w:rFonts w:ascii="Times New Roman" w:hAnsi="Times New Roman" w:cs="Times New Roman"/>
          <w:bCs/>
          <w:sz w:val="24"/>
          <w:szCs w:val="24"/>
        </w:rPr>
        <w:t xml:space="preserve"> presented in</w:t>
      </w:r>
      <w:r w:rsidR="00801BED" w:rsidRPr="00F65DD0">
        <w:rPr>
          <w:rFonts w:ascii="Times New Roman" w:hAnsi="Times New Roman" w:cs="Times New Roman"/>
          <w:bCs/>
          <w:sz w:val="24"/>
          <w:szCs w:val="24"/>
        </w:rPr>
        <w:t xml:space="preserve"> panel</w:t>
      </w:r>
      <w:r w:rsidR="008B1110" w:rsidRPr="00F65DD0">
        <w:rPr>
          <w:rFonts w:ascii="Times New Roman" w:hAnsi="Times New Roman" w:cs="Times New Roman"/>
          <w:bCs/>
          <w:sz w:val="24"/>
          <w:szCs w:val="24"/>
        </w:rPr>
        <w:t xml:space="preserve"> d.</w:t>
      </w:r>
    </w:p>
    <w:p w14:paraId="542A6966" w14:textId="77777777" w:rsidR="00F65DD0" w:rsidRDefault="00F65DD0">
      <w:pPr>
        <w:rPr>
          <w:rFonts w:ascii="Times New Roman" w:hAnsi="Times New Roman" w:cs="Times New Roman"/>
          <w:bCs/>
          <w:sz w:val="24"/>
          <w:szCs w:val="24"/>
        </w:rPr>
      </w:pPr>
    </w:p>
    <w:p w14:paraId="5F3BF73B" w14:textId="77777777" w:rsidR="00F65DD0" w:rsidRPr="008B1110" w:rsidRDefault="00F65DD0"/>
    <w:p w14:paraId="29D420D8" w14:textId="77777777" w:rsidR="00035913" w:rsidRDefault="00035913"/>
    <w:p w14:paraId="02B2CF82" w14:textId="77777777" w:rsidR="00035913" w:rsidRDefault="00035913"/>
    <w:p w14:paraId="7FC83E6D" w14:textId="400FC71F" w:rsidR="00F65DD0" w:rsidRDefault="00035913">
      <w:r>
        <w:rPr>
          <w:noProof/>
        </w:rPr>
        <w:lastRenderedPageBreak/>
        <w:drawing>
          <wp:inline distT="0" distB="0" distL="0" distR="0" wp14:anchorId="28448253" wp14:editId="6B23B7BE">
            <wp:extent cx="5731510" cy="4547235"/>
            <wp:effectExtent l="0" t="0" r="2540" b="5715"/>
            <wp:docPr id="1004898404" name="Picture 3" descr="A graph of different types of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98404" name="Picture 3" descr="A graph of different types of graph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4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A2FE0" w14:textId="39ED6977" w:rsidR="00F65DD0" w:rsidRPr="00971447" w:rsidRDefault="00F65DD0" w:rsidP="00214EE5">
      <w:pPr>
        <w:jc w:val="both"/>
        <w:rPr>
          <w:rFonts w:ascii="Times New Roman" w:hAnsi="Times New Roman" w:cs="Times New Roman"/>
          <w:sz w:val="24"/>
          <w:szCs w:val="24"/>
        </w:rPr>
      </w:pPr>
      <w:r w:rsidRPr="00971447">
        <w:rPr>
          <w:rFonts w:ascii="Times New Roman" w:hAnsi="Times New Roman" w:cs="Times New Roman"/>
          <w:b/>
          <w:bCs/>
          <w:sz w:val="24"/>
          <w:szCs w:val="24"/>
        </w:rPr>
        <w:t>Supplementary Figure 3:</w:t>
      </w:r>
      <w:r w:rsidRPr="00971447">
        <w:rPr>
          <w:rFonts w:ascii="Times New Roman" w:hAnsi="Times New Roman" w:cs="Times New Roman"/>
          <w:sz w:val="24"/>
          <w:szCs w:val="24"/>
        </w:rPr>
        <w:t xml:space="preserve"> The effect of temperature on potential </w:t>
      </w:r>
      <w:r w:rsidRPr="00971447">
        <w:rPr>
          <w:rFonts w:ascii="Times New Roman" w:hAnsi="Times New Roman" w:cs="Times New Roman"/>
          <w:bCs/>
          <w:i/>
          <w:iCs/>
          <w:sz w:val="24"/>
          <w:szCs w:val="24"/>
        </w:rPr>
        <w:sym w:font="Symbol" w:char="F064"/>
      </w:r>
      <w:r w:rsidRPr="00971447">
        <w:rPr>
          <w:rFonts w:ascii="Times New Roman" w:hAnsi="Times New Roman" w:cs="Times New Roman"/>
          <w:bCs/>
          <w:sz w:val="24"/>
          <w:szCs w:val="24"/>
          <w:vertAlign w:val="superscript"/>
        </w:rPr>
        <w:t>18</w:t>
      </w:r>
      <w:r w:rsidRPr="00971447">
        <w:rPr>
          <w:rFonts w:ascii="Times New Roman" w:hAnsi="Times New Roman" w:cs="Times New Roman"/>
          <w:bCs/>
          <w:sz w:val="24"/>
          <w:szCs w:val="24"/>
        </w:rPr>
        <w:t>O</w:t>
      </w:r>
      <w:r w:rsidRPr="00971447">
        <w:rPr>
          <w:rFonts w:ascii="Times New Roman" w:hAnsi="Times New Roman" w:cs="Times New Roman"/>
          <w:bCs/>
          <w:sz w:val="24"/>
          <w:szCs w:val="24"/>
          <w:vertAlign w:val="subscript"/>
        </w:rPr>
        <w:t>ostracod</w:t>
      </w:r>
      <w:r w:rsidRPr="00971447">
        <w:rPr>
          <w:rFonts w:ascii="Times New Roman" w:hAnsi="Times New Roman" w:cs="Times New Roman"/>
          <w:sz w:val="24"/>
          <w:szCs w:val="24"/>
        </w:rPr>
        <w:t xml:space="preserve"> was calculated by multiplying the annual mean average air temperature (MAAT) anomaly by the ostracod-water oxygen isotope temperature coefficient 0.21, following Devriendt et al. (20</w:t>
      </w:r>
      <w:r w:rsidR="00C71DAF" w:rsidRPr="00971447">
        <w:rPr>
          <w:rFonts w:ascii="Times New Roman" w:hAnsi="Times New Roman" w:cs="Times New Roman"/>
          <w:sz w:val="24"/>
          <w:szCs w:val="24"/>
        </w:rPr>
        <w:t>17</w:t>
      </w:r>
      <w:r w:rsidRPr="00971447">
        <w:rPr>
          <w:rFonts w:ascii="Times New Roman" w:hAnsi="Times New Roman" w:cs="Times New Roman"/>
          <w:sz w:val="24"/>
          <w:szCs w:val="24"/>
        </w:rPr>
        <w:t xml:space="preserve">), who used data from </w:t>
      </w:r>
      <w:r w:rsidR="00C71DAF" w:rsidRPr="00971447">
        <w:rPr>
          <w:rFonts w:ascii="Times New Roman" w:hAnsi="Times New Roman" w:cs="Times New Roman"/>
          <w:sz w:val="24"/>
          <w:szCs w:val="24"/>
        </w:rPr>
        <w:t xml:space="preserve">Beck et al. (2005) and </w:t>
      </w:r>
      <w:proofErr w:type="spellStart"/>
      <w:r w:rsidR="00C71DAF" w:rsidRPr="00971447">
        <w:rPr>
          <w:rFonts w:ascii="Times New Roman" w:hAnsi="Times New Roman" w:cs="Times New Roman"/>
          <w:sz w:val="24"/>
          <w:szCs w:val="24"/>
        </w:rPr>
        <w:t>Decrouy</w:t>
      </w:r>
      <w:proofErr w:type="spellEnd"/>
      <w:r w:rsidR="00C71DAF" w:rsidRPr="00971447">
        <w:rPr>
          <w:rFonts w:ascii="Times New Roman" w:hAnsi="Times New Roman" w:cs="Times New Roman"/>
          <w:sz w:val="24"/>
          <w:szCs w:val="24"/>
        </w:rPr>
        <w:t xml:space="preserve"> et al. (2011</w:t>
      </w:r>
      <w:r w:rsidRPr="00971447">
        <w:rPr>
          <w:rFonts w:ascii="Times New Roman" w:hAnsi="Times New Roman" w:cs="Times New Roman"/>
          <w:sz w:val="24"/>
          <w:szCs w:val="24"/>
        </w:rPr>
        <w:t xml:space="preserve">). The MAAT anomaly was calculated as the annual MAAT minus the average MAAT for the entire instrumental period, 1890-2023 CE.  These values were then added to the average </w:t>
      </w:r>
      <w:r w:rsidR="00C71DAF" w:rsidRPr="00971447">
        <w:rPr>
          <w:rFonts w:ascii="Times New Roman" w:hAnsi="Times New Roman" w:cs="Times New Roman"/>
          <w:bCs/>
          <w:i/>
          <w:iCs/>
          <w:sz w:val="24"/>
          <w:szCs w:val="24"/>
        </w:rPr>
        <w:sym w:font="Symbol" w:char="F064"/>
      </w:r>
      <w:r w:rsidR="00C71DAF" w:rsidRPr="00971447">
        <w:rPr>
          <w:rFonts w:ascii="Times New Roman" w:hAnsi="Times New Roman" w:cs="Times New Roman"/>
          <w:bCs/>
          <w:sz w:val="24"/>
          <w:szCs w:val="24"/>
          <w:vertAlign w:val="superscript"/>
        </w:rPr>
        <w:t>18</w:t>
      </w:r>
      <w:r w:rsidR="00C71DAF" w:rsidRPr="00971447">
        <w:rPr>
          <w:rFonts w:ascii="Times New Roman" w:hAnsi="Times New Roman" w:cs="Times New Roman"/>
          <w:bCs/>
          <w:sz w:val="24"/>
          <w:szCs w:val="24"/>
        </w:rPr>
        <w:t>O</w:t>
      </w:r>
      <w:r w:rsidRPr="00971447">
        <w:rPr>
          <w:rFonts w:ascii="Times New Roman" w:hAnsi="Times New Roman" w:cs="Times New Roman"/>
          <w:sz w:val="24"/>
          <w:szCs w:val="24"/>
        </w:rPr>
        <w:t xml:space="preserve"> value for sedimentary ostracods dated to be younger than 1900 CE </w:t>
      </w:r>
      <w:r w:rsidR="00971447" w:rsidRPr="00971447">
        <w:rPr>
          <w:rFonts w:ascii="Times New Roman" w:hAnsi="Times New Roman" w:cs="Times New Roman"/>
          <w:sz w:val="24"/>
          <w:szCs w:val="24"/>
        </w:rPr>
        <w:t>to</w:t>
      </w:r>
      <w:r w:rsidRPr="00971447">
        <w:rPr>
          <w:rFonts w:ascii="Times New Roman" w:hAnsi="Times New Roman" w:cs="Times New Roman"/>
          <w:sz w:val="24"/>
          <w:szCs w:val="24"/>
        </w:rPr>
        <w:t xml:space="preserve"> facilitate comparison between observed </w:t>
      </w:r>
      <w:r w:rsidR="00214EE5" w:rsidRPr="00971447">
        <w:rPr>
          <w:rFonts w:ascii="Times New Roman" w:hAnsi="Times New Roman" w:cs="Times New Roman"/>
          <w:bCs/>
          <w:i/>
          <w:iCs/>
          <w:sz w:val="24"/>
          <w:szCs w:val="24"/>
        </w:rPr>
        <w:sym w:font="Symbol" w:char="F064"/>
      </w:r>
      <w:r w:rsidR="00214EE5" w:rsidRPr="00971447">
        <w:rPr>
          <w:rFonts w:ascii="Times New Roman" w:hAnsi="Times New Roman" w:cs="Times New Roman"/>
          <w:bCs/>
          <w:sz w:val="24"/>
          <w:szCs w:val="24"/>
          <w:vertAlign w:val="superscript"/>
        </w:rPr>
        <w:t>18</w:t>
      </w:r>
      <w:r w:rsidR="00214EE5" w:rsidRPr="00971447">
        <w:rPr>
          <w:rFonts w:ascii="Times New Roman" w:hAnsi="Times New Roman" w:cs="Times New Roman"/>
          <w:bCs/>
          <w:sz w:val="24"/>
          <w:szCs w:val="24"/>
        </w:rPr>
        <w:t>O</w:t>
      </w:r>
      <w:r w:rsidRPr="00971447">
        <w:rPr>
          <w:rFonts w:ascii="Times New Roman" w:hAnsi="Times New Roman" w:cs="Times New Roman"/>
          <w:sz w:val="24"/>
          <w:szCs w:val="24"/>
        </w:rPr>
        <w:t xml:space="preserve"> and the potential effect of inter-annual temperature change.</w:t>
      </w:r>
    </w:p>
    <w:sectPr w:rsidR="00F65DD0" w:rsidRPr="009714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0AC"/>
    <w:rsid w:val="00035913"/>
    <w:rsid w:val="00083EF2"/>
    <w:rsid w:val="000E2CB4"/>
    <w:rsid w:val="001412A7"/>
    <w:rsid w:val="00214EE5"/>
    <w:rsid w:val="002954D6"/>
    <w:rsid w:val="002C3F17"/>
    <w:rsid w:val="003025F6"/>
    <w:rsid w:val="00315B38"/>
    <w:rsid w:val="00367748"/>
    <w:rsid w:val="003B3C81"/>
    <w:rsid w:val="00487FC5"/>
    <w:rsid w:val="00500803"/>
    <w:rsid w:val="005C3B98"/>
    <w:rsid w:val="00801BED"/>
    <w:rsid w:val="008B1110"/>
    <w:rsid w:val="009317B2"/>
    <w:rsid w:val="00965A3F"/>
    <w:rsid w:val="00971447"/>
    <w:rsid w:val="009C62D2"/>
    <w:rsid w:val="00A07DEA"/>
    <w:rsid w:val="00BB38F8"/>
    <w:rsid w:val="00C71DAF"/>
    <w:rsid w:val="00D320AC"/>
    <w:rsid w:val="00F2497F"/>
    <w:rsid w:val="00F6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6358B"/>
  <w15:chartTrackingRefBased/>
  <w15:docId w15:val="{BD0C76A6-B8FF-43D1-8020-BDEE48BC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2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0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0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2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2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20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0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0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20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Mahfuzur Rahman</dc:creator>
  <cp:keywords/>
  <dc:description/>
  <cp:lastModifiedBy>Mahfuzur Rahman</cp:lastModifiedBy>
  <cp:revision>14</cp:revision>
  <dcterms:created xsi:type="dcterms:W3CDTF">2025-04-22T23:27:00Z</dcterms:created>
  <dcterms:modified xsi:type="dcterms:W3CDTF">2025-05-21T06:21:00Z</dcterms:modified>
</cp:coreProperties>
</file>