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4D5E3" w14:textId="11CF0E37" w:rsidR="00D41619" w:rsidRPr="007D3460" w:rsidRDefault="00D41619" w:rsidP="00D4161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3460">
        <w:rPr>
          <w:rFonts w:ascii="Times New Roman" w:hAnsi="Times New Roman" w:cs="Times New Roman"/>
          <w:b/>
          <w:bCs/>
          <w:sz w:val="24"/>
          <w:szCs w:val="24"/>
        </w:rPr>
        <w:t>Supplementary Information</w:t>
      </w:r>
    </w:p>
    <w:p w14:paraId="5B10CC40" w14:textId="77777777" w:rsidR="00D41619" w:rsidRDefault="00D41619"/>
    <w:p w14:paraId="0FAE141B" w14:textId="2D84C4FF" w:rsidR="00D41619" w:rsidRPr="00D41619" w:rsidRDefault="00D41619" w:rsidP="00D41619">
      <w:pPr>
        <w:spacing w:line="360" w:lineRule="auto"/>
        <w:ind w:left="720" w:hanging="72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AU"/>
          <w14:ligatures w14:val="none"/>
        </w:rPr>
      </w:pPr>
      <w:r w:rsidRPr="00D4161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AU"/>
          <w14:ligatures w14:val="none"/>
        </w:rPr>
        <w:t>Nanoparticles of Uranium and Rare Earth Elements in Polymetallic Mine Waste</w:t>
      </w:r>
    </w:p>
    <w:p w14:paraId="2E1B2C22" w14:textId="4A477846" w:rsidR="00D41619" w:rsidRDefault="00D41619" w:rsidP="00D41619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AU"/>
          <w14:ligatures w14:val="none"/>
        </w:rPr>
      </w:pPr>
    </w:p>
    <w:p w14:paraId="08C369A3" w14:textId="45D216B4" w:rsidR="007D3460" w:rsidRDefault="007D3460" w:rsidP="007264CD">
      <w:pPr>
        <w:tabs>
          <w:tab w:val="left" w:pos="176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en-AU"/>
          <w14:ligatures w14:val="none"/>
        </w:rPr>
      </w:pPr>
      <w:r w:rsidRPr="007D34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en-AU"/>
          <w14:ligatures w14:val="none"/>
        </w:rPr>
        <w:t>Table 1S: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en-AU"/>
          <w14:ligatures w14:val="none"/>
        </w:rPr>
        <w:t xml:space="preserve"> </w:t>
      </w:r>
      <w:r w:rsidRPr="007D3460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Alpha diversity indices calculated for microbial communities across different sampling sites and depths. Shannon’s diversity reflects species richness and evenness</w:t>
      </w:r>
      <w:r w:rsidR="007264CD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 (in bold)</w:t>
      </w:r>
      <w:r w:rsidRPr="007D3460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 xml:space="preserve">; Simpson’s index indicates dominance and diversity (values closer to 1 indicate higher diversity); Simpson’s Reciprocal Index provides an intuitive measure of diversity (higher values = greater diversity); Berger–Parker index represents dominance of the most abundant taxa (higher values = greater dominance); and Fisher’s alpha reflects species richness independent of sample size. </w:t>
      </w:r>
    </w:p>
    <w:tbl>
      <w:tblPr>
        <w:tblStyle w:val="TableGridLight"/>
        <w:tblpPr w:leftFromText="180" w:rightFromText="180" w:vertAnchor="text" w:horzAnchor="margin" w:tblpY="517"/>
        <w:tblW w:w="5273" w:type="pct"/>
        <w:tblLayout w:type="fixed"/>
        <w:tblLook w:val="04A0" w:firstRow="1" w:lastRow="0" w:firstColumn="1" w:lastColumn="0" w:noHBand="0" w:noVBand="1"/>
      </w:tblPr>
      <w:tblGrid>
        <w:gridCol w:w="1371"/>
        <w:gridCol w:w="846"/>
        <w:gridCol w:w="846"/>
        <w:gridCol w:w="821"/>
        <w:gridCol w:w="877"/>
        <w:gridCol w:w="1016"/>
        <w:gridCol w:w="1059"/>
        <w:gridCol w:w="1275"/>
        <w:gridCol w:w="1636"/>
      </w:tblGrid>
      <w:tr w:rsidR="007264CD" w:rsidRPr="007D3460" w14:paraId="5E5CA9AA" w14:textId="77777777" w:rsidTr="007264CD">
        <w:trPr>
          <w:trHeight w:val="139"/>
        </w:trPr>
        <w:tc>
          <w:tcPr>
            <w:tcW w:w="703" w:type="pct"/>
            <w:noWrap/>
            <w:hideMark/>
          </w:tcPr>
          <w:p w14:paraId="0E6DC25A" w14:textId="77777777" w:rsidR="007264CD" w:rsidRPr="007D3460" w:rsidRDefault="007264CD" w:rsidP="007264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Alpha Diversity Tests</w:t>
            </w:r>
          </w:p>
        </w:tc>
        <w:tc>
          <w:tcPr>
            <w:tcW w:w="434" w:type="pct"/>
            <w:noWrap/>
            <w:hideMark/>
          </w:tcPr>
          <w:p w14:paraId="23C5A108" w14:textId="77777777" w:rsidR="007264CD" w:rsidRPr="007D3460" w:rsidRDefault="007264CD" w:rsidP="007264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 MP0S</w:t>
            </w:r>
          </w:p>
        </w:tc>
        <w:tc>
          <w:tcPr>
            <w:tcW w:w="434" w:type="pct"/>
            <w:noWrap/>
            <w:hideMark/>
          </w:tcPr>
          <w:p w14:paraId="6FBF7B6E" w14:textId="77777777" w:rsidR="007264CD" w:rsidRPr="007D3460" w:rsidRDefault="007264CD" w:rsidP="007264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 MP1S</w:t>
            </w:r>
          </w:p>
        </w:tc>
        <w:tc>
          <w:tcPr>
            <w:tcW w:w="421" w:type="pct"/>
            <w:noWrap/>
            <w:hideMark/>
          </w:tcPr>
          <w:p w14:paraId="1FEF2EC3" w14:textId="77777777" w:rsidR="007264CD" w:rsidRPr="007D3460" w:rsidRDefault="007264CD" w:rsidP="007264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MP3S</w:t>
            </w:r>
          </w:p>
        </w:tc>
        <w:tc>
          <w:tcPr>
            <w:tcW w:w="450" w:type="pct"/>
            <w:noWrap/>
            <w:hideMark/>
          </w:tcPr>
          <w:p w14:paraId="35E1B5CC" w14:textId="77777777" w:rsidR="007264CD" w:rsidRPr="007D3460" w:rsidRDefault="007264CD" w:rsidP="007264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NO-6B</w:t>
            </w:r>
          </w:p>
        </w:tc>
        <w:tc>
          <w:tcPr>
            <w:tcW w:w="521" w:type="pct"/>
            <w:noWrap/>
            <w:hideMark/>
          </w:tcPr>
          <w:p w14:paraId="2F082D79" w14:textId="77777777" w:rsidR="007264CD" w:rsidRPr="007D3460" w:rsidRDefault="007264CD" w:rsidP="007264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MP4 (0-10) cm</w:t>
            </w:r>
          </w:p>
        </w:tc>
        <w:tc>
          <w:tcPr>
            <w:tcW w:w="543" w:type="pct"/>
            <w:noWrap/>
            <w:hideMark/>
          </w:tcPr>
          <w:p w14:paraId="67C5570B" w14:textId="77777777" w:rsidR="007264CD" w:rsidRPr="007D3460" w:rsidRDefault="007264CD" w:rsidP="007264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 MP4 (10-</w:t>
            </w:r>
            <w:proofErr w:type="gramStart"/>
            <w:r w:rsidRPr="007D3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20)cm</w:t>
            </w:r>
            <w:proofErr w:type="gramEnd"/>
          </w:p>
        </w:tc>
        <w:tc>
          <w:tcPr>
            <w:tcW w:w="654" w:type="pct"/>
            <w:noWrap/>
            <w:hideMark/>
          </w:tcPr>
          <w:p w14:paraId="18A923E7" w14:textId="77777777" w:rsidR="007264CD" w:rsidRPr="007D3460" w:rsidRDefault="007264CD" w:rsidP="007264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 xml:space="preserve"> MP4 (20-30) cm</w:t>
            </w:r>
          </w:p>
        </w:tc>
        <w:tc>
          <w:tcPr>
            <w:tcW w:w="839" w:type="pct"/>
            <w:noWrap/>
            <w:hideMark/>
          </w:tcPr>
          <w:p w14:paraId="2BD325C4" w14:textId="77777777" w:rsidR="007264CD" w:rsidRPr="007D3460" w:rsidRDefault="007264CD" w:rsidP="007264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MP4 (30-50) cm</w:t>
            </w:r>
          </w:p>
        </w:tc>
      </w:tr>
      <w:tr w:rsidR="007264CD" w:rsidRPr="007D3460" w14:paraId="1594C8EF" w14:textId="77777777" w:rsidTr="007264CD">
        <w:trPr>
          <w:trHeight w:val="139"/>
        </w:trPr>
        <w:tc>
          <w:tcPr>
            <w:tcW w:w="703" w:type="pct"/>
            <w:noWrap/>
            <w:hideMark/>
          </w:tcPr>
          <w:p w14:paraId="23E5DA51" w14:textId="77777777" w:rsidR="007264CD" w:rsidRPr="007D3460" w:rsidRDefault="007264CD" w:rsidP="007264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Shannon's diversity</w:t>
            </w:r>
          </w:p>
        </w:tc>
        <w:tc>
          <w:tcPr>
            <w:tcW w:w="434" w:type="pct"/>
            <w:noWrap/>
            <w:hideMark/>
          </w:tcPr>
          <w:p w14:paraId="43F51D0F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3.475</w:t>
            </w:r>
          </w:p>
        </w:tc>
        <w:tc>
          <w:tcPr>
            <w:tcW w:w="434" w:type="pct"/>
            <w:noWrap/>
            <w:hideMark/>
          </w:tcPr>
          <w:p w14:paraId="2D6894CD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3.764</w:t>
            </w:r>
          </w:p>
        </w:tc>
        <w:tc>
          <w:tcPr>
            <w:tcW w:w="421" w:type="pct"/>
            <w:noWrap/>
            <w:hideMark/>
          </w:tcPr>
          <w:p w14:paraId="202159D6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3.559</w:t>
            </w:r>
          </w:p>
        </w:tc>
        <w:tc>
          <w:tcPr>
            <w:tcW w:w="450" w:type="pct"/>
            <w:noWrap/>
            <w:hideMark/>
          </w:tcPr>
          <w:p w14:paraId="3A8026A8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3.263</w:t>
            </w:r>
          </w:p>
        </w:tc>
        <w:tc>
          <w:tcPr>
            <w:tcW w:w="521" w:type="pct"/>
            <w:noWrap/>
            <w:hideMark/>
          </w:tcPr>
          <w:p w14:paraId="6157D28C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3.475</w:t>
            </w:r>
          </w:p>
        </w:tc>
        <w:tc>
          <w:tcPr>
            <w:tcW w:w="543" w:type="pct"/>
            <w:noWrap/>
            <w:hideMark/>
          </w:tcPr>
          <w:p w14:paraId="013524B2" w14:textId="77777777" w:rsidR="007264CD" w:rsidRPr="007264CD" w:rsidRDefault="007264CD" w:rsidP="007264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64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2.423</w:t>
            </w:r>
          </w:p>
        </w:tc>
        <w:tc>
          <w:tcPr>
            <w:tcW w:w="654" w:type="pct"/>
            <w:noWrap/>
            <w:hideMark/>
          </w:tcPr>
          <w:p w14:paraId="6ECD805A" w14:textId="77777777" w:rsidR="007264CD" w:rsidRPr="007264CD" w:rsidRDefault="007264CD" w:rsidP="007264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64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2.221</w:t>
            </w:r>
          </w:p>
        </w:tc>
        <w:tc>
          <w:tcPr>
            <w:tcW w:w="839" w:type="pct"/>
            <w:noWrap/>
            <w:hideMark/>
          </w:tcPr>
          <w:p w14:paraId="5CC1E5AB" w14:textId="77777777" w:rsidR="007264CD" w:rsidRPr="007264CD" w:rsidRDefault="007264CD" w:rsidP="007264C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7264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2.016</w:t>
            </w:r>
          </w:p>
        </w:tc>
      </w:tr>
      <w:tr w:rsidR="007264CD" w:rsidRPr="007D3460" w14:paraId="39964119" w14:textId="77777777" w:rsidTr="007264CD">
        <w:trPr>
          <w:trHeight w:val="139"/>
        </w:trPr>
        <w:tc>
          <w:tcPr>
            <w:tcW w:w="703" w:type="pct"/>
            <w:noWrap/>
            <w:hideMark/>
          </w:tcPr>
          <w:p w14:paraId="07ED3D50" w14:textId="77777777" w:rsidR="007264CD" w:rsidRPr="007D3460" w:rsidRDefault="007264CD" w:rsidP="007264C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Simpson's index of diversity</w:t>
            </w:r>
          </w:p>
        </w:tc>
        <w:tc>
          <w:tcPr>
            <w:tcW w:w="434" w:type="pct"/>
            <w:noWrap/>
            <w:hideMark/>
          </w:tcPr>
          <w:p w14:paraId="3355DA4A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0.921</w:t>
            </w:r>
          </w:p>
        </w:tc>
        <w:tc>
          <w:tcPr>
            <w:tcW w:w="434" w:type="pct"/>
            <w:noWrap/>
            <w:hideMark/>
          </w:tcPr>
          <w:p w14:paraId="7FA41382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0.96</w:t>
            </w:r>
          </w:p>
        </w:tc>
        <w:tc>
          <w:tcPr>
            <w:tcW w:w="421" w:type="pct"/>
            <w:noWrap/>
            <w:hideMark/>
          </w:tcPr>
          <w:p w14:paraId="548D5F22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0.953</w:t>
            </w:r>
          </w:p>
        </w:tc>
        <w:tc>
          <w:tcPr>
            <w:tcW w:w="450" w:type="pct"/>
            <w:noWrap/>
            <w:hideMark/>
          </w:tcPr>
          <w:p w14:paraId="4E876D66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0.937</w:t>
            </w:r>
          </w:p>
        </w:tc>
        <w:tc>
          <w:tcPr>
            <w:tcW w:w="521" w:type="pct"/>
            <w:noWrap/>
            <w:hideMark/>
          </w:tcPr>
          <w:p w14:paraId="3C7CB7EC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0.921</w:t>
            </w:r>
          </w:p>
        </w:tc>
        <w:tc>
          <w:tcPr>
            <w:tcW w:w="543" w:type="pct"/>
            <w:noWrap/>
            <w:hideMark/>
          </w:tcPr>
          <w:p w14:paraId="17A8B8B8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0.864</w:t>
            </w:r>
          </w:p>
        </w:tc>
        <w:tc>
          <w:tcPr>
            <w:tcW w:w="654" w:type="pct"/>
            <w:noWrap/>
            <w:hideMark/>
          </w:tcPr>
          <w:p w14:paraId="3EC33878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0.845</w:t>
            </w:r>
          </w:p>
        </w:tc>
        <w:tc>
          <w:tcPr>
            <w:tcW w:w="839" w:type="pct"/>
            <w:noWrap/>
            <w:hideMark/>
          </w:tcPr>
          <w:p w14:paraId="625A3453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0.764</w:t>
            </w:r>
          </w:p>
        </w:tc>
      </w:tr>
      <w:tr w:rsidR="007264CD" w:rsidRPr="007D3460" w14:paraId="75D9EA94" w14:textId="77777777" w:rsidTr="007264CD">
        <w:trPr>
          <w:trHeight w:val="139"/>
        </w:trPr>
        <w:tc>
          <w:tcPr>
            <w:tcW w:w="703" w:type="pct"/>
            <w:noWrap/>
            <w:hideMark/>
          </w:tcPr>
          <w:p w14:paraId="544C39F7" w14:textId="77777777" w:rsidR="007264CD" w:rsidRPr="007D3460" w:rsidRDefault="007264CD" w:rsidP="007264C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Simpson's Reciprocal Index</w:t>
            </w:r>
          </w:p>
        </w:tc>
        <w:tc>
          <w:tcPr>
            <w:tcW w:w="434" w:type="pct"/>
            <w:noWrap/>
            <w:hideMark/>
          </w:tcPr>
          <w:p w14:paraId="0B58A96D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12.597</w:t>
            </w:r>
          </w:p>
        </w:tc>
        <w:tc>
          <w:tcPr>
            <w:tcW w:w="434" w:type="pct"/>
            <w:noWrap/>
            <w:hideMark/>
          </w:tcPr>
          <w:p w14:paraId="63687544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25.25</w:t>
            </w:r>
          </w:p>
        </w:tc>
        <w:tc>
          <w:tcPr>
            <w:tcW w:w="421" w:type="pct"/>
            <w:noWrap/>
            <w:hideMark/>
          </w:tcPr>
          <w:p w14:paraId="39679429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21.216</w:t>
            </w:r>
          </w:p>
        </w:tc>
        <w:tc>
          <w:tcPr>
            <w:tcW w:w="450" w:type="pct"/>
            <w:noWrap/>
            <w:hideMark/>
          </w:tcPr>
          <w:p w14:paraId="55ABB64B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15.819</w:t>
            </w:r>
          </w:p>
        </w:tc>
        <w:tc>
          <w:tcPr>
            <w:tcW w:w="521" w:type="pct"/>
            <w:noWrap/>
            <w:hideMark/>
          </w:tcPr>
          <w:p w14:paraId="377D4D70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12.597</w:t>
            </w:r>
          </w:p>
        </w:tc>
        <w:tc>
          <w:tcPr>
            <w:tcW w:w="543" w:type="pct"/>
            <w:noWrap/>
            <w:hideMark/>
          </w:tcPr>
          <w:p w14:paraId="5D1094A2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7.342</w:t>
            </w:r>
          </w:p>
        </w:tc>
        <w:tc>
          <w:tcPr>
            <w:tcW w:w="654" w:type="pct"/>
            <w:noWrap/>
            <w:hideMark/>
          </w:tcPr>
          <w:p w14:paraId="6022E79C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6.467</w:t>
            </w:r>
          </w:p>
        </w:tc>
        <w:tc>
          <w:tcPr>
            <w:tcW w:w="839" w:type="pct"/>
            <w:noWrap/>
            <w:hideMark/>
          </w:tcPr>
          <w:p w14:paraId="361C46EE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4.242</w:t>
            </w:r>
          </w:p>
        </w:tc>
      </w:tr>
      <w:tr w:rsidR="007264CD" w:rsidRPr="007D3460" w14:paraId="52E551E1" w14:textId="77777777" w:rsidTr="007264CD">
        <w:trPr>
          <w:trHeight w:val="139"/>
        </w:trPr>
        <w:tc>
          <w:tcPr>
            <w:tcW w:w="703" w:type="pct"/>
            <w:noWrap/>
            <w:hideMark/>
          </w:tcPr>
          <w:p w14:paraId="440932F7" w14:textId="77777777" w:rsidR="007264CD" w:rsidRPr="007D3460" w:rsidRDefault="007264CD" w:rsidP="007264C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Berger-parker's diversity</w:t>
            </w:r>
          </w:p>
        </w:tc>
        <w:tc>
          <w:tcPr>
            <w:tcW w:w="434" w:type="pct"/>
            <w:noWrap/>
            <w:hideMark/>
          </w:tcPr>
          <w:p w14:paraId="2FF509AB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0.229</w:t>
            </w:r>
          </w:p>
        </w:tc>
        <w:tc>
          <w:tcPr>
            <w:tcW w:w="434" w:type="pct"/>
            <w:noWrap/>
            <w:hideMark/>
          </w:tcPr>
          <w:p w14:paraId="6680BA16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0.11</w:t>
            </w:r>
          </w:p>
        </w:tc>
        <w:tc>
          <w:tcPr>
            <w:tcW w:w="421" w:type="pct"/>
            <w:noWrap/>
            <w:hideMark/>
          </w:tcPr>
          <w:p w14:paraId="736FDD71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0.125</w:t>
            </w:r>
          </w:p>
        </w:tc>
        <w:tc>
          <w:tcPr>
            <w:tcW w:w="450" w:type="pct"/>
            <w:noWrap/>
            <w:hideMark/>
          </w:tcPr>
          <w:p w14:paraId="258F3722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0.17</w:t>
            </w:r>
          </w:p>
        </w:tc>
        <w:tc>
          <w:tcPr>
            <w:tcW w:w="521" w:type="pct"/>
            <w:noWrap/>
            <w:hideMark/>
          </w:tcPr>
          <w:p w14:paraId="0242C93B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0.229</w:t>
            </w:r>
          </w:p>
        </w:tc>
        <w:tc>
          <w:tcPr>
            <w:tcW w:w="543" w:type="pct"/>
            <w:noWrap/>
            <w:hideMark/>
          </w:tcPr>
          <w:p w14:paraId="572E808C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0.273</w:t>
            </w:r>
          </w:p>
        </w:tc>
        <w:tc>
          <w:tcPr>
            <w:tcW w:w="654" w:type="pct"/>
            <w:noWrap/>
            <w:hideMark/>
          </w:tcPr>
          <w:p w14:paraId="2E0669D5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0.245</w:t>
            </w:r>
          </w:p>
        </w:tc>
        <w:tc>
          <w:tcPr>
            <w:tcW w:w="839" w:type="pct"/>
            <w:noWrap/>
            <w:hideMark/>
          </w:tcPr>
          <w:p w14:paraId="4716DB3B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0.438</w:t>
            </w:r>
          </w:p>
        </w:tc>
      </w:tr>
      <w:tr w:rsidR="007264CD" w:rsidRPr="007D3460" w14:paraId="285FCDFE" w14:textId="77777777" w:rsidTr="007264CD">
        <w:trPr>
          <w:trHeight w:val="139"/>
        </w:trPr>
        <w:tc>
          <w:tcPr>
            <w:tcW w:w="703" w:type="pct"/>
            <w:noWrap/>
            <w:hideMark/>
          </w:tcPr>
          <w:p w14:paraId="428310B6" w14:textId="77777777" w:rsidR="007264CD" w:rsidRPr="007D3460" w:rsidRDefault="007264CD" w:rsidP="007264CD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Fisher's index</w:t>
            </w:r>
          </w:p>
        </w:tc>
        <w:tc>
          <w:tcPr>
            <w:tcW w:w="434" w:type="pct"/>
            <w:noWrap/>
            <w:hideMark/>
          </w:tcPr>
          <w:p w14:paraId="3924E624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18.448</w:t>
            </w:r>
          </w:p>
        </w:tc>
        <w:tc>
          <w:tcPr>
            <w:tcW w:w="434" w:type="pct"/>
            <w:noWrap/>
            <w:hideMark/>
          </w:tcPr>
          <w:p w14:paraId="579DCC9E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14.515</w:t>
            </w:r>
          </w:p>
        </w:tc>
        <w:tc>
          <w:tcPr>
            <w:tcW w:w="421" w:type="pct"/>
            <w:noWrap/>
            <w:hideMark/>
          </w:tcPr>
          <w:p w14:paraId="5BBFA58F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12.281</w:t>
            </w:r>
          </w:p>
        </w:tc>
        <w:tc>
          <w:tcPr>
            <w:tcW w:w="450" w:type="pct"/>
            <w:noWrap/>
            <w:hideMark/>
          </w:tcPr>
          <w:p w14:paraId="623F48D2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5.398</w:t>
            </w:r>
          </w:p>
        </w:tc>
        <w:tc>
          <w:tcPr>
            <w:tcW w:w="521" w:type="pct"/>
            <w:noWrap/>
            <w:hideMark/>
          </w:tcPr>
          <w:p w14:paraId="30D99361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18.448</w:t>
            </w:r>
          </w:p>
        </w:tc>
        <w:tc>
          <w:tcPr>
            <w:tcW w:w="543" w:type="pct"/>
            <w:noWrap/>
            <w:hideMark/>
          </w:tcPr>
          <w:p w14:paraId="25F7CA14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6.349</w:t>
            </w:r>
          </w:p>
        </w:tc>
        <w:tc>
          <w:tcPr>
            <w:tcW w:w="654" w:type="pct"/>
            <w:noWrap/>
            <w:hideMark/>
          </w:tcPr>
          <w:p w14:paraId="2E1032F0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3.896</w:t>
            </w:r>
          </w:p>
        </w:tc>
        <w:tc>
          <w:tcPr>
            <w:tcW w:w="839" w:type="pct"/>
            <w:noWrap/>
            <w:hideMark/>
          </w:tcPr>
          <w:p w14:paraId="3E7EFA94" w14:textId="77777777" w:rsidR="007264CD" w:rsidRPr="007D3460" w:rsidRDefault="007264CD" w:rsidP="007264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</w:pPr>
            <w:r w:rsidRPr="007D3460">
              <w:rPr>
                <w:rFonts w:ascii="Times New Roman" w:eastAsia="Times New Roman" w:hAnsi="Times New Roman" w:cs="Times New Roman"/>
                <w:color w:val="000000"/>
                <w:kern w:val="0"/>
                <w:lang w:eastAsia="en-AU"/>
                <w14:ligatures w14:val="none"/>
              </w:rPr>
              <w:t>4.967</w:t>
            </w:r>
          </w:p>
        </w:tc>
      </w:tr>
    </w:tbl>
    <w:p w14:paraId="3DA38607" w14:textId="185AC68D" w:rsidR="00B372DE" w:rsidRPr="00D41619" w:rsidRDefault="00B372DE" w:rsidP="00D41619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lang w:val="en-GB" w:eastAsia="en-AU"/>
          <w14:ligatures w14:val="none"/>
        </w:rPr>
      </w:pPr>
    </w:p>
    <w:p w14:paraId="332F1192" w14:textId="0907BDC6" w:rsidR="007264CD" w:rsidRPr="007264CD" w:rsidRDefault="007264CD" w:rsidP="007264C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64CD">
        <w:rPr>
          <w:rStyle w:val="Strong"/>
          <w:rFonts w:ascii="Times New Roman" w:hAnsi="Times New Roman" w:cs="Times New Roman"/>
          <w:sz w:val="24"/>
          <w:szCs w:val="24"/>
        </w:rPr>
        <w:t>Figure</w:t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7264CD">
        <w:rPr>
          <w:rStyle w:val="Strong"/>
          <w:rFonts w:ascii="Times New Roman" w:hAnsi="Times New Roman" w:cs="Times New Roman"/>
          <w:sz w:val="24"/>
          <w:szCs w:val="24"/>
        </w:rPr>
        <w:t>S1</w:t>
      </w:r>
      <w:r>
        <w:rPr>
          <w:rStyle w:val="Strong"/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64CD">
        <w:rPr>
          <w:rFonts w:ascii="Times New Roman" w:hAnsi="Times New Roman" w:cs="Times New Roman"/>
          <w:sz w:val="24"/>
          <w:szCs w:val="24"/>
        </w:rPr>
        <w:t xml:space="preserve">Bar chart showing Shannon diversity indices across sampling sites and depth intervals. Higher diversity is observed in surface samples (MP0S, MP1S, MP3S, NO-6B, and MP4 at 0–10 cm), while a progressive decline in diversity </w:t>
      </w:r>
      <w:r>
        <w:rPr>
          <w:rFonts w:ascii="Times New Roman" w:hAnsi="Times New Roman" w:cs="Times New Roman"/>
          <w:sz w:val="24"/>
          <w:szCs w:val="24"/>
        </w:rPr>
        <w:t xml:space="preserve">index </w:t>
      </w:r>
      <w:r w:rsidRPr="007264CD">
        <w:rPr>
          <w:rFonts w:ascii="Times New Roman" w:hAnsi="Times New Roman" w:cs="Times New Roman"/>
          <w:sz w:val="24"/>
          <w:szCs w:val="24"/>
        </w:rPr>
        <w:t xml:space="preserve">with depth </w:t>
      </w:r>
    </w:p>
    <w:p w14:paraId="39C1B8C0" w14:textId="03A5A07C" w:rsidR="007264CD" w:rsidRDefault="007264CD" w:rsidP="007264C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2336" behindDoc="1" locked="0" layoutInCell="1" allowOverlap="1" wp14:anchorId="415623D8" wp14:editId="42B69F79">
            <wp:simplePos x="0" y="0"/>
            <wp:positionH relativeFrom="column">
              <wp:posOffset>855980</wp:posOffset>
            </wp:positionH>
            <wp:positionV relativeFrom="paragraph">
              <wp:posOffset>193675</wp:posOffset>
            </wp:positionV>
            <wp:extent cx="3766185" cy="2379345"/>
            <wp:effectExtent l="0" t="0" r="0" b="0"/>
            <wp:wrapTight wrapText="bothSides">
              <wp:wrapPolygon edited="0">
                <wp:start x="0" y="0"/>
                <wp:lineTo x="0" y="21444"/>
                <wp:lineTo x="21524" y="21444"/>
                <wp:lineTo x="21524" y="0"/>
                <wp:lineTo x="0" y="0"/>
              </wp:wrapPolygon>
            </wp:wrapTight>
            <wp:docPr id="18315182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185" cy="237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CD8204" w14:textId="79992822" w:rsidR="007264CD" w:rsidRDefault="007264CD" w:rsidP="007264CD">
      <w:pPr>
        <w:jc w:val="both"/>
        <w:rPr>
          <w:rFonts w:ascii="Times New Roman" w:hAnsi="Times New Roman" w:cs="Times New Roman"/>
          <w:b/>
          <w:bCs/>
        </w:rPr>
      </w:pPr>
    </w:p>
    <w:p w14:paraId="3DD76B99" w14:textId="386FAA4D" w:rsidR="007264CD" w:rsidRDefault="007264CD" w:rsidP="007264CD">
      <w:pPr>
        <w:jc w:val="both"/>
        <w:rPr>
          <w:rFonts w:ascii="Times New Roman" w:hAnsi="Times New Roman" w:cs="Times New Roman"/>
          <w:b/>
          <w:bCs/>
        </w:rPr>
      </w:pPr>
    </w:p>
    <w:p w14:paraId="30B1D279" w14:textId="77777777" w:rsidR="007264CD" w:rsidRDefault="007264CD" w:rsidP="007264CD">
      <w:pPr>
        <w:jc w:val="both"/>
        <w:rPr>
          <w:rFonts w:ascii="Times New Roman" w:hAnsi="Times New Roman" w:cs="Times New Roman"/>
          <w:b/>
          <w:bCs/>
        </w:rPr>
      </w:pPr>
    </w:p>
    <w:p w14:paraId="3DA1B3F3" w14:textId="77777777" w:rsidR="007264CD" w:rsidRDefault="007264CD" w:rsidP="007264CD">
      <w:pPr>
        <w:jc w:val="both"/>
        <w:rPr>
          <w:rFonts w:ascii="Times New Roman" w:hAnsi="Times New Roman" w:cs="Times New Roman"/>
          <w:b/>
          <w:bCs/>
        </w:rPr>
      </w:pPr>
    </w:p>
    <w:p w14:paraId="1D7677B8" w14:textId="77777777" w:rsidR="007264CD" w:rsidRDefault="007264CD" w:rsidP="007264CD">
      <w:pPr>
        <w:jc w:val="both"/>
        <w:rPr>
          <w:rFonts w:ascii="Times New Roman" w:hAnsi="Times New Roman" w:cs="Times New Roman"/>
          <w:b/>
          <w:bCs/>
        </w:rPr>
      </w:pPr>
    </w:p>
    <w:p w14:paraId="6B9C2D4B" w14:textId="77777777" w:rsidR="007264CD" w:rsidRDefault="007264CD" w:rsidP="007264CD">
      <w:pPr>
        <w:jc w:val="both"/>
        <w:rPr>
          <w:rFonts w:ascii="Times New Roman" w:hAnsi="Times New Roman" w:cs="Times New Roman"/>
          <w:b/>
          <w:bCs/>
        </w:rPr>
      </w:pPr>
    </w:p>
    <w:p w14:paraId="770C13F8" w14:textId="48FBB3AB" w:rsidR="00D41619" w:rsidRPr="007264CD" w:rsidRDefault="007264CD" w:rsidP="007264C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020B814D" wp14:editId="378CD47B">
            <wp:simplePos x="0" y="0"/>
            <wp:positionH relativeFrom="column">
              <wp:posOffset>494665</wp:posOffset>
            </wp:positionH>
            <wp:positionV relativeFrom="paragraph">
              <wp:posOffset>1123315</wp:posOffset>
            </wp:positionV>
            <wp:extent cx="5172075" cy="7757795"/>
            <wp:effectExtent l="19050" t="19050" r="9525" b="0"/>
            <wp:wrapTight wrapText="bothSides">
              <wp:wrapPolygon edited="0">
                <wp:start x="-80" y="-53"/>
                <wp:lineTo x="-80" y="21588"/>
                <wp:lineTo x="21640" y="21588"/>
                <wp:lineTo x="21640" y="-53"/>
                <wp:lineTo x="-80" y="-53"/>
              </wp:wrapPolygon>
            </wp:wrapTight>
            <wp:docPr id="178038312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7757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64CD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2</w:t>
      </w:r>
      <w:r w:rsidRPr="007264CD">
        <w:rPr>
          <w:rFonts w:ascii="Times New Roman" w:hAnsi="Times New Roman" w:cs="Times New Roman"/>
          <w:b/>
          <w:bCs/>
        </w:rPr>
        <w:t>:</w:t>
      </w:r>
      <w:r w:rsidRPr="007264CD">
        <w:rPr>
          <w:rFonts w:ascii="Times New Roman" w:hAnsi="Times New Roman" w:cs="Times New Roman"/>
        </w:rPr>
        <w:t xml:space="preserve"> Depth-wise variation in phylum-level bacterial community composition at site MP4. The heatmap shows relative abundances (log10-transformed) of dominant bacterial phyla across four depth intervals (0–10, 10–20, 20–30, and 30–50 cm). Surface layers exhibit higher abundance and diversity of major phyla such as Proteobacteria, </w:t>
      </w:r>
      <w:proofErr w:type="spellStart"/>
      <w:r w:rsidRPr="007264CD">
        <w:rPr>
          <w:rFonts w:ascii="Times New Roman" w:hAnsi="Times New Roman" w:cs="Times New Roman"/>
        </w:rPr>
        <w:t>Actinobacteriota</w:t>
      </w:r>
      <w:proofErr w:type="spellEnd"/>
      <w:r w:rsidRPr="007264CD">
        <w:rPr>
          <w:rFonts w:ascii="Times New Roman" w:hAnsi="Times New Roman" w:cs="Times New Roman"/>
        </w:rPr>
        <w:t xml:space="preserve">, and </w:t>
      </w:r>
      <w:proofErr w:type="spellStart"/>
      <w:r w:rsidRPr="007264CD">
        <w:rPr>
          <w:rFonts w:ascii="Times New Roman" w:hAnsi="Times New Roman" w:cs="Times New Roman"/>
        </w:rPr>
        <w:t>Acidobacteriota</w:t>
      </w:r>
      <w:proofErr w:type="spellEnd"/>
      <w:r w:rsidRPr="007264CD">
        <w:rPr>
          <w:rFonts w:ascii="Times New Roman" w:hAnsi="Times New Roman" w:cs="Times New Roman"/>
        </w:rPr>
        <w:t>, while deeper layers show a general decline in abundance and a shift toward fewer dominant taxa, indicating depth-dependent structuring of microbial communities.</w:t>
      </w:r>
    </w:p>
    <w:p w14:paraId="7C82CB21" w14:textId="24576CF5" w:rsidR="00D41619" w:rsidRDefault="00D41619"/>
    <w:p w14:paraId="5FA5B2AF" w14:textId="0C84B015" w:rsidR="00D41619" w:rsidRDefault="00D41619"/>
    <w:p w14:paraId="0471D158" w14:textId="69E68BFF" w:rsidR="00D41619" w:rsidRDefault="00D41619"/>
    <w:p w14:paraId="6FE2B222" w14:textId="3CE55B95" w:rsidR="00B372DE" w:rsidRDefault="00B372DE"/>
    <w:p w14:paraId="20964269" w14:textId="3E0B3F2D" w:rsidR="00B372DE" w:rsidRDefault="00B372DE"/>
    <w:p w14:paraId="7C29A7A4" w14:textId="637010CD" w:rsidR="00B372DE" w:rsidRDefault="00B372DE"/>
    <w:p w14:paraId="63711B81" w14:textId="5B7ACFBB" w:rsidR="00B372DE" w:rsidRDefault="00B372DE"/>
    <w:p w14:paraId="27747B06" w14:textId="1D355544" w:rsidR="00D41619" w:rsidRDefault="00D41619"/>
    <w:p w14:paraId="5ECFD7F2" w14:textId="03B8282D" w:rsidR="00B372DE" w:rsidRDefault="00B372DE"/>
    <w:p w14:paraId="40526B18" w14:textId="396D1A85" w:rsidR="00B372DE" w:rsidRDefault="00B372DE"/>
    <w:p w14:paraId="0F387293" w14:textId="61C2CEA5" w:rsidR="00B372DE" w:rsidRDefault="00B372DE"/>
    <w:p w14:paraId="4B7C2211" w14:textId="751D4356" w:rsidR="00B372DE" w:rsidRDefault="00B372DE"/>
    <w:p w14:paraId="7F8574B1" w14:textId="77777777" w:rsidR="00B372DE" w:rsidRDefault="00B372DE"/>
    <w:p w14:paraId="086FECC1" w14:textId="33997277" w:rsidR="00B372DE" w:rsidRDefault="00B372DE"/>
    <w:p w14:paraId="79B6BB85" w14:textId="77777777" w:rsidR="00B372DE" w:rsidRDefault="00B372DE"/>
    <w:p w14:paraId="548904CB" w14:textId="23DF5278" w:rsidR="00B372DE" w:rsidRDefault="00B372DE"/>
    <w:p w14:paraId="6A1FFB79" w14:textId="77777777" w:rsidR="00B372DE" w:rsidRDefault="00B372DE"/>
    <w:p w14:paraId="449AD474" w14:textId="77777777" w:rsidR="00B372DE" w:rsidRDefault="00B372DE"/>
    <w:p w14:paraId="47AE6CC1" w14:textId="77777777" w:rsidR="00B372DE" w:rsidRDefault="00B372DE"/>
    <w:p w14:paraId="50338054" w14:textId="77777777" w:rsidR="00B372DE" w:rsidRDefault="00B372DE"/>
    <w:p w14:paraId="3AB92445" w14:textId="77777777" w:rsidR="00B372DE" w:rsidRDefault="00B372DE"/>
    <w:p w14:paraId="0AD2A847" w14:textId="77777777" w:rsidR="00B372DE" w:rsidRDefault="00B372DE"/>
    <w:p w14:paraId="4493C6A3" w14:textId="77777777" w:rsidR="00B372DE" w:rsidRDefault="00B372DE"/>
    <w:p w14:paraId="2D40D5C6" w14:textId="77777777" w:rsidR="00B372DE" w:rsidRDefault="00B372DE"/>
    <w:p w14:paraId="17F07759" w14:textId="77777777" w:rsidR="00B372DE" w:rsidRDefault="00B372DE"/>
    <w:p w14:paraId="6DC7C90F" w14:textId="77777777" w:rsidR="00B372DE" w:rsidRDefault="00B372DE"/>
    <w:p w14:paraId="472130AF" w14:textId="77777777" w:rsidR="00567B81" w:rsidRDefault="00567B81"/>
    <w:p w14:paraId="701D99FA" w14:textId="47E5DCCF" w:rsidR="00567B81" w:rsidRPr="0048331A" w:rsidRDefault="004833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1E108C11" wp14:editId="08A151B0">
            <wp:simplePos x="0" y="0"/>
            <wp:positionH relativeFrom="column">
              <wp:posOffset>-149048</wp:posOffset>
            </wp:positionH>
            <wp:positionV relativeFrom="paragraph">
              <wp:posOffset>1359839</wp:posOffset>
            </wp:positionV>
            <wp:extent cx="5991225" cy="3111500"/>
            <wp:effectExtent l="0" t="0" r="0" b="0"/>
            <wp:wrapTight wrapText="bothSides">
              <wp:wrapPolygon edited="0">
                <wp:start x="0" y="0"/>
                <wp:lineTo x="0" y="21424"/>
                <wp:lineTo x="21566" y="21424"/>
                <wp:lineTo x="21566" y="0"/>
                <wp:lineTo x="0" y="0"/>
              </wp:wrapPolygon>
            </wp:wrapTight>
            <wp:docPr id="7371698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11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48331A">
        <w:rPr>
          <w:rFonts w:ascii="Times New Roman" w:hAnsi="Times New Roman" w:cs="Times New Roman"/>
          <w:sz w:val="24"/>
          <w:szCs w:val="24"/>
        </w:rPr>
        <w:t>Figure S3: (A) Scanning electron microscopy (SEM) image of the</w:t>
      </w:r>
      <w:r>
        <w:rPr>
          <w:rFonts w:ascii="Times New Roman" w:hAnsi="Times New Roman" w:cs="Times New Roman"/>
          <w:sz w:val="24"/>
          <w:szCs w:val="24"/>
        </w:rPr>
        <w:t xml:space="preserve"> biological negative </w:t>
      </w:r>
      <w:r w:rsidRPr="0048331A">
        <w:rPr>
          <w:rFonts w:ascii="Times New Roman" w:hAnsi="Times New Roman" w:cs="Times New Roman"/>
          <w:sz w:val="24"/>
          <w:szCs w:val="24"/>
        </w:rPr>
        <w:t>control showing intact bacterial cells and associated extracellular polymeric substances (EPS). (B)</w:t>
      </w:r>
      <w:r w:rsidR="0084265D">
        <w:rPr>
          <w:rFonts w:ascii="Times New Roman" w:hAnsi="Times New Roman" w:cs="Times New Roman"/>
          <w:sz w:val="24"/>
          <w:szCs w:val="24"/>
        </w:rPr>
        <w:t> </w:t>
      </w:r>
      <w:r w:rsidRPr="0048331A">
        <w:rPr>
          <w:rFonts w:ascii="Times New Roman" w:hAnsi="Times New Roman" w:cs="Times New Roman"/>
          <w:sz w:val="24"/>
          <w:szCs w:val="24"/>
        </w:rPr>
        <w:t xml:space="preserve">Corresponding EDS spectrum confirming the </w:t>
      </w:r>
      <w:r>
        <w:rPr>
          <w:rFonts w:ascii="Times New Roman" w:hAnsi="Times New Roman" w:cs="Times New Roman"/>
          <w:sz w:val="24"/>
          <w:szCs w:val="24"/>
        </w:rPr>
        <w:t xml:space="preserve">presence of only cells materials, </w:t>
      </w:r>
      <w:r w:rsidRPr="0048331A">
        <w:rPr>
          <w:rFonts w:ascii="Times New Roman" w:hAnsi="Times New Roman" w:cs="Times New Roman"/>
          <w:sz w:val="24"/>
          <w:szCs w:val="24"/>
        </w:rPr>
        <w:t>absence of detectable uranium (U) or phosphorus (P)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4265D">
        <w:rPr>
          <w:rFonts w:ascii="Times New Roman" w:hAnsi="Times New Roman" w:cs="Times New Roman"/>
          <w:sz w:val="24"/>
          <w:szCs w:val="24"/>
        </w:rPr>
        <w:t>D</w:t>
      </w:r>
      <w:r w:rsidRPr="0048331A">
        <w:rPr>
          <w:rFonts w:ascii="Times New Roman" w:hAnsi="Times New Roman" w:cs="Times New Roman"/>
          <w:sz w:val="24"/>
          <w:szCs w:val="24"/>
        </w:rPr>
        <w:t>etected elements (Fe, Al, Si, Mg) are most likely derived from background signals associated with the SEM mount/stub and silicon wafer.</w:t>
      </w:r>
    </w:p>
    <w:p w14:paraId="008747CB" w14:textId="2EFBA3A3" w:rsidR="00567B81" w:rsidRDefault="00000000">
      <w:r>
        <w:rPr>
          <w:rFonts w:ascii="Times New Roman" w:hAnsi="Times New Roman" w:cs="Times New Roman"/>
          <w:noProof/>
        </w:rPr>
        <w:pict w14:anchorId="384DEBA2">
          <v:rect id="_x0000_s1026" alt="" style="position:absolute;margin-left:323.45pt;margin-top:86.05pt;width:98.9pt;height:53.7pt;z-index:251661824;mso-wrap-edited:f;mso-width-percent:0;mso-height-percent:0;mso-width-percent:0;mso-height-percent:0" stroked="f"/>
        </w:pict>
      </w:r>
    </w:p>
    <w:p w14:paraId="21C20C7B" w14:textId="5C4DDDF1" w:rsidR="00567B81" w:rsidRDefault="00567B81"/>
    <w:p w14:paraId="4C9FFCD3" w14:textId="0C197D3D" w:rsidR="00567B81" w:rsidRDefault="00567B81"/>
    <w:p w14:paraId="5FEB19FE" w14:textId="7CCC1C8D" w:rsidR="00567B81" w:rsidRDefault="00567B81"/>
    <w:p w14:paraId="0922B530" w14:textId="79E385E4" w:rsidR="00B372DE" w:rsidRDefault="00B372DE"/>
    <w:sectPr w:rsidR="00B372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39E48" w14:textId="77777777" w:rsidR="007C4D0F" w:rsidRDefault="007C4D0F" w:rsidP="00D41619">
      <w:pPr>
        <w:spacing w:after="0" w:line="240" w:lineRule="auto"/>
      </w:pPr>
      <w:r>
        <w:separator/>
      </w:r>
    </w:p>
  </w:endnote>
  <w:endnote w:type="continuationSeparator" w:id="0">
    <w:p w14:paraId="326FC8A7" w14:textId="77777777" w:rsidR="007C4D0F" w:rsidRDefault="007C4D0F" w:rsidP="00D41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84578" w14:textId="77777777" w:rsidR="00D41619" w:rsidRDefault="00D416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8CF30" w14:textId="77777777" w:rsidR="00D41619" w:rsidRDefault="00D416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A953" w14:textId="77777777" w:rsidR="00D41619" w:rsidRDefault="00D416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51CD1" w14:textId="77777777" w:rsidR="007C4D0F" w:rsidRDefault="007C4D0F" w:rsidP="00D41619">
      <w:pPr>
        <w:spacing w:after="0" w:line="240" w:lineRule="auto"/>
      </w:pPr>
      <w:r>
        <w:separator/>
      </w:r>
    </w:p>
  </w:footnote>
  <w:footnote w:type="continuationSeparator" w:id="0">
    <w:p w14:paraId="3AB1A55F" w14:textId="77777777" w:rsidR="007C4D0F" w:rsidRDefault="007C4D0F" w:rsidP="00D416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F1DFE" w14:textId="77777777" w:rsidR="00D41619" w:rsidRDefault="00D416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F9A5F" w14:textId="77777777" w:rsidR="00D41619" w:rsidRDefault="00D416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82681" w14:textId="77777777" w:rsidR="00D41619" w:rsidRDefault="00D416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0A83"/>
    <w:rsid w:val="000D175B"/>
    <w:rsid w:val="001127E3"/>
    <w:rsid w:val="00191A04"/>
    <w:rsid w:val="00234E7F"/>
    <w:rsid w:val="003F7C62"/>
    <w:rsid w:val="0048331A"/>
    <w:rsid w:val="005023CB"/>
    <w:rsid w:val="00563D57"/>
    <w:rsid w:val="00567B81"/>
    <w:rsid w:val="005C1A00"/>
    <w:rsid w:val="006A21D0"/>
    <w:rsid w:val="007264CD"/>
    <w:rsid w:val="007C4D0F"/>
    <w:rsid w:val="007D3460"/>
    <w:rsid w:val="0084265D"/>
    <w:rsid w:val="00944C81"/>
    <w:rsid w:val="00984002"/>
    <w:rsid w:val="009E6005"/>
    <w:rsid w:val="00B110C1"/>
    <w:rsid w:val="00B13635"/>
    <w:rsid w:val="00B372DE"/>
    <w:rsid w:val="00B4127E"/>
    <w:rsid w:val="00B45082"/>
    <w:rsid w:val="00D41619"/>
    <w:rsid w:val="00E3140E"/>
    <w:rsid w:val="00E90A83"/>
    <w:rsid w:val="00F9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814B1E9"/>
  <w15:chartTrackingRefBased/>
  <w15:docId w15:val="{03501357-37C4-418C-A389-05E35E51E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619"/>
  </w:style>
  <w:style w:type="paragraph" w:styleId="Heading1">
    <w:name w:val="heading 1"/>
    <w:basedOn w:val="Normal"/>
    <w:next w:val="Normal"/>
    <w:link w:val="Heading1Char"/>
    <w:uiPriority w:val="9"/>
    <w:qFormat/>
    <w:rsid w:val="00E90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0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0A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0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A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0A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A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A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A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0A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0A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0A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0A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0A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0A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A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A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A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0A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0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0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0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0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0A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0A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0A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A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A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0A8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16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619"/>
  </w:style>
  <w:style w:type="paragraph" w:styleId="Footer">
    <w:name w:val="footer"/>
    <w:basedOn w:val="Normal"/>
    <w:link w:val="FooterChar"/>
    <w:uiPriority w:val="99"/>
    <w:unhideWhenUsed/>
    <w:rsid w:val="00D416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619"/>
  </w:style>
  <w:style w:type="table" w:styleId="TableGrid">
    <w:name w:val="Table Grid"/>
    <w:basedOn w:val="TableNormal"/>
    <w:uiPriority w:val="39"/>
    <w:rsid w:val="00D41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7D346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trong">
    <w:name w:val="Strong"/>
    <w:basedOn w:val="DefaultParagraphFont"/>
    <w:uiPriority w:val="22"/>
    <w:qFormat/>
    <w:rsid w:val="007264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344</Words>
  <Characters>2082</Characters>
  <Application>Microsoft Office Word</Application>
  <DocSecurity>0</DocSecurity>
  <Lines>138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CSIRO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Sanyal, Santonu (Environment, Black Mountain)</dc:creator>
  <cp:keywords/>
  <dc:description/>
  <cp:lastModifiedBy>Sanyal, Santonu (Environment, Black Mountain)</cp:lastModifiedBy>
  <cp:revision>10</cp:revision>
  <dcterms:created xsi:type="dcterms:W3CDTF">2026-04-01T04:03:00Z</dcterms:created>
  <dcterms:modified xsi:type="dcterms:W3CDTF">2026-04-06T04:10:00Z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ad370f1-5840-4c36-bb65-89acaaf849ca_Enabled">
    <vt:lpwstr>true</vt:lpwstr>
  </property>
  <property fmtid="{D5CDD505-2E9C-101B-9397-08002B2CF9AE}" pid="3" name="MSIP_Label_0ad370f1-5840-4c36-bb65-89acaaf849ca_SetDate">
    <vt:lpwstr>2026-04-01T04:03:24Z</vt:lpwstr>
  </property>
  <property fmtid="{D5CDD505-2E9C-101B-9397-08002B2CF9AE}" pid="4" name="MSIP_Label_0ad370f1-5840-4c36-bb65-89acaaf849ca_Method">
    <vt:lpwstr>Privileged</vt:lpwstr>
  </property>
  <property fmtid="{D5CDD505-2E9C-101B-9397-08002B2CF9AE}" pid="5" name="MSIP_Label_0ad370f1-5840-4c36-bb65-89acaaf849ca_Name">
    <vt:lpwstr>OFFICIAL</vt:lpwstr>
  </property>
  <property fmtid="{D5CDD505-2E9C-101B-9397-08002B2CF9AE}" pid="6" name="MSIP_Label_0ad370f1-5840-4c36-bb65-89acaaf849ca_SiteId">
    <vt:lpwstr>0fe05593-19ac-4f98-adbf-0375fce7f160</vt:lpwstr>
  </property>
  <property fmtid="{D5CDD505-2E9C-101B-9397-08002B2CF9AE}" pid="7" name="MSIP_Label_0ad370f1-5840-4c36-bb65-89acaaf849ca_ActionId">
    <vt:lpwstr>1770c0a4-e9b9-424e-b65f-d42eee0ca8bc</vt:lpwstr>
  </property>
  <property fmtid="{D5CDD505-2E9C-101B-9397-08002B2CF9AE}" pid="8" name="MSIP_Label_0ad370f1-5840-4c36-bb65-89acaaf849ca_ContentBits">
    <vt:lpwstr>3</vt:lpwstr>
  </property>
  <property fmtid="{D5CDD505-2E9C-101B-9397-08002B2CF9AE}" pid="9" name="MSIP_Label_0ad370f1-5840-4c36-bb65-89acaaf849ca_Tag">
    <vt:lpwstr>10, 0, 1, 1</vt:lpwstr>
  </property>
</Properties>
</file>