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8BD04" w14:textId="2353C337" w:rsidR="00151687" w:rsidRPr="001B711E" w:rsidRDefault="00151687" w:rsidP="00151687">
      <w:pPr>
        <w:pStyle w:val="1"/>
        <w:rPr>
          <w:sz w:val="24"/>
          <w:szCs w:val="24"/>
        </w:rPr>
      </w:pPr>
      <w:bookmarkStart w:id="0" w:name="_Hlk68163087"/>
      <w:r w:rsidRPr="001B711E">
        <w:rPr>
          <w:sz w:val="24"/>
          <w:szCs w:val="24"/>
        </w:rPr>
        <w:t xml:space="preserve">Non-glandular trichomes of sunflower </w:t>
      </w:r>
      <w:r w:rsidR="00596D69">
        <w:rPr>
          <w:sz w:val="24"/>
          <w:szCs w:val="24"/>
        </w:rPr>
        <w:t>are</w:t>
      </w:r>
      <w:r w:rsidRPr="001B711E">
        <w:rPr>
          <w:sz w:val="24"/>
          <w:szCs w:val="24"/>
        </w:rPr>
        <w:t xml:space="preserve"> important in the absorption and translocation of </w:t>
      </w:r>
      <w:r w:rsidRPr="008F4509">
        <w:rPr>
          <w:sz w:val="24"/>
          <w:szCs w:val="24"/>
        </w:rPr>
        <w:t>foliar-applied Zn</w:t>
      </w:r>
      <w:r>
        <w:rPr>
          <w:sz w:val="24"/>
          <w:szCs w:val="24"/>
        </w:rPr>
        <w:t xml:space="preserve"> </w:t>
      </w:r>
    </w:p>
    <w:bookmarkEnd w:id="0"/>
    <w:p w14:paraId="337C7D98" w14:textId="4E7A292C" w:rsidR="00B202AF" w:rsidRDefault="00B202AF" w:rsidP="00B202AF">
      <w:pPr>
        <w:pStyle w:val="text"/>
        <w:rPr>
          <w:rStyle w:val="Englishparagraph"/>
          <w:rFonts w:eastAsia="宋体"/>
          <w:vertAlign w:val="superscript"/>
        </w:rPr>
      </w:pPr>
      <w:r>
        <w:rPr>
          <w:rStyle w:val="Englishparagraph"/>
          <w:rFonts w:eastAsia="宋体"/>
        </w:rPr>
        <w:t xml:space="preserve">Cui </w:t>
      </w:r>
      <w:proofErr w:type="spellStart"/>
      <w:r>
        <w:rPr>
          <w:rStyle w:val="Englishparagraph"/>
          <w:rFonts w:eastAsia="宋体"/>
        </w:rPr>
        <w:t>Li</w:t>
      </w:r>
      <w:r>
        <w:rPr>
          <w:rStyle w:val="Englishparagraph"/>
          <w:rFonts w:eastAsia="宋体"/>
          <w:vertAlign w:val="superscript"/>
        </w:rPr>
        <w:t>1</w:t>
      </w:r>
      <w:proofErr w:type="spellEnd"/>
      <w:r>
        <w:rPr>
          <w:rStyle w:val="Englishparagraph"/>
          <w:rFonts w:eastAsia="宋体"/>
          <w:vertAlign w:val="superscript"/>
        </w:rPr>
        <w:t>*</w:t>
      </w:r>
      <w:r>
        <w:rPr>
          <w:rStyle w:val="Englishparagraph"/>
          <w:rFonts w:eastAsia="宋体"/>
        </w:rPr>
        <w:t xml:space="preserve">, </w:t>
      </w:r>
      <w:proofErr w:type="spellStart"/>
      <w:r>
        <w:rPr>
          <w:rStyle w:val="Englishparagraph"/>
          <w:rFonts w:eastAsia="宋体"/>
        </w:rPr>
        <w:t>Jingtao</w:t>
      </w:r>
      <w:proofErr w:type="spellEnd"/>
      <w:r>
        <w:rPr>
          <w:rStyle w:val="Englishparagraph"/>
          <w:rFonts w:eastAsia="宋体"/>
        </w:rPr>
        <w:t xml:space="preserve"> </w:t>
      </w:r>
      <w:proofErr w:type="spellStart"/>
      <w:r>
        <w:rPr>
          <w:rStyle w:val="Englishparagraph"/>
          <w:rFonts w:eastAsia="宋体"/>
        </w:rPr>
        <w:t>Wu</w:t>
      </w:r>
      <w:r>
        <w:rPr>
          <w:rStyle w:val="Englishparagraph"/>
          <w:rFonts w:eastAsia="宋体"/>
          <w:vertAlign w:val="superscript"/>
        </w:rPr>
        <w:t>2</w:t>
      </w:r>
      <w:proofErr w:type="spellEnd"/>
      <w:r>
        <w:rPr>
          <w:rStyle w:val="Englishparagraph"/>
          <w:rFonts w:eastAsia="宋体"/>
        </w:rPr>
        <w:t xml:space="preserve">, F. Pax C. </w:t>
      </w:r>
      <w:proofErr w:type="spellStart"/>
      <w:r>
        <w:rPr>
          <w:rStyle w:val="Englishparagraph"/>
          <w:rFonts w:eastAsia="宋体"/>
        </w:rPr>
        <w:t>Blamey</w:t>
      </w:r>
      <w:r>
        <w:rPr>
          <w:rStyle w:val="Englishparagraph"/>
          <w:rFonts w:eastAsia="宋体"/>
          <w:vertAlign w:val="superscript"/>
        </w:rPr>
        <w:t>2</w:t>
      </w:r>
      <w:proofErr w:type="spellEnd"/>
      <w:r>
        <w:rPr>
          <w:rStyle w:val="Englishparagraph"/>
          <w:rFonts w:eastAsia="宋体"/>
        </w:rPr>
        <w:t>,</w:t>
      </w:r>
      <w:r>
        <w:rPr>
          <w:rStyle w:val="Englishparagraph"/>
          <w:rFonts w:eastAsia="宋体"/>
          <w:vertAlign w:val="superscript"/>
        </w:rPr>
        <w:t xml:space="preserve"> </w:t>
      </w:r>
      <w:proofErr w:type="spellStart"/>
      <w:r>
        <w:rPr>
          <w:rStyle w:val="Englishparagraph"/>
          <w:rFonts w:eastAsia="宋体"/>
        </w:rPr>
        <w:t>Linlin</w:t>
      </w:r>
      <w:proofErr w:type="spellEnd"/>
      <w:r>
        <w:rPr>
          <w:rStyle w:val="Englishparagraph"/>
          <w:rFonts w:eastAsia="宋体"/>
        </w:rPr>
        <w:t xml:space="preserve"> </w:t>
      </w:r>
      <w:proofErr w:type="spellStart"/>
      <w:r>
        <w:rPr>
          <w:rStyle w:val="Englishparagraph"/>
          <w:rFonts w:eastAsia="宋体"/>
        </w:rPr>
        <w:t>Wang</w:t>
      </w:r>
      <w:r w:rsidRPr="00DB3B89">
        <w:rPr>
          <w:rStyle w:val="Englishparagraph"/>
          <w:rFonts w:eastAsia="宋体"/>
          <w:vertAlign w:val="superscript"/>
        </w:rPr>
        <w:t>1</w:t>
      </w:r>
      <w:proofErr w:type="spellEnd"/>
      <w:r>
        <w:rPr>
          <w:rStyle w:val="Englishparagraph"/>
          <w:rFonts w:eastAsia="宋体"/>
        </w:rPr>
        <w:t xml:space="preserve">, Lina </w:t>
      </w:r>
      <w:proofErr w:type="spellStart"/>
      <w:r>
        <w:rPr>
          <w:rStyle w:val="Englishparagraph"/>
          <w:rFonts w:eastAsia="宋体"/>
        </w:rPr>
        <w:t>Zhou</w:t>
      </w:r>
      <w:r w:rsidRPr="003E3315">
        <w:rPr>
          <w:rStyle w:val="Englishparagraph"/>
          <w:rFonts w:eastAsia="宋体"/>
          <w:vertAlign w:val="superscript"/>
        </w:rPr>
        <w:t>1</w:t>
      </w:r>
      <w:proofErr w:type="spellEnd"/>
      <w:r>
        <w:rPr>
          <w:rStyle w:val="Englishparagraph"/>
          <w:rFonts w:eastAsia="宋体"/>
        </w:rPr>
        <w:t xml:space="preserve">, David J. </w:t>
      </w:r>
      <w:proofErr w:type="spellStart"/>
      <w:r>
        <w:rPr>
          <w:rStyle w:val="Englishparagraph"/>
          <w:rFonts w:eastAsia="宋体"/>
        </w:rPr>
        <w:t>Paterson</w:t>
      </w:r>
      <w:r>
        <w:rPr>
          <w:rStyle w:val="Englishparagraph"/>
          <w:rFonts w:eastAsia="宋体"/>
          <w:vertAlign w:val="superscript"/>
        </w:rPr>
        <w:t>3</w:t>
      </w:r>
      <w:proofErr w:type="spellEnd"/>
      <w:r>
        <w:rPr>
          <w:rStyle w:val="Englishparagraph"/>
          <w:rFonts w:eastAsia="宋体"/>
        </w:rPr>
        <w:t xml:space="preserve">, Antony van der </w:t>
      </w:r>
      <w:proofErr w:type="spellStart"/>
      <w:r>
        <w:rPr>
          <w:rStyle w:val="Englishparagraph"/>
          <w:rFonts w:eastAsia="宋体"/>
        </w:rPr>
        <w:t>Ent</w:t>
      </w:r>
      <w:r>
        <w:rPr>
          <w:rStyle w:val="Englishparagraph"/>
          <w:rFonts w:eastAsia="宋体"/>
          <w:vertAlign w:val="superscript"/>
        </w:rPr>
        <w:t>2</w:t>
      </w:r>
      <w:proofErr w:type="spellEnd"/>
      <w:r>
        <w:rPr>
          <w:rStyle w:val="Englishparagraph"/>
          <w:rFonts w:eastAsia="宋体"/>
        </w:rPr>
        <w:t xml:space="preserve">, Victoria </w:t>
      </w:r>
      <w:proofErr w:type="spellStart"/>
      <w:r>
        <w:rPr>
          <w:rStyle w:val="Englishparagraph"/>
          <w:rFonts w:eastAsia="宋体"/>
        </w:rPr>
        <w:t>Fernández</w:t>
      </w:r>
      <w:r>
        <w:rPr>
          <w:rStyle w:val="Englishparagraph"/>
          <w:rFonts w:eastAsia="宋体"/>
          <w:vertAlign w:val="superscript"/>
        </w:rPr>
        <w:t>4</w:t>
      </w:r>
      <w:proofErr w:type="spellEnd"/>
      <w:r>
        <w:rPr>
          <w:rStyle w:val="Englishparagraph"/>
          <w:rFonts w:eastAsia="宋体"/>
        </w:rPr>
        <w:t xml:space="preserve">, Enzo </w:t>
      </w:r>
      <w:proofErr w:type="spellStart"/>
      <w:r>
        <w:rPr>
          <w:rStyle w:val="Englishparagraph"/>
          <w:rFonts w:eastAsia="宋体"/>
        </w:rPr>
        <w:t>Lombi</w:t>
      </w:r>
      <w:r>
        <w:rPr>
          <w:rStyle w:val="Englishparagraph"/>
          <w:rFonts w:eastAsia="宋体"/>
          <w:vertAlign w:val="superscript"/>
        </w:rPr>
        <w:t>5</w:t>
      </w:r>
      <w:proofErr w:type="spellEnd"/>
      <w:r>
        <w:rPr>
          <w:rStyle w:val="Englishparagraph"/>
          <w:rFonts w:eastAsia="宋体"/>
        </w:rPr>
        <w:t xml:space="preserve">, </w:t>
      </w:r>
      <w:proofErr w:type="spellStart"/>
      <w:r>
        <w:rPr>
          <w:rStyle w:val="Englishparagraph"/>
          <w:rFonts w:eastAsia="宋体"/>
        </w:rPr>
        <w:t>Yuheng</w:t>
      </w:r>
      <w:proofErr w:type="spellEnd"/>
      <w:r>
        <w:rPr>
          <w:rStyle w:val="Englishparagraph"/>
          <w:rFonts w:eastAsia="宋体"/>
        </w:rPr>
        <w:t xml:space="preserve"> </w:t>
      </w:r>
      <w:proofErr w:type="spellStart"/>
      <w:r>
        <w:rPr>
          <w:rStyle w:val="Englishparagraph"/>
          <w:rFonts w:eastAsia="宋体"/>
        </w:rPr>
        <w:t>Wang</w:t>
      </w:r>
      <w:r>
        <w:rPr>
          <w:rStyle w:val="Englishparagraph"/>
          <w:rFonts w:eastAsia="宋体"/>
          <w:vertAlign w:val="superscript"/>
        </w:rPr>
        <w:t>1</w:t>
      </w:r>
      <w:proofErr w:type="spellEnd"/>
      <w:r>
        <w:rPr>
          <w:rStyle w:val="Englishparagraph"/>
          <w:rFonts w:eastAsia="宋体"/>
          <w:vertAlign w:val="superscript"/>
        </w:rPr>
        <w:t>*</w:t>
      </w:r>
      <w:r>
        <w:rPr>
          <w:rStyle w:val="Englishparagraph"/>
          <w:rFonts w:eastAsia="宋体"/>
        </w:rPr>
        <w:t xml:space="preserve">, Peter M. </w:t>
      </w:r>
      <w:proofErr w:type="spellStart"/>
      <w:r>
        <w:rPr>
          <w:rStyle w:val="Englishparagraph"/>
          <w:rFonts w:eastAsia="宋体"/>
        </w:rPr>
        <w:t>Kopittke</w:t>
      </w:r>
      <w:r>
        <w:rPr>
          <w:rStyle w:val="Englishparagraph"/>
          <w:rFonts w:eastAsia="宋体"/>
          <w:vertAlign w:val="superscript"/>
        </w:rPr>
        <w:t>2</w:t>
      </w:r>
      <w:proofErr w:type="spellEnd"/>
    </w:p>
    <w:p w14:paraId="49EAF022" w14:textId="77777777" w:rsidR="00B202AF" w:rsidRDefault="00B202AF" w:rsidP="00B202AF">
      <w:pPr>
        <w:pStyle w:val="text"/>
        <w:rPr>
          <w:rStyle w:val="Englishparagraph"/>
          <w:rFonts w:eastAsia="宋体"/>
        </w:rPr>
      </w:pPr>
      <w:proofErr w:type="spellStart"/>
      <w:r>
        <w:rPr>
          <w:rStyle w:val="Englishparagraph"/>
          <w:rFonts w:eastAsia="宋体"/>
          <w:vertAlign w:val="superscript"/>
        </w:rPr>
        <w:t>1</w:t>
      </w:r>
      <w:r>
        <w:rPr>
          <w:rStyle w:val="Englishparagraph"/>
          <w:rFonts w:eastAsia="宋体"/>
        </w:rPr>
        <w:t>Northwestern</w:t>
      </w:r>
      <w:proofErr w:type="spellEnd"/>
      <w:r>
        <w:rPr>
          <w:rStyle w:val="Englishparagraph"/>
          <w:rFonts w:eastAsia="宋体"/>
        </w:rPr>
        <w:t xml:space="preserve"> Polytechnical University, School of Ecology and Environment, Xi’an 710072, China. </w:t>
      </w:r>
      <w:proofErr w:type="spellStart"/>
      <w:r>
        <w:rPr>
          <w:rStyle w:val="Englishparagraph"/>
          <w:rFonts w:eastAsia="宋体"/>
          <w:vertAlign w:val="superscript"/>
        </w:rPr>
        <w:t>2</w:t>
      </w:r>
      <w:r>
        <w:rPr>
          <w:rStyle w:val="Englishparagraph"/>
          <w:rFonts w:eastAsia="宋体"/>
        </w:rPr>
        <w:t>The</w:t>
      </w:r>
      <w:proofErr w:type="spellEnd"/>
      <w:r>
        <w:rPr>
          <w:rStyle w:val="Englishparagraph"/>
          <w:rFonts w:eastAsia="宋体"/>
        </w:rPr>
        <w:t xml:space="preserve"> University of Queensland, School of Agriculture and Food Sciences, St Lucia, Queensland, 4072, Australia. </w:t>
      </w:r>
      <w:proofErr w:type="spellStart"/>
      <w:r>
        <w:rPr>
          <w:rStyle w:val="Englishparagraph"/>
          <w:rFonts w:eastAsia="宋体"/>
          <w:vertAlign w:val="superscript"/>
        </w:rPr>
        <w:t>3</w:t>
      </w:r>
      <w:r>
        <w:rPr>
          <w:rStyle w:val="Englishparagraph"/>
          <w:rFonts w:eastAsia="宋体"/>
        </w:rPr>
        <w:t>Australian</w:t>
      </w:r>
      <w:proofErr w:type="spellEnd"/>
      <w:r>
        <w:rPr>
          <w:rStyle w:val="Englishparagraph"/>
          <w:rFonts w:eastAsia="宋体"/>
        </w:rPr>
        <w:t xml:space="preserve"> Synchrotron, Clayton, Victoria, 3168, Australia. </w:t>
      </w:r>
      <w:proofErr w:type="spellStart"/>
      <w:r>
        <w:rPr>
          <w:rStyle w:val="Englishparagraph"/>
          <w:rFonts w:eastAsia="宋体"/>
          <w:vertAlign w:val="superscript"/>
        </w:rPr>
        <w:t>4</w:t>
      </w:r>
      <w:r>
        <w:rPr>
          <w:rStyle w:val="Englishparagraph"/>
          <w:rFonts w:eastAsia="宋体"/>
        </w:rPr>
        <w:t>School</w:t>
      </w:r>
      <w:proofErr w:type="spellEnd"/>
      <w:r>
        <w:rPr>
          <w:rStyle w:val="Englishparagraph"/>
          <w:rFonts w:eastAsia="宋体"/>
        </w:rPr>
        <w:t xml:space="preserve"> of Forest Engineering, Forest Genetics and Ecophysiology Research Group, Technical University of Madrid, 28040 Madrid, Spain. </w:t>
      </w:r>
      <w:proofErr w:type="spellStart"/>
      <w:r>
        <w:rPr>
          <w:rStyle w:val="Englishparagraph"/>
          <w:rFonts w:eastAsia="宋体"/>
          <w:vertAlign w:val="superscript"/>
        </w:rPr>
        <w:t>5</w:t>
      </w:r>
      <w:r>
        <w:rPr>
          <w:rStyle w:val="Englishparagraph"/>
          <w:rFonts w:eastAsia="宋体"/>
        </w:rPr>
        <w:t>University</w:t>
      </w:r>
      <w:proofErr w:type="spellEnd"/>
      <w:r>
        <w:rPr>
          <w:rStyle w:val="Englishparagraph"/>
          <w:rFonts w:eastAsia="宋体"/>
        </w:rPr>
        <w:t xml:space="preserve"> of South Australia, Future Industries Institute, Mawson Lakes, South Australia, 5095, Australia</w:t>
      </w:r>
    </w:p>
    <w:p w14:paraId="550B1FDE" w14:textId="77777777" w:rsidR="00B202AF" w:rsidRDefault="00B202AF" w:rsidP="00B202AF">
      <w:pPr>
        <w:pStyle w:val="text"/>
        <w:rPr>
          <w:rStyle w:val="Englishparagraph"/>
          <w:rFonts w:eastAsia="宋体"/>
        </w:rPr>
      </w:pPr>
      <w:r>
        <w:rPr>
          <w:rStyle w:val="Englishparagraph"/>
          <w:rFonts w:eastAsia="宋体"/>
        </w:rPr>
        <w:t xml:space="preserve">Author for correspondence: </w:t>
      </w:r>
    </w:p>
    <w:p w14:paraId="26D2677C" w14:textId="77777777" w:rsidR="00B202AF" w:rsidRDefault="00B202AF" w:rsidP="00B202AF">
      <w:pPr>
        <w:pStyle w:val="text"/>
        <w:rPr>
          <w:rStyle w:val="Englishparagraph"/>
          <w:rFonts w:eastAsia="宋体"/>
        </w:rPr>
      </w:pPr>
      <w:r>
        <w:rPr>
          <w:rStyle w:val="Englishparagraph"/>
          <w:rFonts w:eastAsia="宋体"/>
        </w:rPr>
        <w:t xml:space="preserve">Cui Li, Email: </w:t>
      </w:r>
      <w:hyperlink r:id="rId6" w:history="1">
        <w:proofErr w:type="spellStart"/>
        <w:r w:rsidRPr="001E00BF">
          <w:rPr>
            <w:rStyle w:val="af0"/>
            <w:rFonts w:eastAsia="宋体"/>
          </w:rPr>
          <w:t>cui.li@nwpu.edu.cn</w:t>
        </w:r>
        <w:proofErr w:type="spellEnd"/>
      </w:hyperlink>
      <w:r>
        <w:rPr>
          <w:rStyle w:val="Englishparagraph"/>
          <w:rFonts w:eastAsia="宋体"/>
        </w:rPr>
        <w:t>, Tel: +86 18629483629</w:t>
      </w:r>
    </w:p>
    <w:p w14:paraId="7360232F" w14:textId="70D8BFBC" w:rsidR="00354ABF" w:rsidRPr="00FB63D5" w:rsidRDefault="00B202AF" w:rsidP="00B202AF">
      <w:pPr>
        <w:pStyle w:val="text"/>
        <w:rPr>
          <w:rStyle w:val="Englishparagraph"/>
          <w:rFonts w:eastAsia="宋体"/>
          <w:szCs w:val="24"/>
        </w:rPr>
      </w:pPr>
      <w:proofErr w:type="spellStart"/>
      <w:r>
        <w:rPr>
          <w:rStyle w:val="Englishparagraph"/>
          <w:rFonts w:eastAsia="宋体"/>
        </w:rPr>
        <w:t>Yuheng</w:t>
      </w:r>
      <w:proofErr w:type="spellEnd"/>
      <w:r>
        <w:rPr>
          <w:rStyle w:val="Englishparagraph"/>
          <w:rFonts w:eastAsia="宋体"/>
        </w:rPr>
        <w:t xml:space="preserve"> Wang, Email: </w:t>
      </w:r>
      <w:hyperlink r:id="rId7" w:history="1">
        <w:proofErr w:type="spellStart"/>
        <w:r w:rsidRPr="001E00BF">
          <w:rPr>
            <w:rStyle w:val="af0"/>
            <w:rFonts w:eastAsia="宋体"/>
          </w:rPr>
          <w:t>yuheng.wang@nwpu.edu.cn</w:t>
        </w:r>
        <w:proofErr w:type="spellEnd"/>
      </w:hyperlink>
      <w:r>
        <w:rPr>
          <w:rStyle w:val="Englishparagraph"/>
          <w:rFonts w:eastAsia="宋体"/>
        </w:rPr>
        <w:t>, Tel: +86 18571576778</w:t>
      </w:r>
    </w:p>
    <w:p w14:paraId="4746861D" w14:textId="77777777" w:rsidR="00CA5F38" w:rsidRDefault="00CA5F38">
      <w:pPr>
        <w:widowControl/>
        <w:jc w:val="left"/>
        <w:rPr>
          <w:rStyle w:val="Englishparagraph"/>
          <w:rFonts w:eastAsia="宋体"/>
          <w:sz w:val="24"/>
          <w:szCs w:val="24"/>
        </w:rPr>
      </w:pPr>
      <w:r>
        <w:rPr>
          <w:rStyle w:val="Englishparagraph"/>
          <w:rFonts w:eastAsia="宋体"/>
          <w:szCs w:val="24"/>
        </w:rPr>
        <w:br w:type="page"/>
      </w:r>
    </w:p>
    <w:p w14:paraId="0C7649F2" w14:textId="2DDAA9BB" w:rsidR="001C14DF" w:rsidRPr="00A73CBC" w:rsidRDefault="001C14DF" w:rsidP="001C14DF">
      <w:pPr>
        <w:pStyle w:val="text"/>
        <w:rPr>
          <w:rStyle w:val="Englishparagraph"/>
          <w:rFonts w:eastAsia="宋体"/>
          <w:b/>
          <w:bCs/>
          <w:noProof/>
          <w:szCs w:val="24"/>
        </w:rPr>
      </w:pPr>
      <w:r w:rsidRPr="00A73CBC">
        <w:rPr>
          <w:b/>
          <w:bCs/>
        </w:rPr>
        <w:lastRenderedPageBreak/>
        <w:t>Supplementary Discussion</w:t>
      </w:r>
    </w:p>
    <w:p w14:paraId="2B18C15E" w14:textId="237B16DA" w:rsidR="001C14DF" w:rsidRPr="00FB63D5" w:rsidRDefault="001C14DF" w:rsidP="001C14DF">
      <w:pPr>
        <w:pStyle w:val="text"/>
        <w:rPr>
          <w:rStyle w:val="Englishparagraph"/>
          <w:rFonts w:eastAsia="宋体"/>
          <w:b/>
          <w:bCs/>
          <w:szCs w:val="24"/>
        </w:rPr>
      </w:pPr>
      <w:r w:rsidRPr="00FB63D5">
        <w:rPr>
          <w:rStyle w:val="Englishparagraph"/>
          <w:rFonts w:eastAsia="宋体"/>
          <w:b/>
          <w:bCs/>
          <w:szCs w:val="24"/>
        </w:rPr>
        <w:t>Differentiation of the non-glandular trichomes (</w:t>
      </w:r>
      <w:proofErr w:type="spellStart"/>
      <w:r w:rsidRPr="00FB63D5">
        <w:rPr>
          <w:rStyle w:val="Englishparagraph"/>
          <w:rFonts w:eastAsia="宋体"/>
          <w:b/>
          <w:bCs/>
          <w:szCs w:val="24"/>
        </w:rPr>
        <w:t>NGTs</w:t>
      </w:r>
      <w:proofErr w:type="spellEnd"/>
      <w:r w:rsidRPr="00FB63D5">
        <w:rPr>
          <w:rStyle w:val="Englishparagraph"/>
          <w:rFonts w:eastAsia="宋体"/>
          <w:b/>
          <w:bCs/>
          <w:szCs w:val="24"/>
        </w:rPr>
        <w:t>) on the adaxial and abaxial leaf side of sunflower</w:t>
      </w:r>
    </w:p>
    <w:p w14:paraId="6FBF057E" w14:textId="3665F0C8" w:rsidR="001C14DF" w:rsidRPr="00FB63D5" w:rsidRDefault="001C14DF" w:rsidP="001C14DF">
      <w:pPr>
        <w:pStyle w:val="text"/>
        <w:rPr>
          <w:rStyle w:val="Englishparagraph"/>
          <w:rFonts w:eastAsia="宋体"/>
          <w:szCs w:val="24"/>
        </w:rPr>
      </w:pPr>
      <w:r w:rsidRPr="00FB63D5">
        <w:rPr>
          <w:rStyle w:val="Englishparagraph"/>
          <w:rFonts w:eastAsia="宋体"/>
          <w:szCs w:val="24"/>
        </w:rPr>
        <w:t xml:space="preserve">Firstly,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are on both side of the sunflower leaf, and the </w:t>
      </w:r>
      <w:r w:rsidRPr="00FB63D5">
        <w:rPr>
          <w:rFonts w:cs="Times New Roman"/>
          <w:szCs w:val="24"/>
        </w:rPr>
        <w:t xml:space="preserve">adaxial side (Zn applied side) were facing the detector </w:t>
      </w:r>
      <w:r w:rsidRPr="00FB63D5">
        <w:rPr>
          <w:rStyle w:val="Englishparagraph"/>
          <w:rFonts w:eastAsia="宋体"/>
          <w:szCs w:val="24"/>
        </w:rPr>
        <w:t xml:space="preserve">when examined at the </w:t>
      </w:r>
      <w:proofErr w:type="spellStart"/>
      <w:r w:rsidRPr="00FB63D5">
        <w:rPr>
          <w:rStyle w:val="Englishparagraph"/>
          <w:rFonts w:eastAsia="宋体"/>
          <w:szCs w:val="24"/>
        </w:rPr>
        <w:t>XFM</w:t>
      </w:r>
      <w:proofErr w:type="spellEnd"/>
      <w:r w:rsidRPr="00FB63D5">
        <w:rPr>
          <w:rStyle w:val="Englishparagraph"/>
          <w:rFonts w:eastAsia="宋体"/>
          <w:szCs w:val="24"/>
        </w:rPr>
        <w:t xml:space="preserve"> beamline </w:t>
      </w:r>
      <w:r w:rsidRPr="00FB63D5">
        <w:rPr>
          <w:rFonts w:cs="Times New Roman"/>
          <w:szCs w:val="24"/>
        </w:rPr>
        <w:t>(Fig</w:t>
      </w:r>
      <w:r w:rsidR="00596D69">
        <w:rPr>
          <w:rFonts w:cs="Times New Roman"/>
          <w:szCs w:val="24"/>
        </w:rPr>
        <w:t xml:space="preserve">. </w:t>
      </w:r>
      <w:proofErr w:type="spellStart"/>
      <w:r w:rsidRPr="00FB63D5">
        <w:rPr>
          <w:rFonts w:cs="Times New Roman"/>
          <w:szCs w:val="24"/>
        </w:rPr>
        <w:t>S1</w:t>
      </w:r>
      <w:proofErr w:type="spellEnd"/>
      <w:r w:rsidRPr="00FB63D5">
        <w:rPr>
          <w:rFonts w:cs="Times New Roman"/>
          <w:szCs w:val="24"/>
        </w:rPr>
        <w:t xml:space="preserve">). </w:t>
      </w:r>
      <w:r w:rsidRPr="00FB63D5">
        <w:rPr>
          <w:rStyle w:val="Englishparagraph"/>
          <w:rFonts w:eastAsia="宋体"/>
          <w:szCs w:val="24"/>
        </w:rPr>
        <w:t>As shown in Fig</w:t>
      </w:r>
      <w:r w:rsidR="00596D69">
        <w:rPr>
          <w:rStyle w:val="Englishparagraph"/>
          <w:rFonts w:eastAsia="宋体"/>
          <w:szCs w:val="24"/>
        </w:rPr>
        <w:t>.</w:t>
      </w:r>
      <w:r w:rsidRPr="00FB63D5">
        <w:rPr>
          <w:rStyle w:val="Englishparagraph"/>
          <w:rFonts w:eastAsia="宋体"/>
          <w:szCs w:val="24"/>
        </w:rPr>
        <w:t xml:space="preserve"> 1 (in the main text) and Fig</w:t>
      </w:r>
      <w:r w:rsidR="00596D69">
        <w:rPr>
          <w:rStyle w:val="Englishparagraph"/>
          <w:rFonts w:eastAsia="宋体"/>
          <w:szCs w:val="24"/>
        </w:rPr>
        <w:t xml:space="preserve">. </w:t>
      </w:r>
      <w:proofErr w:type="spellStart"/>
      <w:r w:rsidRPr="00FB63D5">
        <w:rPr>
          <w:rStyle w:val="Englishparagraph"/>
          <w:rFonts w:eastAsia="宋体"/>
          <w:szCs w:val="24"/>
        </w:rPr>
        <w:t>S1H</w:t>
      </w:r>
      <w:proofErr w:type="spellEnd"/>
      <w:r w:rsidRPr="00FB63D5">
        <w:rPr>
          <w:rStyle w:val="Englishparagraph"/>
          <w:rFonts w:eastAsia="宋体"/>
          <w:szCs w:val="24"/>
        </w:rPr>
        <w:t xml:space="preserve">-N, the stalk of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had high concentration of Ca. However, as the K</w:t>
      </w:r>
      <w:r w:rsidRPr="00FB63D5">
        <w:rPr>
          <w:rStyle w:val="Englishparagraph"/>
          <w:rFonts w:eastAsia="宋体" w:cs="Times New Roman"/>
          <w:szCs w:val="24"/>
        </w:rPr>
        <w:t>α</w:t>
      </w:r>
      <w:r w:rsidRPr="00FB63D5">
        <w:rPr>
          <w:rStyle w:val="Englishparagraph"/>
          <w:rFonts w:eastAsia="宋体"/>
          <w:szCs w:val="24"/>
        </w:rPr>
        <w:t xml:space="preserve"> emission lines of Ca are 3,691.68 and 3,688.09 eV, the emissions of Ca in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on the abaxial leaf side were been blocked by the leaf and did not reach the detector, as shown in </w:t>
      </w:r>
      <w:r w:rsidR="00B202AF">
        <w:rPr>
          <w:rStyle w:val="Englishparagraph"/>
          <w:rFonts w:eastAsia="宋体"/>
          <w:szCs w:val="24"/>
        </w:rPr>
        <w:t>Fig</w:t>
      </w:r>
      <w:r w:rsidR="00596D69">
        <w:rPr>
          <w:rStyle w:val="Englishparagraph"/>
          <w:rFonts w:eastAsia="宋体"/>
          <w:szCs w:val="24"/>
        </w:rPr>
        <w:t xml:space="preserve">. </w:t>
      </w:r>
      <w:proofErr w:type="spellStart"/>
      <w:r w:rsidR="00B202AF">
        <w:rPr>
          <w:rStyle w:val="Englishparagraph"/>
          <w:rFonts w:eastAsia="宋体"/>
          <w:szCs w:val="24"/>
        </w:rPr>
        <w:t>S2</w:t>
      </w:r>
      <w:r w:rsidRPr="00FB63D5">
        <w:rPr>
          <w:rStyle w:val="Englishparagraph"/>
          <w:rFonts w:eastAsia="宋体"/>
          <w:szCs w:val="24"/>
        </w:rPr>
        <w:t>H</w:t>
      </w:r>
      <w:proofErr w:type="spellEnd"/>
      <w:r w:rsidRPr="00FB63D5">
        <w:rPr>
          <w:rStyle w:val="Englishparagraph"/>
          <w:rFonts w:eastAsia="宋体"/>
          <w:szCs w:val="24"/>
        </w:rPr>
        <w:t xml:space="preserve">, the white arrows are pointing to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on the adaxial leaf side. But the K</w:t>
      </w:r>
      <w:r w:rsidRPr="00FB63D5">
        <w:rPr>
          <w:rStyle w:val="Englishparagraph"/>
          <w:rFonts w:eastAsia="宋体" w:cs="Times New Roman"/>
          <w:szCs w:val="24"/>
        </w:rPr>
        <w:t>α</w:t>
      </w:r>
      <w:r w:rsidRPr="00FB63D5">
        <w:rPr>
          <w:rStyle w:val="Englishparagraph"/>
          <w:rFonts w:eastAsia="宋体"/>
          <w:szCs w:val="24"/>
        </w:rPr>
        <w:t xml:space="preserve"> emission lines of Zn are 8,638.86 and 8,615.78 eV, these are higher than the Ca emissions, hence the Zn on the abaxial leaf side were also detected. Therefore in </w:t>
      </w:r>
      <w:r w:rsidR="00B202AF">
        <w:rPr>
          <w:rStyle w:val="Englishparagraph"/>
          <w:rFonts w:eastAsia="宋体"/>
          <w:szCs w:val="24"/>
        </w:rPr>
        <w:t>Fig</w:t>
      </w:r>
      <w:r w:rsidR="00596D69">
        <w:rPr>
          <w:rStyle w:val="Englishparagraph"/>
          <w:rFonts w:eastAsia="宋体"/>
          <w:szCs w:val="24"/>
        </w:rPr>
        <w:t xml:space="preserve">. </w:t>
      </w:r>
      <w:proofErr w:type="spellStart"/>
      <w:r w:rsidR="00B202AF">
        <w:rPr>
          <w:rStyle w:val="Englishparagraph"/>
          <w:rFonts w:eastAsia="宋体"/>
          <w:szCs w:val="24"/>
        </w:rPr>
        <w:t>S2</w:t>
      </w:r>
      <w:r w:rsidRPr="00FB63D5">
        <w:rPr>
          <w:rStyle w:val="Englishparagraph"/>
          <w:rFonts w:eastAsia="宋体"/>
          <w:szCs w:val="24"/>
        </w:rPr>
        <w:t>A</w:t>
      </w:r>
      <w:proofErr w:type="spellEnd"/>
      <w:r w:rsidRPr="00FB63D5">
        <w:rPr>
          <w:rStyle w:val="Englishparagraph"/>
          <w:rFonts w:eastAsia="宋体"/>
          <w:szCs w:val="24"/>
        </w:rPr>
        <w:t xml:space="preserve">-J, apart from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on the adaxial leaf side, there were also some bright circles alike </w:t>
      </w:r>
      <w:proofErr w:type="spellStart"/>
      <w:r w:rsidRPr="00FB63D5">
        <w:rPr>
          <w:rStyle w:val="Englishparagraph"/>
          <w:rFonts w:eastAsia="宋体"/>
          <w:szCs w:val="24"/>
        </w:rPr>
        <w:t>NGT</w:t>
      </w:r>
      <w:proofErr w:type="spellEnd"/>
      <w:r w:rsidRPr="00FB63D5">
        <w:rPr>
          <w:rStyle w:val="Englishparagraph"/>
          <w:rFonts w:eastAsia="宋体"/>
          <w:szCs w:val="24"/>
        </w:rPr>
        <w:t xml:space="preserve"> bases as shown in </w:t>
      </w:r>
      <w:r w:rsidR="00B202AF">
        <w:rPr>
          <w:rStyle w:val="Englishparagraph"/>
          <w:rFonts w:eastAsia="宋体"/>
          <w:szCs w:val="24"/>
        </w:rPr>
        <w:t>Fig</w:t>
      </w:r>
      <w:r w:rsidR="00596D69">
        <w:rPr>
          <w:rStyle w:val="Englishparagraph"/>
          <w:rFonts w:eastAsia="宋体"/>
          <w:szCs w:val="24"/>
        </w:rPr>
        <w:t xml:space="preserve">. </w:t>
      </w:r>
      <w:proofErr w:type="spellStart"/>
      <w:r w:rsidR="00B202AF">
        <w:rPr>
          <w:rStyle w:val="Englishparagraph"/>
          <w:rFonts w:eastAsia="宋体"/>
          <w:szCs w:val="24"/>
        </w:rPr>
        <w:t>S2</w:t>
      </w:r>
      <w:r w:rsidRPr="00FB63D5">
        <w:rPr>
          <w:rStyle w:val="Englishparagraph"/>
          <w:rFonts w:eastAsia="宋体"/>
          <w:szCs w:val="24"/>
        </w:rPr>
        <w:t>B</w:t>
      </w:r>
      <w:proofErr w:type="spellEnd"/>
      <w:r w:rsidRPr="00FB63D5">
        <w:rPr>
          <w:rStyle w:val="Englishparagraph"/>
          <w:rFonts w:eastAsia="宋体"/>
          <w:szCs w:val="24"/>
        </w:rPr>
        <w:t xml:space="preserve"> pointed by the yellow arrows (in </w:t>
      </w:r>
      <w:r w:rsidR="00B202AF">
        <w:rPr>
          <w:rStyle w:val="Englishparagraph"/>
          <w:rFonts w:eastAsia="宋体"/>
          <w:szCs w:val="24"/>
        </w:rPr>
        <w:t>Fig</w:t>
      </w:r>
      <w:r w:rsidR="00596D69">
        <w:rPr>
          <w:rStyle w:val="Englishparagraph"/>
          <w:rFonts w:eastAsia="宋体"/>
          <w:szCs w:val="24"/>
        </w:rPr>
        <w:t xml:space="preserve">. </w:t>
      </w:r>
      <w:proofErr w:type="spellStart"/>
      <w:r w:rsidR="00B202AF">
        <w:rPr>
          <w:rStyle w:val="Englishparagraph"/>
          <w:rFonts w:eastAsia="宋体"/>
          <w:szCs w:val="24"/>
        </w:rPr>
        <w:t>S2</w:t>
      </w:r>
      <w:r w:rsidRPr="00FB63D5">
        <w:rPr>
          <w:rStyle w:val="Englishparagraph"/>
          <w:rFonts w:eastAsia="宋体"/>
          <w:szCs w:val="24"/>
        </w:rPr>
        <w:t>H</w:t>
      </w:r>
      <w:proofErr w:type="spellEnd"/>
      <w:r w:rsidRPr="00FB63D5">
        <w:rPr>
          <w:rStyle w:val="Englishparagraph"/>
          <w:rFonts w:eastAsia="宋体"/>
          <w:szCs w:val="24"/>
        </w:rPr>
        <w:t xml:space="preserve">-N, there were Zn but no Ca), as they were the </w:t>
      </w:r>
      <w:proofErr w:type="spellStart"/>
      <w:r w:rsidRPr="00FB63D5">
        <w:rPr>
          <w:rStyle w:val="Englishparagraph"/>
          <w:rFonts w:eastAsia="宋体"/>
          <w:szCs w:val="24"/>
        </w:rPr>
        <w:t>NGTs</w:t>
      </w:r>
      <w:proofErr w:type="spellEnd"/>
      <w:r w:rsidRPr="00FB63D5">
        <w:rPr>
          <w:rStyle w:val="Englishparagraph"/>
          <w:rFonts w:eastAsia="宋体"/>
          <w:szCs w:val="24"/>
        </w:rPr>
        <w:t xml:space="preserve"> on the abaxial leaf side. </w:t>
      </w:r>
    </w:p>
    <w:p w14:paraId="3B3B5ABB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6F4494E2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787590D1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54F47929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7F32C353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4BC75A83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4FFA13FD" w14:textId="77777777" w:rsidR="001C14DF" w:rsidRDefault="001C14DF" w:rsidP="00212492">
      <w:pPr>
        <w:pStyle w:val="text"/>
        <w:rPr>
          <w:rStyle w:val="Englishparagraph"/>
          <w:rFonts w:eastAsia="宋体"/>
          <w:noProof/>
          <w:szCs w:val="24"/>
        </w:rPr>
      </w:pPr>
    </w:p>
    <w:p w14:paraId="7303108C" w14:textId="0C8E73B8" w:rsidR="009D5D8C" w:rsidRPr="00FB63D5" w:rsidRDefault="009273B2" w:rsidP="00212492">
      <w:pPr>
        <w:pStyle w:val="text"/>
        <w:rPr>
          <w:rStyle w:val="Englishparagraph"/>
          <w:rFonts w:eastAsia="宋体"/>
          <w:szCs w:val="24"/>
          <w:lang w:val="en-US"/>
        </w:rPr>
      </w:pPr>
      <w:r w:rsidRPr="00FB63D5">
        <w:rPr>
          <w:rStyle w:val="Englishparagraph"/>
          <w:rFonts w:eastAsia="宋体"/>
          <w:noProof/>
          <w:szCs w:val="24"/>
        </w:rPr>
        <w:lastRenderedPageBreak/>
        <w:drawing>
          <wp:inline distT="0" distB="0" distL="0" distR="0" wp14:anchorId="545AF2CB" wp14:editId="5560152B">
            <wp:extent cx="5274310" cy="351218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1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E85DAC" w14:textId="2D52F13F" w:rsidR="009273B2" w:rsidRPr="00FB63D5" w:rsidRDefault="009273B2" w:rsidP="00212492">
      <w:pPr>
        <w:spacing w:after="0" w:line="360" w:lineRule="auto"/>
        <w:rPr>
          <w:rFonts w:cs="Times New Roman"/>
          <w:sz w:val="24"/>
          <w:szCs w:val="24"/>
        </w:rPr>
      </w:pPr>
      <w:bookmarkStart w:id="1" w:name="_Hlk51088126"/>
      <w:r w:rsidRPr="00FB63D5">
        <w:rPr>
          <w:rStyle w:val="Englishparagraph"/>
          <w:rFonts w:eastAsia="宋体"/>
          <w:sz w:val="24"/>
          <w:szCs w:val="24"/>
        </w:rPr>
        <w:t>Fig</w:t>
      </w:r>
      <w:r w:rsidR="00FC3793">
        <w:rPr>
          <w:rStyle w:val="Englishparagraph"/>
          <w:rFonts w:eastAsia="宋体"/>
          <w:sz w:val="24"/>
          <w:szCs w:val="24"/>
        </w:rPr>
        <w:t xml:space="preserve">. </w:t>
      </w:r>
      <w:proofErr w:type="spellStart"/>
      <w:r w:rsidRPr="00FB63D5">
        <w:rPr>
          <w:rStyle w:val="Englishparagraph"/>
          <w:rFonts w:eastAsia="宋体"/>
          <w:sz w:val="24"/>
          <w:szCs w:val="24"/>
        </w:rPr>
        <w:t>S1</w:t>
      </w:r>
      <w:proofErr w:type="spellEnd"/>
      <w:r w:rsidRPr="00FB63D5">
        <w:rPr>
          <w:rStyle w:val="Englishparagraph"/>
          <w:rFonts w:eastAsia="宋体"/>
          <w:sz w:val="24"/>
          <w:szCs w:val="24"/>
        </w:rPr>
        <w:t xml:space="preserve"> </w:t>
      </w:r>
      <w:r w:rsidR="008429D6" w:rsidRPr="006700CD">
        <w:rPr>
          <w:rStyle w:val="Englishparagraph"/>
          <w:rFonts w:eastAsia="宋体" w:hint="eastAsia"/>
          <w:szCs w:val="24"/>
        </w:rPr>
        <w:t>Images showing t</w:t>
      </w:r>
      <w:r w:rsidR="008429D6" w:rsidRPr="006700CD">
        <w:rPr>
          <w:rStyle w:val="Englishparagraph"/>
          <w:rFonts w:eastAsia="宋体"/>
          <w:szCs w:val="24"/>
        </w:rPr>
        <w:t xml:space="preserve">he set-up for the time resolved </w:t>
      </w:r>
      <w:proofErr w:type="spellStart"/>
      <w:r w:rsidR="008429D6">
        <w:rPr>
          <w:szCs w:val="24"/>
        </w:rPr>
        <w:t>XFM</w:t>
      </w:r>
      <w:proofErr w:type="spellEnd"/>
      <w:r w:rsidR="008429D6" w:rsidRPr="006700CD">
        <w:rPr>
          <w:szCs w:val="24"/>
        </w:rPr>
        <w:t xml:space="preserve"> analys</w:t>
      </w:r>
      <w:r w:rsidR="008429D6">
        <w:rPr>
          <w:szCs w:val="24"/>
        </w:rPr>
        <w:t>e</w:t>
      </w:r>
      <w:r w:rsidR="008429D6" w:rsidRPr="006700CD">
        <w:rPr>
          <w:szCs w:val="24"/>
        </w:rPr>
        <w:t xml:space="preserve">s </w:t>
      </w:r>
      <w:r w:rsidR="008429D6">
        <w:rPr>
          <w:szCs w:val="24"/>
        </w:rPr>
        <w:t xml:space="preserve">of a </w:t>
      </w:r>
      <w:r w:rsidR="008429D6" w:rsidRPr="006700CD">
        <w:rPr>
          <w:szCs w:val="24"/>
        </w:rPr>
        <w:t>living sunflower plant</w:t>
      </w:r>
      <w:r w:rsidR="00E613B4" w:rsidRPr="00FB63D5">
        <w:rPr>
          <w:rFonts w:hint="eastAsia"/>
          <w:sz w:val="24"/>
          <w:szCs w:val="24"/>
        </w:rPr>
        <w:t>.</w:t>
      </w:r>
      <w:r w:rsidR="00E613B4" w:rsidRPr="00FB63D5">
        <w:rPr>
          <w:sz w:val="24"/>
          <w:szCs w:val="24"/>
        </w:rPr>
        <w:t xml:space="preserve"> </w:t>
      </w:r>
      <w:bookmarkEnd w:id="1"/>
      <w:r w:rsidRPr="00FB63D5">
        <w:rPr>
          <w:rFonts w:cs="Times New Roman"/>
          <w:sz w:val="24"/>
          <w:szCs w:val="24"/>
        </w:rPr>
        <w:t xml:space="preserve">(A) a two weeks old sunflower was transferred in a 50 ml falcon tube and put in a specialized sample hold. The leaf for analysis was mounted as flat as possible. (B) Image showing how the living plant was analyzed on the </w:t>
      </w:r>
      <w:proofErr w:type="spellStart"/>
      <w:r w:rsidR="00596D69">
        <w:rPr>
          <w:rFonts w:cs="Times New Roman"/>
          <w:sz w:val="24"/>
          <w:szCs w:val="24"/>
        </w:rPr>
        <w:t>XFM</w:t>
      </w:r>
      <w:proofErr w:type="spellEnd"/>
      <w:r w:rsidRPr="00FB63D5">
        <w:rPr>
          <w:rFonts w:cs="Times New Roman"/>
          <w:sz w:val="24"/>
          <w:szCs w:val="24"/>
        </w:rPr>
        <w:t xml:space="preserve"> beamline. </w:t>
      </w:r>
    </w:p>
    <w:p w14:paraId="5DC74ACC" w14:textId="77777777" w:rsidR="00354ABF" w:rsidRPr="00FB63D5" w:rsidRDefault="00354ABF" w:rsidP="00212492">
      <w:pPr>
        <w:pStyle w:val="text"/>
        <w:rPr>
          <w:rStyle w:val="Englishparagraph"/>
          <w:rFonts w:eastAsia="宋体"/>
          <w:szCs w:val="24"/>
          <w:lang w:val="en-US"/>
        </w:rPr>
      </w:pPr>
    </w:p>
    <w:p w14:paraId="50AEB1D7" w14:textId="77777777" w:rsidR="003A3260" w:rsidRDefault="003A3260">
      <w:pPr>
        <w:widowControl/>
        <w:jc w:val="left"/>
        <w:rPr>
          <w:rStyle w:val="Englishparagraph"/>
          <w:rFonts w:eastAsia="宋体"/>
          <w:b/>
          <w:bCs/>
          <w:sz w:val="24"/>
          <w:szCs w:val="24"/>
          <w:lang w:val="en-GB"/>
        </w:rPr>
      </w:pPr>
      <w:bookmarkStart w:id="2" w:name="_Hlk51088182"/>
      <w:r>
        <w:rPr>
          <w:rStyle w:val="Englishparagraph"/>
          <w:rFonts w:eastAsia="宋体"/>
          <w:b/>
          <w:bCs/>
          <w:szCs w:val="24"/>
        </w:rPr>
        <w:br w:type="page"/>
      </w:r>
    </w:p>
    <w:bookmarkEnd w:id="2"/>
    <w:p w14:paraId="0AB4CA77" w14:textId="48AFB268" w:rsidR="00E93633" w:rsidRPr="00FB63D5" w:rsidRDefault="00FC768F" w:rsidP="00212492">
      <w:pPr>
        <w:pStyle w:val="text"/>
        <w:rPr>
          <w:rStyle w:val="Englishparagraph"/>
          <w:rFonts w:eastAsia="宋体"/>
          <w:szCs w:val="24"/>
        </w:rPr>
      </w:pPr>
      <w:r w:rsidRPr="00FC768F">
        <w:rPr>
          <w:rStyle w:val="Englishparagraph"/>
          <w:rFonts w:eastAsia="宋体"/>
          <w:noProof/>
          <w:szCs w:val="24"/>
        </w:rPr>
        <w:lastRenderedPageBreak/>
        <w:drawing>
          <wp:inline distT="0" distB="0" distL="0" distR="0" wp14:anchorId="68A9D28F" wp14:editId="315079FA">
            <wp:extent cx="2638425" cy="6994708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092" cy="701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EB17C1" w14:textId="02675351" w:rsidR="00E93633" w:rsidRPr="00FB63D5" w:rsidRDefault="00E93633" w:rsidP="00212492">
      <w:pPr>
        <w:pStyle w:val="text"/>
        <w:rPr>
          <w:rStyle w:val="Englishparagraph"/>
          <w:rFonts w:eastAsia="宋体"/>
          <w:szCs w:val="24"/>
        </w:rPr>
      </w:pPr>
      <w:r w:rsidRPr="00FB63D5">
        <w:rPr>
          <w:rStyle w:val="Englishparagraph"/>
          <w:rFonts w:eastAsia="宋体"/>
          <w:szCs w:val="24"/>
        </w:rPr>
        <w:t>Fig</w:t>
      </w:r>
      <w:r w:rsidR="00FC3793">
        <w:rPr>
          <w:rStyle w:val="Englishparagraph"/>
          <w:rFonts w:eastAsia="宋体"/>
          <w:szCs w:val="24"/>
        </w:rPr>
        <w:t>.</w:t>
      </w:r>
      <w:r w:rsidRPr="00FB63D5">
        <w:rPr>
          <w:rStyle w:val="Englishparagraph"/>
          <w:rFonts w:eastAsia="宋体"/>
          <w:szCs w:val="24"/>
        </w:rPr>
        <w:t xml:space="preserve"> </w:t>
      </w:r>
      <w:proofErr w:type="spellStart"/>
      <w:r w:rsidRPr="00FB63D5">
        <w:rPr>
          <w:rStyle w:val="Englishparagraph"/>
          <w:rFonts w:eastAsia="宋体"/>
          <w:szCs w:val="24"/>
        </w:rPr>
        <w:t>S</w:t>
      </w:r>
      <w:r w:rsidR="009273B2" w:rsidRPr="00FB63D5">
        <w:rPr>
          <w:rStyle w:val="Englishparagraph"/>
          <w:rFonts w:eastAsia="宋体"/>
          <w:szCs w:val="24"/>
        </w:rPr>
        <w:t>2</w:t>
      </w:r>
      <w:proofErr w:type="spellEnd"/>
      <w:r w:rsidR="00756830" w:rsidRPr="00FB63D5">
        <w:rPr>
          <w:rStyle w:val="Englishparagraph"/>
          <w:rFonts w:eastAsia="宋体"/>
          <w:szCs w:val="24"/>
        </w:rPr>
        <w:t xml:space="preserve"> </w:t>
      </w:r>
      <w:r w:rsidR="008A6C9F" w:rsidRPr="00FB63D5">
        <w:rPr>
          <w:rStyle w:val="Englishparagraph"/>
          <w:rFonts w:eastAsia="宋体"/>
          <w:szCs w:val="24"/>
        </w:rPr>
        <w:t>A-</w:t>
      </w:r>
      <w:r w:rsidR="00FC768F">
        <w:rPr>
          <w:rStyle w:val="Englishparagraph"/>
          <w:rFonts w:eastAsia="宋体"/>
          <w:szCs w:val="24"/>
        </w:rPr>
        <w:t>G</w:t>
      </w:r>
      <w:r w:rsidR="008A6C9F" w:rsidRPr="00FB63D5">
        <w:rPr>
          <w:rStyle w:val="Englishparagraph"/>
          <w:rFonts w:eastAsia="宋体"/>
          <w:szCs w:val="24"/>
        </w:rPr>
        <w:t xml:space="preserve"> are showing the distribution of Zn, with brighter colours having higher Zn concentrations. </w:t>
      </w:r>
      <w:r w:rsidR="00756830" w:rsidRPr="00FB63D5">
        <w:rPr>
          <w:rStyle w:val="Englishparagraph"/>
          <w:rFonts w:eastAsia="宋体"/>
          <w:szCs w:val="24"/>
        </w:rPr>
        <w:t>H-N are tri-colour images of the time resolved scans which corresponding to A-</w:t>
      </w:r>
      <w:r w:rsidR="00B25C20">
        <w:rPr>
          <w:rStyle w:val="Englishparagraph"/>
          <w:rFonts w:eastAsia="宋体"/>
          <w:szCs w:val="24"/>
        </w:rPr>
        <w:t>G</w:t>
      </w:r>
      <w:r w:rsidR="00756830" w:rsidRPr="00FB63D5">
        <w:rPr>
          <w:rStyle w:val="Englishparagraph"/>
          <w:rFonts w:eastAsia="宋体"/>
          <w:szCs w:val="24"/>
        </w:rPr>
        <w:t xml:space="preserve"> to differentiate the trichomes on the adaxial and abaxial side of the leaf. </w:t>
      </w:r>
      <w:r w:rsidR="0056158C" w:rsidRPr="00FB63D5">
        <w:rPr>
          <w:rStyle w:val="Englishparagraph"/>
          <w:rFonts w:eastAsia="宋体"/>
          <w:szCs w:val="24"/>
        </w:rPr>
        <w:t>The colours are comparable in A-</w:t>
      </w:r>
      <w:r w:rsidR="00B25C20">
        <w:rPr>
          <w:rStyle w:val="Englishparagraph"/>
          <w:rFonts w:eastAsia="宋体"/>
          <w:szCs w:val="24"/>
        </w:rPr>
        <w:t>G</w:t>
      </w:r>
      <w:r w:rsidR="0056158C" w:rsidRPr="00FB63D5">
        <w:rPr>
          <w:rStyle w:val="Englishparagraph"/>
          <w:rFonts w:eastAsia="宋体"/>
          <w:szCs w:val="24"/>
        </w:rPr>
        <w:t xml:space="preserve"> and H-N</w:t>
      </w:r>
      <w:r w:rsidR="008429D6">
        <w:rPr>
          <w:rStyle w:val="Englishparagraph"/>
          <w:rFonts w:eastAsia="宋体"/>
          <w:szCs w:val="24"/>
        </w:rPr>
        <w:t xml:space="preserve"> respectively</w:t>
      </w:r>
      <w:r w:rsidR="0056158C" w:rsidRPr="00FB63D5">
        <w:rPr>
          <w:rStyle w:val="Englishparagraph"/>
          <w:rFonts w:eastAsia="宋体"/>
          <w:szCs w:val="24"/>
        </w:rPr>
        <w:t xml:space="preserve">. The scale bar in A applies to all the images. </w:t>
      </w:r>
      <w:r w:rsidR="00655C92" w:rsidRPr="00FB63D5">
        <w:rPr>
          <w:rStyle w:val="Englishparagraph"/>
          <w:rFonts w:eastAsia="宋体"/>
          <w:szCs w:val="24"/>
        </w:rPr>
        <w:t xml:space="preserve">The white arrows are the </w:t>
      </w:r>
      <w:proofErr w:type="spellStart"/>
      <w:r w:rsidR="00655C92" w:rsidRPr="00FB63D5">
        <w:rPr>
          <w:rStyle w:val="Englishparagraph"/>
          <w:rFonts w:eastAsia="宋体"/>
          <w:szCs w:val="24"/>
        </w:rPr>
        <w:t>NGTs</w:t>
      </w:r>
      <w:proofErr w:type="spellEnd"/>
      <w:r w:rsidR="00655C92" w:rsidRPr="00FB63D5">
        <w:rPr>
          <w:rStyle w:val="Englishparagraph"/>
          <w:rFonts w:eastAsia="宋体"/>
          <w:szCs w:val="24"/>
        </w:rPr>
        <w:t xml:space="preserve"> on the adaxial side and the yellow arrows are the </w:t>
      </w:r>
      <w:proofErr w:type="spellStart"/>
      <w:r w:rsidR="00655C92" w:rsidRPr="00FB63D5">
        <w:rPr>
          <w:rStyle w:val="Englishparagraph"/>
          <w:rFonts w:eastAsia="宋体"/>
          <w:szCs w:val="24"/>
        </w:rPr>
        <w:t>NGTs</w:t>
      </w:r>
      <w:proofErr w:type="spellEnd"/>
      <w:r w:rsidR="00655C92" w:rsidRPr="00FB63D5">
        <w:rPr>
          <w:rStyle w:val="Englishparagraph"/>
          <w:rFonts w:eastAsia="宋体"/>
          <w:szCs w:val="24"/>
        </w:rPr>
        <w:t xml:space="preserve"> on the abaxial leaf side. </w:t>
      </w:r>
    </w:p>
    <w:p w14:paraId="6D92B393" w14:textId="20A69BCE" w:rsidR="00FD47CE" w:rsidRPr="00FB63D5" w:rsidRDefault="00FD47CE" w:rsidP="00212492">
      <w:pPr>
        <w:pStyle w:val="a8"/>
        <w:spacing w:line="360" w:lineRule="auto"/>
        <w:rPr>
          <w:sz w:val="24"/>
          <w:szCs w:val="24"/>
        </w:rPr>
      </w:pPr>
    </w:p>
    <w:p w14:paraId="3869EB23" w14:textId="39CA3859" w:rsidR="0057357E" w:rsidRDefault="00FF4CB3" w:rsidP="00212492">
      <w:pPr>
        <w:pStyle w:val="text"/>
        <w:rPr>
          <w:rStyle w:val="Englishparagraph"/>
          <w:rFonts w:eastAsia="宋体"/>
          <w:szCs w:val="24"/>
        </w:rPr>
      </w:pPr>
      <w:r w:rsidRPr="00FF4CB3">
        <w:rPr>
          <w:rStyle w:val="Englishparagraph"/>
          <w:rFonts w:eastAsia="宋体"/>
          <w:noProof/>
          <w:szCs w:val="24"/>
        </w:rPr>
        <w:drawing>
          <wp:inline distT="0" distB="0" distL="0" distR="0" wp14:anchorId="4BFF95B7" wp14:editId="53FD5A84">
            <wp:extent cx="4946697" cy="7248525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1888" cy="7256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BC556" w14:textId="6D4B33D6" w:rsidR="00F23562" w:rsidRDefault="0057357E" w:rsidP="000B20A1">
      <w:pPr>
        <w:pStyle w:val="text"/>
        <w:rPr>
          <w:szCs w:val="24"/>
        </w:rPr>
      </w:pPr>
      <w:bookmarkStart w:id="3" w:name="_Hlk68205434"/>
      <w:r>
        <w:rPr>
          <w:rStyle w:val="Englishparagraph"/>
          <w:rFonts w:eastAsia="宋体"/>
          <w:szCs w:val="24"/>
        </w:rPr>
        <w:t>Fig</w:t>
      </w:r>
      <w:r w:rsidR="00FC3793">
        <w:rPr>
          <w:rStyle w:val="Englishparagraph"/>
          <w:rFonts w:eastAsia="宋体"/>
          <w:szCs w:val="24"/>
        </w:rPr>
        <w:t xml:space="preserve">. </w:t>
      </w:r>
      <w:proofErr w:type="spellStart"/>
      <w:r>
        <w:rPr>
          <w:rStyle w:val="Englishparagraph"/>
          <w:rFonts w:eastAsia="宋体"/>
          <w:szCs w:val="24"/>
        </w:rPr>
        <w:t>S</w:t>
      </w:r>
      <w:r w:rsidR="00F52209">
        <w:rPr>
          <w:rStyle w:val="Englishparagraph"/>
          <w:rFonts w:eastAsia="宋体"/>
          <w:szCs w:val="24"/>
        </w:rPr>
        <w:t>3</w:t>
      </w:r>
      <w:proofErr w:type="spellEnd"/>
      <w:r>
        <w:rPr>
          <w:rStyle w:val="Englishparagraph"/>
          <w:rFonts w:eastAsia="宋体"/>
          <w:szCs w:val="24"/>
        </w:rPr>
        <w:t xml:space="preserve"> </w:t>
      </w:r>
      <w:bookmarkEnd w:id="3"/>
      <w:r w:rsidR="00B25C20">
        <w:rPr>
          <w:szCs w:val="24"/>
        </w:rPr>
        <w:t>R</w:t>
      </w:r>
      <w:r w:rsidR="00B25C20">
        <w:rPr>
          <w:szCs w:val="24"/>
        </w:rPr>
        <w:t>esults</w:t>
      </w:r>
      <w:r w:rsidR="00B25C20" w:rsidRPr="00750C8E">
        <w:rPr>
          <w:szCs w:val="24"/>
        </w:rPr>
        <w:t xml:space="preserve"> </w:t>
      </w:r>
      <w:r w:rsidR="00B25C20">
        <w:rPr>
          <w:szCs w:val="24"/>
        </w:rPr>
        <w:t xml:space="preserve">of the </w:t>
      </w:r>
      <w:proofErr w:type="spellStart"/>
      <w:r w:rsidR="00B25C20" w:rsidRPr="00750C8E">
        <w:rPr>
          <w:szCs w:val="24"/>
        </w:rPr>
        <w:t>q</w:t>
      </w:r>
      <w:r w:rsidR="008A6C9F" w:rsidRPr="00750C8E">
        <w:rPr>
          <w:szCs w:val="24"/>
        </w:rPr>
        <w:t>RT</w:t>
      </w:r>
      <w:proofErr w:type="spellEnd"/>
      <w:r w:rsidR="008A6C9F" w:rsidRPr="00750C8E">
        <w:rPr>
          <w:szCs w:val="24"/>
        </w:rPr>
        <w:t>-PCR validation</w:t>
      </w:r>
      <w:r w:rsidR="000B20A1">
        <w:rPr>
          <w:szCs w:val="24"/>
        </w:rPr>
        <w:t>,</w:t>
      </w:r>
      <w:r w:rsidR="000B20A1" w:rsidRPr="000B20A1">
        <w:t xml:space="preserve"> </w:t>
      </w:r>
      <w:r w:rsidR="000B20A1" w:rsidRPr="000B20A1">
        <w:rPr>
          <w:szCs w:val="24"/>
        </w:rPr>
        <w:t>actin</w:t>
      </w:r>
      <w:r w:rsidR="000B20A1">
        <w:rPr>
          <w:szCs w:val="24"/>
        </w:rPr>
        <w:t xml:space="preserve"> and u</w:t>
      </w:r>
      <w:r w:rsidR="000B20A1" w:rsidRPr="000B20A1">
        <w:rPr>
          <w:szCs w:val="24"/>
        </w:rPr>
        <w:t>biquitin</w:t>
      </w:r>
      <w:r w:rsidR="000B20A1">
        <w:rPr>
          <w:szCs w:val="24"/>
        </w:rPr>
        <w:t xml:space="preserve"> were used as </w:t>
      </w:r>
      <w:r w:rsidR="000B20A1" w:rsidRPr="000B20A1">
        <w:rPr>
          <w:szCs w:val="24"/>
        </w:rPr>
        <w:t>internal control</w:t>
      </w:r>
      <w:r w:rsidR="000B20A1">
        <w:rPr>
          <w:szCs w:val="24"/>
        </w:rPr>
        <w:t>s</w:t>
      </w:r>
      <w:r w:rsidR="005C4CC9">
        <w:rPr>
          <w:szCs w:val="24"/>
        </w:rPr>
        <w:t>.</w:t>
      </w:r>
      <w:r w:rsidR="00A94B68">
        <w:rPr>
          <w:szCs w:val="24"/>
        </w:rPr>
        <w:t xml:space="preserve"> </w:t>
      </w:r>
      <w:r w:rsidR="005C4CC9">
        <w:rPr>
          <w:szCs w:val="24"/>
        </w:rPr>
        <w:t>T</w:t>
      </w:r>
      <w:r w:rsidR="00A94B68">
        <w:rPr>
          <w:szCs w:val="24"/>
        </w:rPr>
        <w:t xml:space="preserve">he number </w:t>
      </w:r>
      <w:r w:rsidR="005C4CC9">
        <w:rPr>
          <w:szCs w:val="24"/>
        </w:rPr>
        <w:t>in</w:t>
      </w:r>
      <w:r w:rsidR="00A94B68">
        <w:rPr>
          <w:szCs w:val="24"/>
        </w:rPr>
        <w:t xml:space="preserve"> each </w:t>
      </w:r>
      <w:r w:rsidR="00A94B68" w:rsidRPr="00A94B68">
        <w:rPr>
          <w:szCs w:val="24"/>
        </w:rPr>
        <w:t>diagram</w:t>
      </w:r>
      <w:r w:rsidR="00A94B68">
        <w:rPr>
          <w:szCs w:val="24"/>
        </w:rPr>
        <w:t xml:space="preserve"> refers the gene ID</w:t>
      </w:r>
      <w:r w:rsidR="005C4CC9">
        <w:rPr>
          <w:szCs w:val="24"/>
        </w:rPr>
        <w:t>. E</w:t>
      </w:r>
      <w:r w:rsidR="00F44077" w:rsidRPr="00F44077">
        <w:rPr>
          <w:szCs w:val="24"/>
        </w:rPr>
        <w:t xml:space="preserve">xpression is relative to </w:t>
      </w:r>
      <w:proofErr w:type="spellStart"/>
      <w:r w:rsidR="005C4CC9">
        <w:rPr>
          <w:szCs w:val="24"/>
        </w:rPr>
        <w:t>T0</w:t>
      </w:r>
      <w:proofErr w:type="spellEnd"/>
      <w:r w:rsidR="005C4CC9">
        <w:rPr>
          <w:szCs w:val="24"/>
        </w:rPr>
        <w:t>, with</w:t>
      </w:r>
      <w:r w:rsidR="00F44077" w:rsidRPr="00F44077">
        <w:rPr>
          <w:szCs w:val="24"/>
        </w:rPr>
        <w:t xml:space="preserve"> the value of which set as 1</w:t>
      </w:r>
      <w:r w:rsidR="00B71F05">
        <w:rPr>
          <w:szCs w:val="24"/>
        </w:rPr>
        <w:t xml:space="preserve">, data are means </w:t>
      </w:r>
      <w:r w:rsidR="00B71F05" w:rsidRPr="00B71F05">
        <w:rPr>
          <w:rFonts w:hint="eastAsia"/>
          <w:szCs w:val="24"/>
        </w:rPr>
        <w:t>±</w:t>
      </w:r>
      <w:r w:rsidR="00B71F05">
        <w:rPr>
          <w:rFonts w:hint="eastAsia"/>
          <w:szCs w:val="24"/>
        </w:rPr>
        <w:t xml:space="preserve"> </w:t>
      </w:r>
      <w:r w:rsidR="00B71F05" w:rsidRPr="00B71F05">
        <w:rPr>
          <w:szCs w:val="24"/>
        </w:rPr>
        <w:t>SD</w:t>
      </w:r>
      <w:r w:rsidR="00B71F05">
        <w:rPr>
          <w:szCs w:val="24"/>
        </w:rPr>
        <w:t xml:space="preserve">. </w:t>
      </w:r>
    </w:p>
    <w:p w14:paraId="7B176EEF" w14:textId="77777777" w:rsidR="00FF4CB3" w:rsidRDefault="00FF4CB3" w:rsidP="00212492">
      <w:pPr>
        <w:pStyle w:val="text"/>
        <w:rPr>
          <w:szCs w:val="24"/>
        </w:rPr>
      </w:pPr>
    </w:p>
    <w:p w14:paraId="55155245" w14:textId="06C52BF9" w:rsidR="00820782" w:rsidRPr="00FB63D5" w:rsidRDefault="00820782" w:rsidP="00212492">
      <w:pPr>
        <w:spacing w:line="360" w:lineRule="auto"/>
        <w:jc w:val="center"/>
        <w:rPr>
          <w:sz w:val="24"/>
          <w:szCs w:val="24"/>
        </w:rPr>
      </w:pPr>
      <w:bookmarkStart w:id="4" w:name="_Hlk51088292"/>
      <w:r w:rsidRPr="00FB63D5">
        <w:rPr>
          <w:noProof/>
          <w:sz w:val="24"/>
          <w:szCs w:val="24"/>
        </w:rPr>
        <w:t>Table S1</w:t>
      </w:r>
      <w:r w:rsidR="00E613B4" w:rsidRPr="00FB63D5">
        <w:rPr>
          <w:rFonts w:hint="eastAsia"/>
          <w:noProof/>
          <w:sz w:val="24"/>
          <w:szCs w:val="24"/>
        </w:rPr>
        <w:t xml:space="preserve"> </w:t>
      </w:r>
      <w:r w:rsidR="008A6C9F" w:rsidRPr="008A6C9F">
        <w:rPr>
          <w:noProof/>
          <w:sz w:val="24"/>
          <w:szCs w:val="24"/>
        </w:rPr>
        <w:t>Previous studies reporting leaf trichomes can absorb water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13"/>
        <w:gridCol w:w="2492"/>
        <w:gridCol w:w="2801"/>
      </w:tblGrid>
      <w:tr w:rsidR="00117418" w:rsidRPr="00FB63D5" w14:paraId="03063590" w14:textId="77777777" w:rsidTr="00117418">
        <w:tc>
          <w:tcPr>
            <w:tcW w:w="1814" w:type="pct"/>
            <w:tcBorders>
              <w:top w:val="single" w:sz="4" w:space="0" w:color="auto"/>
              <w:bottom w:val="single" w:sz="4" w:space="0" w:color="auto"/>
            </w:tcBorders>
          </w:tcPr>
          <w:bookmarkEnd w:id="4"/>
          <w:p w14:paraId="2E02065F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 xml:space="preserve">Plant species </w:t>
            </w:r>
          </w:p>
        </w:tc>
        <w:tc>
          <w:tcPr>
            <w:tcW w:w="1500" w:type="pct"/>
            <w:tcBorders>
              <w:top w:val="single" w:sz="4" w:space="0" w:color="auto"/>
              <w:bottom w:val="single" w:sz="4" w:space="0" w:color="auto"/>
            </w:tcBorders>
          </w:tcPr>
          <w:p w14:paraId="1EBB342B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 xml:space="preserve">Family </w:t>
            </w:r>
          </w:p>
        </w:tc>
        <w:tc>
          <w:tcPr>
            <w:tcW w:w="1686" w:type="pct"/>
            <w:tcBorders>
              <w:top w:val="single" w:sz="4" w:space="0" w:color="auto"/>
              <w:bottom w:val="single" w:sz="4" w:space="0" w:color="auto"/>
            </w:tcBorders>
          </w:tcPr>
          <w:p w14:paraId="6E105127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 xml:space="preserve">Reference </w:t>
            </w:r>
          </w:p>
        </w:tc>
      </w:tr>
      <w:tr w:rsidR="00117418" w:rsidRPr="00FB63D5" w14:paraId="5091CC55" w14:textId="77777777" w:rsidTr="00117418">
        <w:tc>
          <w:tcPr>
            <w:tcW w:w="1814" w:type="pct"/>
            <w:tcBorders>
              <w:top w:val="single" w:sz="4" w:space="0" w:color="auto"/>
            </w:tcBorders>
          </w:tcPr>
          <w:p w14:paraId="20419A79" w14:textId="77777777" w:rsidR="00117418" w:rsidRPr="00FB63D5" w:rsidRDefault="00117418" w:rsidP="00212492">
            <w:pPr>
              <w:spacing w:line="360" w:lineRule="auto"/>
              <w:rPr>
                <w:i/>
                <w:iCs/>
                <w:sz w:val="24"/>
                <w:szCs w:val="24"/>
              </w:rPr>
            </w:pPr>
            <w:r w:rsidRPr="00FB63D5">
              <w:rPr>
                <w:i/>
                <w:iCs/>
                <w:sz w:val="24"/>
                <w:szCs w:val="24"/>
              </w:rPr>
              <w:t xml:space="preserve">Tillandsia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usneoides</w:t>
            </w:r>
            <w:proofErr w:type="spellEnd"/>
          </w:p>
          <w:p w14:paraId="0FCFE08A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</w:p>
        </w:tc>
        <w:tc>
          <w:tcPr>
            <w:tcW w:w="1500" w:type="pct"/>
            <w:tcBorders>
              <w:top w:val="single" w:sz="4" w:space="0" w:color="auto"/>
            </w:tcBorders>
          </w:tcPr>
          <w:p w14:paraId="34E5CAAD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>Bromeliaceae</w:t>
            </w:r>
          </w:p>
        </w:tc>
        <w:tc>
          <w:tcPr>
            <w:tcW w:w="1686" w:type="pct"/>
            <w:tcBorders>
              <w:top w:val="single" w:sz="4" w:space="0" w:color="auto"/>
            </w:tcBorders>
          </w:tcPr>
          <w:p w14:paraId="1CD5C922" w14:textId="37CDB0B8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>
                <w:fldData xml:space="preserve">PEVuZE5vdGU+PENpdGU+PEF1dGhvcj5NYXJ0aW48L0F1dGhvcj48WWVhcj4yMDEzPC9ZZWFyPjxS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</w:fldData>
              </w:fldChar>
            </w:r>
            <w:r w:rsidR="00B202AF">
              <w:rPr>
                <w:noProof/>
                <w:sz w:val="24"/>
                <w:szCs w:val="24"/>
              </w:rPr>
              <w:instrText xml:space="preserve"> ADDIN EN.CITE </w:instrText>
            </w:r>
            <w:r w:rsidR="00B202AF">
              <w:rPr>
                <w:noProof/>
                <w:sz w:val="24"/>
                <w:szCs w:val="24"/>
              </w:rPr>
              <w:fldChar w:fldCharType="begin">
                <w:fldData xml:space="preserve">PEVuZE5vdGU+PENpdGU+PEF1dGhvcj5NYXJ0aW48L0F1dGhvcj48WWVhcj4yMDEzPC9ZZWFyPjxS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</w:fldData>
              </w:fldChar>
            </w:r>
            <w:r w:rsidR="00B202AF">
              <w:rPr>
                <w:noProof/>
                <w:sz w:val="24"/>
                <w:szCs w:val="24"/>
              </w:rPr>
              <w:instrText xml:space="preserve"> ADDIN EN.CITE.DATA </w:instrText>
            </w:r>
            <w:r w:rsidR="00B202AF">
              <w:rPr>
                <w:noProof/>
                <w:sz w:val="24"/>
                <w:szCs w:val="24"/>
              </w:rPr>
            </w:r>
            <w:r w:rsidR="00B202AF">
              <w:rPr>
                <w:noProof/>
                <w:sz w:val="24"/>
                <w:szCs w:val="24"/>
              </w:rPr>
              <w:fldChar w:fldCharType="end"/>
            </w:r>
            <w:r w:rsidRPr="00FB63D5">
              <w:rPr>
                <w:noProof/>
                <w:sz w:val="24"/>
                <w:szCs w:val="24"/>
              </w:rPr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(Martin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2013)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55D64AE2" w14:textId="77777777" w:rsidTr="00117418">
        <w:tc>
          <w:tcPr>
            <w:tcW w:w="1814" w:type="pct"/>
          </w:tcPr>
          <w:p w14:paraId="0458AE73" w14:textId="77777777" w:rsidR="00117418" w:rsidRPr="00FB63D5" w:rsidRDefault="00117418" w:rsidP="00212492">
            <w:pPr>
              <w:spacing w:line="360" w:lineRule="auto"/>
              <w:rPr>
                <w:i/>
                <w:iCs/>
                <w:sz w:val="24"/>
                <w:szCs w:val="24"/>
              </w:rPr>
            </w:pPr>
            <w:r w:rsidRPr="00FB63D5">
              <w:rPr>
                <w:i/>
                <w:iCs/>
                <w:sz w:val="24"/>
                <w:szCs w:val="24"/>
              </w:rPr>
              <w:t xml:space="preserve">Tillandsia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usneoides</w:t>
            </w:r>
            <w:proofErr w:type="spellEnd"/>
            <w:r w:rsidRPr="00FB63D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00" w:type="pct"/>
          </w:tcPr>
          <w:p w14:paraId="592935E3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>Bromeliaceae</w:t>
            </w:r>
          </w:p>
        </w:tc>
        <w:tc>
          <w:tcPr>
            <w:tcW w:w="1686" w:type="pct"/>
          </w:tcPr>
          <w:p w14:paraId="69329DA2" w14:textId="3DAECD30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="00B202AF">
              <w:rPr>
                <w:noProof/>
                <w:sz w:val="24"/>
                <w:szCs w:val="24"/>
              </w:rPr>
              <w:instrText xml:space="preserve"> ADDIN EN.CITE &lt;EndNote&gt;&lt;Cite&gt;&lt;Author&gt;Herppich&lt;/Author&gt;&lt;Year&gt;2018&lt;/Year&gt;&lt;RecNum&gt;1007&lt;/RecNum&gt;&lt;DisplayText&gt;(Herppich&lt;style face="italic"&gt; et al.&lt;/style&gt;, 2018)&lt;/DisplayText&gt;&lt;record&gt;&lt;rec-number&gt;1007&lt;/rec-number&gt;&lt;foreign-keys&gt;&lt;key app="EN" db-id="5p2vtwtapsd95fewtv3v990mtv9ssxf2zv2w" timestamp="1546516255"&gt;1007&lt;/key&gt;&lt;/foreign-keys&gt;&lt;ref-type name="Journal Article"&gt;17&lt;/ref-type&gt;&lt;contributors&gt;&lt;authors&gt;&lt;author&gt;Herppich, Werner B&lt;/author&gt;&lt;author&gt;Martin, Craig E&lt;/author&gt;&lt;author&gt;Tötzke, Christian&lt;/author&gt;&lt;author&gt;Manke, Ingo&lt;/author&gt;&lt;author&gt;Kardjilov, Nikolay&lt;/author&gt;&lt;/authors&gt;&lt;/contributors&gt;&lt;titles&gt;&lt;title&gt;&lt;style face="normal" font="default" size="100%"&gt;External water transport is more important than vascular transport in the extreme atmospheric epiphyte &lt;/style&gt;&lt;style face="italic" font="default" size="100%"&gt;Tillandsia usneoides&lt;/style&gt;&lt;style face="normal" font="default" size="100%"&gt; (Spanish moss)&lt;/style&gt;&lt;/title&gt;&lt;secondary-title&gt;Plant, Cell &amp;amp; Environment&lt;/secondary-title&gt;&lt;/titles&gt;&lt;periodical&gt;&lt;full-title&gt;Plant, Cell &amp;amp; Environment&lt;/full-title&gt;&lt;abbr-1&gt;Plant, Cell Environ.&lt;/abbr-1&gt;&lt;abbr-2&gt;Plant, Cell Environ&lt;/abbr-2&gt;&lt;/periodical&gt;&lt;pages&gt;&lt;style face="normal" font="default" size="100%"&gt;1645&lt;/style&gt;&lt;style face="normal" font="default" charset="134" size="100%"&gt;–1656&lt;/style&gt;&lt;/pages&gt;&lt;volume&gt;42&lt;/volume&gt;&lt;dates&gt;&lt;year&gt;2018&lt;/year&gt;&lt;/dates&gt;&lt;isbn&gt;0140-7791&lt;/isbn&gt;&lt;urls&gt;&lt;/urls&gt;&lt;/record&gt;&lt;/Cite&gt;&lt;/EndNote&gt;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(Herppich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2018)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2B82516C" w14:textId="77777777" w:rsidTr="00117418">
        <w:tc>
          <w:tcPr>
            <w:tcW w:w="1814" w:type="pct"/>
          </w:tcPr>
          <w:p w14:paraId="1903A3AF" w14:textId="77777777" w:rsidR="00117418" w:rsidRPr="00FB63D5" w:rsidRDefault="00117418" w:rsidP="00212492">
            <w:pPr>
              <w:spacing w:line="360" w:lineRule="auto"/>
              <w:rPr>
                <w:i/>
                <w:iCs/>
                <w:sz w:val="24"/>
                <w:szCs w:val="24"/>
              </w:rPr>
            </w:pPr>
            <w:r w:rsidRPr="00FB63D5">
              <w:rPr>
                <w:i/>
                <w:iCs/>
                <w:sz w:val="24"/>
                <w:szCs w:val="24"/>
              </w:rPr>
              <w:t xml:space="preserve">Tillandsia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ionantha</w:t>
            </w:r>
            <w:proofErr w:type="spellEnd"/>
          </w:p>
        </w:tc>
        <w:tc>
          <w:tcPr>
            <w:tcW w:w="1500" w:type="pct"/>
          </w:tcPr>
          <w:p w14:paraId="3BAB3369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>Bromeliaceae</w:t>
            </w:r>
          </w:p>
        </w:tc>
        <w:tc>
          <w:tcPr>
            <w:tcW w:w="1686" w:type="pct"/>
          </w:tcPr>
          <w:p w14:paraId="7DE73FAA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Pr="00FB63D5">
              <w:rPr>
                <w:noProof/>
                <w:sz w:val="24"/>
                <w:szCs w:val="24"/>
              </w:rPr>
              <w:instrText xml:space="preserve"> ADDIN EN.CITE &lt;EndNote&gt;&lt;Cite&gt;&lt;Author&gt;Ohrui&lt;/Author&gt;&lt;Year&gt;2007&lt;/Year&gt;&lt;RecNum&gt;613&lt;/RecNum&gt;&lt;DisplayText&gt;(Ohrui&lt;style face="italic"&gt; et al.&lt;/style&gt;, 2007)&lt;/DisplayText&gt;&lt;record&gt;&lt;rec-number&gt;613&lt;/rec-number&gt;&lt;foreign-keys&gt;&lt;key app="EN" db-id="5p2vtwtapsd95fewtv3v990mtv9ssxf2zv2w" timestamp="1473594923"&gt;613&lt;/key&gt;&lt;/foreign-keys&gt;&lt;ref-type name="Journal Article"&gt;17&lt;/ref-type&gt;&lt;contributors&gt;&lt;authors&gt;&lt;author&gt;Ohrui, T&lt;/author&gt;&lt;author&gt;Nobira, H&lt;/author&gt;&lt;author&gt;Sakata, Y&lt;/author&gt;&lt;author&gt;Taji, T&lt;/author&gt;&lt;author&gt;Yamamoto, C&lt;/author&gt;&lt;author&gt;Nishida, K&lt;/author&gt;&lt;author&gt;Yamakawa, T&lt;/author&gt;&lt;author&gt;Sasuga, Y&lt;/author&gt;&lt;author&gt;Yaguchi, Y&lt;/author&gt;&lt;author&gt;Takenaga, H&lt;/author&gt;&lt;/authors&gt;&lt;/contributors&gt;&lt;titles&gt;&lt;title&gt;&lt;style face="normal" font="default" size="100%"&gt;Foliar trichome-and aquaporin-aided water uptake in a drought-resistant epiphyte &lt;/style&gt;&lt;style face="italic" font="default" size="100%"&gt;Tillandsia ionantha&lt;/style&gt;&lt;style face="normal" font="default" size="100%"&gt; Planchon&lt;/style&gt;&lt;/title&gt;&lt;secondary-title&gt;Planta&lt;/secondary-title&gt;&lt;/titles&gt;&lt;periodical&gt;&lt;full-title&gt;Planta&lt;/full-title&gt;&lt;abbr-1&gt;Planta&lt;/abbr-1&gt;&lt;abbr-2&gt;Planta&lt;/abbr-2&gt;&lt;/periodical&gt;&lt;pages&gt;47-56&lt;/pages&gt;&lt;volume&gt;227&lt;/volume&gt;&lt;number&gt;1&lt;/number&gt;&lt;dates&gt;&lt;year&gt;2007&lt;/year&gt;&lt;/dates&gt;&lt;isbn&gt;0032-0935&lt;/isbn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(Ohrui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2007)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7FA14485" w14:textId="77777777" w:rsidTr="00117418">
        <w:tc>
          <w:tcPr>
            <w:tcW w:w="1814" w:type="pct"/>
          </w:tcPr>
          <w:p w14:paraId="417A6F08" w14:textId="77777777" w:rsidR="00117418" w:rsidRPr="00FB63D5" w:rsidRDefault="00117418" w:rsidP="00212492">
            <w:pPr>
              <w:spacing w:line="360" w:lineRule="auto"/>
              <w:jc w:val="left"/>
              <w:rPr>
                <w:noProof/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Beech (</w:t>
            </w:r>
            <w:r w:rsidRPr="00FB63D5">
              <w:rPr>
                <w:i/>
                <w:iCs/>
                <w:sz w:val="24"/>
                <w:szCs w:val="24"/>
              </w:rPr>
              <w:t>Fagus sylvatica</w:t>
            </w:r>
            <w:r w:rsidRPr="00FB63D5">
              <w:rPr>
                <w:sz w:val="24"/>
                <w:szCs w:val="24"/>
              </w:rPr>
              <w:t xml:space="preserve"> L.)</w:t>
            </w:r>
          </w:p>
        </w:tc>
        <w:tc>
          <w:tcPr>
            <w:tcW w:w="1500" w:type="pct"/>
          </w:tcPr>
          <w:p w14:paraId="110254BC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t>Fagaceae</w:t>
            </w:r>
          </w:p>
        </w:tc>
        <w:tc>
          <w:tcPr>
            <w:tcW w:w="1686" w:type="pct"/>
          </w:tcPr>
          <w:p w14:paraId="4973EEE9" w14:textId="70FB6B3F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="00B202AF">
              <w:rPr>
                <w:noProof/>
                <w:sz w:val="24"/>
                <w:szCs w:val="24"/>
              </w:rPr>
              <w:instrText xml:space="preserve"> ADDIN EN.CITE &lt;EndNote&gt;&lt;Cite&gt;&lt;Author&gt;Schreel&lt;/Author&gt;&lt;Year&gt;2020&lt;/Year&gt;&lt;RecNum&gt;1426&lt;/RecNum&gt;&lt;DisplayText&gt;(Schreel&lt;style face="italic"&gt; et al.&lt;/style&gt;, 2020)&lt;/DisplayText&gt;&lt;record&gt;&lt;rec-number&gt;1426&lt;/rec-number&gt;&lt;foreign-keys&gt;&lt;key app="EN" db-id="5p2vtwtapsd95fewtv3v990mtv9ssxf2zv2w" timestamp="1589339309"&gt;1426&lt;/key&gt;&lt;/foreign-keys&gt;&lt;ref-type name="Journal Article"&gt;17&lt;/ref-type&gt;&lt;contributors&gt;&lt;authors&gt;&lt;author&gt;Schreel, Jeroen DM&lt;/author&gt;&lt;author&gt;Leroux, Olivier&lt;/author&gt;&lt;author&gt;Goossens, Willem&lt;/author&gt;&lt;author&gt;Brodersen, Craig&lt;/author&gt;&lt;author&gt;Rubinstein, Adriana&lt;/author&gt;&lt;author&gt;Steppe, Kathy&lt;/author&gt;&lt;/authors&gt;&lt;/contributors&gt;&lt;titles&gt;&lt;title&gt;&lt;style face="normal" font="default" size="100%"&gt;Identifying the pathways for foliar water uptake in beech (&lt;/style&gt;&lt;style face="italic" font="default" size="100%"&gt;Fagus sylvatica&lt;/style&gt;&lt;style face="normal" font="default" size="100%"&gt; L.): a major role for trichomes&lt;/style&gt;&lt;/title&gt;&lt;secondary-title&gt;The Plant Journal&lt;/secondary-title&gt;&lt;/titles&gt;&lt;periodical&gt;&lt;full-title&gt;The Plant Journal&lt;/full-title&gt;&lt;abbr-1&gt;PlJ&lt;/abbr-1&gt;&lt;/periodical&gt;&lt;pages&gt;&lt;style face="normal" font="default" charset="178" size="100%"&gt; 769-780&lt;/style&gt;&lt;/pages&gt;&lt;volume&gt;103&lt;/volume&gt;&lt;number&gt;2&lt;/number&gt;&lt;dates&gt;&lt;year&gt;2020&lt;/year&gt;&lt;/dates&gt;&lt;isbn&gt;0960-7412&lt;/isbn&gt;&lt;urls&gt;&lt;/urls&gt;&lt;/record&gt;&lt;/Cite&gt;&lt;/EndNote&gt;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(Schreel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2020)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0E612F45" w14:textId="77777777" w:rsidTr="00117418">
        <w:tc>
          <w:tcPr>
            <w:tcW w:w="1814" w:type="pct"/>
          </w:tcPr>
          <w:p w14:paraId="68CEA763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 xml:space="preserve">Croton </w:t>
            </w:r>
          </w:p>
        </w:tc>
        <w:tc>
          <w:tcPr>
            <w:tcW w:w="1500" w:type="pct"/>
          </w:tcPr>
          <w:p w14:paraId="5AF87195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Euphorbiaceae</w:t>
            </w:r>
            <w:proofErr w:type="spellEnd"/>
          </w:p>
        </w:tc>
        <w:tc>
          <w:tcPr>
            <w:tcW w:w="1686" w:type="pct"/>
          </w:tcPr>
          <w:p w14:paraId="572DAD60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Pr="00FB63D5">
              <w:rPr>
                <w:noProof/>
                <w:sz w:val="24"/>
                <w:szCs w:val="24"/>
              </w:rPr>
              <w:instrText xml:space="preserve"> ADDIN EN.CITE &lt;EndNote&gt;&lt;Cite&gt;&lt;Author&gt;Vitarelli&lt;/Author&gt;&lt;Year&gt;2016&lt;/Year&gt;&lt;RecNum&gt;630&lt;/RecNum&gt;&lt;DisplayText&gt;(Vitarelli&lt;style face="italic"&gt; et al.&lt;/style&gt;, 2016)&lt;/DisplayText&gt;&lt;record&gt;&lt;rec-number&gt;630&lt;/rec-number&gt;&lt;foreign-keys&gt;&lt;key app="EN" db-id="5p2vtwtapsd95fewtv3v990mtv9ssxf2zv2w" timestamp="1474355943"&gt;630&lt;/key&gt;&lt;/foreign-keys&gt;&lt;ref-type name="Journal Article"&gt;17&lt;/ref-type&gt;&lt;contributors&gt;&lt;authors&gt;&lt;author&gt;Vitarelli, Narah Costa&lt;/author&gt;&lt;author&gt;Riina, Ricarda&lt;/author&gt;&lt;author&gt;Cassino, Mariana Franco&lt;/author&gt;&lt;author&gt;Meira, Renata Maria Strozi Alves&lt;/author&gt;&lt;/authors&gt;&lt;/contributors&gt;&lt;titles&gt;&lt;title&gt;&lt;style face="normal" font="default" size="100%"&gt;Trichome-like emergences in &lt;/style&gt;&lt;style face="italic" font="default" size="100%"&gt;Croton&lt;/style&gt;&lt;style face="normal" font="default" size="100%"&gt; of Brazilian highland rock outcrops: Evidences for atmospheric water uptake&lt;/style&gt;&lt;/title&gt;&lt;secondary-title&gt;Perspectives in Plant Ecology, Evolution and Systematics&lt;/secondary-title&gt;&lt;/titles&gt;&lt;periodical&gt;&lt;full-title&gt;Perspectives in Plant Ecology, Evolution and Systematics&lt;/full-title&gt;&lt;abbr-1&gt;Perspect. Plant Ecol. Evol. Syst.&lt;/abbr-1&gt;&lt;abbr-2&gt;Perspect Plant Ecol Evol Syst&lt;/abbr-2&gt;&lt;/periodical&gt;&lt;pages&gt;23-35&lt;/pages&gt;&lt;volume&gt;22&lt;/volume&gt;&lt;dates&gt;&lt;year&gt;2016&lt;/year&gt;&lt;/dates&gt;&lt;isbn&gt;1433-8319&lt;/isbn&gt;&lt;urls&gt;&lt;/urls&gt;&lt;/record&gt;&lt;/Cite&gt;&lt;/EndNote&gt;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(Vitarelli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2016)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22CB7264" w14:textId="77777777" w:rsidTr="00117418">
        <w:tc>
          <w:tcPr>
            <w:tcW w:w="1814" w:type="pct"/>
          </w:tcPr>
          <w:p w14:paraId="415F130D" w14:textId="77777777" w:rsidR="00117418" w:rsidRPr="00FB63D5" w:rsidRDefault="00117418" w:rsidP="00212492">
            <w:pPr>
              <w:spacing w:line="360" w:lineRule="auto"/>
              <w:rPr>
                <w:rFonts w:ascii="GulliverIT" w:hAnsi="GulliverIT" w:hint="eastAsia"/>
                <w:i/>
                <w:iCs/>
                <w:color w:val="000000"/>
                <w:sz w:val="24"/>
                <w:szCs w:val="24"/>
              </w:rPr>
            </w:pPr>
            <w:bookmarkStart w:id="5" w:name="_Hlk50469424"/>
            <w:r w:rsidRPr="00FB63D5">
              <w:rPr>
                <w:sz w:val="24"/>
                <w:szCs w:val="24"/>
              </w:rPr>
              <w:t>Cactus</w:t>
            </w:r>
            <w:bookmarkEnd w:id="5"/>
          </w:p>
        </w:tc>
        <w:tc>
          <w:tcPr>
            <w:tcW w:w="1500" w:type="pct"/>
          </w:tcPr>
          <w:p w14:paraId="776AC145" w14:textId="77777777" w:rsidR="00117418" w:rsidRPr="00FB63D5" w:rsidRDefault="00117418" w:rsidP="00212492">
            <w:pPr>
              <w:spacing w:line="360" w:lineRule="auto"/>
              <w:rPr>
                <w:rFonts w:ascii="GulliverIT" w:hAnsi="GulliverIT" w:hint="eastAsia"/>
                <w:i/>
                <w:iCs/>
                <w:color w:val="FF0000"/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Cactus</w:t>
            </w:r>
          </w:p>
        </w:tc>
        <w:tc>
          <w:tcPr>
            <w:tcW w:w="1686" w:type="pct"/>
          </w:tcPr>
          <w:p w14:paraId="7BF28B00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Pr="00FB63D5">
              <w:rPr>
                <w:noProof/>
                <w:sz w:val="24"/>
                <w:szCs w:val="24"/>
              </w:rPr>
              <w:instrText xml:space="preserve"> ADDIN EN.CITE &lt;EndNote&gt;&lt;Cite&gt;&lt;Author&gt;Ju&lt;/Author&gt;&lt;Year&gt;2012&lt;/Year&gt;&lt;RecNum&gt;803&lt;/RecNum&gt;&lt;DisplayText&gt;(Ju&lt;style face="italic"&gt; et al.&lt;/style&gt;, 2012)&lt;/DisplayText&gt;&lt;record&gt;&lt;rec-number&gt;803&lt;/rec-number&gt;&lt;foreign-keys&gt;&lt;key app="EN" db-id="5p2vtwtapsd95fewtv3v990mtv9ssxf2zv2w" timestamp="1515469194"&gt;803&lt;/key&gt;&lt;/foreign-keys&gt;&lt;ref-type name="Journal Article"&gt;17&lt;/ref-type&gt;&lt;contributors&gt;&lt;authors&gt;&lt;author&gt;Ju, Jie&lt;/author&gt;&lt;author&gt;Bai, Hao&lt;/author&gt;&lt;author&gt;Zheng, Yongmei&lt;/author&gt;&lt;author&gt;Zhao, Tianyi&lt;/author&gt;&lt;author&gt;Fang, Ruochen&lt;/author&gt;&lt;author&gt;Jiang, Lei&lt;/author&gt;&lt;/authors&gt;&lt;/contributors&gt;&lt;titles&gt;&lt;title&gt;A multi-structural and multi-functional integrated fog collection system in cactus&lt;/title&gt;&lt;secondary-title&gt;Nature Communications&lt;/secondary-title&gt;&lt;/titles&gt;&lt;periodical&gt;&lt;full-title&gt;Nature communications&lt;/full-title&gt;&lt;/periodical&gt;&lt;pages&gt;1247&lt;/pages&gt;&lt;volume&gt;3&lt;/volume&gt;&lt;dates&gt;&lt;year&gt;2012&lt;/year&gt;&lt;/dates&gt;&lt;urls&gt;&lt;/urls&gt;&lt;/record&gt;&lt;/Cite&gt;&lt;/EndNote&gt;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(Ju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2012)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2EC10AED" w14:textId="77777777" w:rsidTr="00117418">
        <w:tc>
          <w:tcPr>
            <w:tcW w:w="1814" w:type="pct"/>
          </w:tcPr>
          <w:p w14:paraId="71F035AD" w14:textId="77777777" w:rsidR="00117418" w:rsidRPr="00FB63D5" w:rsidRDefault="00117418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rFonts w:eastAsia="Adobe Ming Std L"/>
                <w:sz w:val="24"/>
                <w:szCs w:val="24"/>
              </w:rPr>
              <w:t>Oak tree</w:t>
            </w:r>
          </w:p>
        </w:tc>
        <w:tc>
          <w:tcPr>
            <w:tcW w:w="1500" w:type="pct"/>
          </w:tcPr>
          <w:p w14:paraId="27481567" w14:textId="77777777" w:rsidR="00117418" w:rsidRPr="00FB63D5" w:rsidRDefault="00117418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rFonts w:eastAsia="Adobe Ming Std L"/>
                <w:sz w:val="24"/>
                <w:szCs w:val="24"/>
              </w:rPr>
              <w:t>Fagaceae</w:t>
            </w:r>
            <w:proofErr w:type="spellEnd"/>
          </w:p>
        </w:tc>
        <w:tc>
          <w:tcPr>
            <w:tcW w:w="1686" w:type="pct"/>
          </w:tcPr>
          <w:p w14:paraId="5BBAF7CB" w14:textId="77777777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noProof/>
                <w:sz w:val="24"/>
                <w:szCs w:val="24"/>
              </w:rPr>
              <w:fldChar w:fldCharType="begin"/>
            </w:r>
            <w:r w:rsidRPr="00FB63D5">
              <w:rPr>
                <w:noProof/>
                <w:sz w:val="24"/>
                <w:szCs w:val="24"/>
              </w:rPr>
              <w:instrText xml:space="preserve"> ADDIN EN.CITE &lt;EndNote&gt;&lt;Cite&gt;&lt;Author&gt;Fernández&lt;/Author&gt;&lt;Year&gt;2014&lt;/Year&gt;&lt;RecNum&gt;683&lt;/RecNum&gt;&lt;DisplayText&gt;(Fernández&lt;style face="italic"&gt; et al.&lt;/style&gt;, 2014)&lt;/DisplayText&gt;&lt;record&gt;&lt;rec-number&gt;683&lt;/rec-number&gt;&lt;foreign-keys&gt;&lt;key app="EN" db-id="5p2vtwtapsd95fewtv3v990mtv9ssxf2zv2w" timestamp="1489297157"&gt;683&lt;/key&gt;&lt;/foreign-keys&gt;&lt;ref-type name="Journal Article"&gt;17&lt;/ref-type&gt;&lt;contributors&gt;&lt;authors&gt;&lt;author&gt;Fernández, Victoria&lt;/author&gt;&lt;author&gt;Sancho-Knapik, Domingo&lt;/author&gt;&lt;author&gt;Guzmán, Paula&lt;/author&gt;&lt;author&gt;Peguero-Pina, José Javier&lt;/author&gt;&lt;author&gt;Gil, Luis&lt;/author&gt;&lt;author&gt;Karabourniotis, George&lt;/author&gt;&lt;author&gt;Khayet, Mohamed&lt;/author&gt;&lt;author&gt;Fasseas, Costas&lt;/author&gt;&lt;author&gt;Heredia-Guerrero, José Alejandro&lt;/author&gt;&lt;author&gt;Heredia, Antonio&lt;/author&gt;&lt;/authors&gt;&lt;/contributors&gt;&lt;titles&gt;&lt;title&gt;Wettability, polarity, and water absorption of holm oak leaves: effect of leaf side and age&lt;/title&gt;&lt;secondary-title&gt;Plant Physiology&lt;/secondary-title&gt;&lt;/titles&gt;&lt;periodical&gt;&lt;full-title&gt;Plant Physiology&lt;/full-title&gt;&lt;abbr-1&gt;Plant Physiol.&lt;/abbr-1&gt;&lt;abbr-2&gt;Plant Physiol&lt;/abbr-2&gt;&lt;/periodical&gt;&lt;pages&gt;168-180&lt;/pages&gt;&lt;volume&gt;166&lt;/volume&gt;&lt;number&gt;1&lt;/number&gt;&lt;dates&gt;&lt;year&gt;2014&lt;/year&gt;&lt;/dates&gt;&lt;isbn&gt;1532-2548&lt;/isbn&gt;&lt;urls&gt;&lt;/urls&gt;&lt;/record&gt;&lt;/Cite&gt;&lt;/EndNote&gt;</w:instrText>
            </w:r>
            <w:r w:rsidRPr="00FB63D5">
              <w:rPr>
                <w:noProof/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(Fernández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2014)</w:t>
            </w:r>
            <w:r w:rsidRPr="00FB63D5">
              <w:rPr>
                <w:noProof/>
                <w:sz w:val="24"/>
                <w:szCs w:val="24"/>
              </w:rPr>
              <w:fldChar w:fldCharType="end"/>
            </w:r>
          </w:p>
        </w:tc>
      </w:tr>
      <w:tr w:rsidR="00117418" w:rsidRPr="00FB63D5" w14:paraId="658BB8F5" w14:textId="77777777" w:rsidTr="00117418">
        <w:tc>
          <w:tcPr>
            <w:tcW w:w="1814" w:type="pct"/>
          </w:tcPr>
          <w:p w14:paraId="3ECCFA51" w14:textId="77777777" w:rsidR="00117418" w:rsidRPr="00FB63D5" w:rsidRDefault="00117418" w:rsidP="00212492">
            <w:pPr>
              <w:spacing w:line="360" w:lineRule="auto"/>
              <w:rPr>
                <w:rFonts w:eastAsia="Adobe Ming Std L"/>
                <w:sz w:val="24"/>
                <w:szCs w:val="24"/>
              </w:rPr>
            </w:pPr>
            <w:r w:rsidRPr="00FB63D5">
              <w:rPr>
                <w:i/>
                <w:iCs/>
                <w:sz w:val="24"/>
                <w:szCs w:val="24"/>
              </w:rPr>
              <w:t xml:space="preserve">Combretum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leprosum</w:t>
            </w:r>
            <w:proofErr w:type="spellEnd"/>
          </w:p>
        </w:tc>
        <w:tc>
          <w:tcPr>
            <w:tcW w:w="1500" w:type="pct"/>
          </w:tcPr>
          <w:p w14:paraId="58ABD58F" w14:textId="77777777" w:rsidR="00117418" w:rsidRPr="00FB63D5" w:rsidRDefault="00117418" w:rsidP="00212492">
            <w:pPr>
              <w:spacing w:line="360" w:lineRule="auto"/>
              <w:rPr>
                <w:rFonts w:eastAsia="Adobe Ming Std L"/>
                <w:sz w:val="24"/>
                <w:szCs w:val="24"/>
              </w:rPr>
            </w:pPr>
            <w:proofErr w:type="spellStart"/>
            <w:r w:rsidRPr="00FB63D5">
              <w:rPr>
                <w:rFonts w:eastAsia="Adobe Ming Std L"/>
                <w:sz w:val="24"/>
                <w:szCs w:val="24"/>
              </w:rPr>
              <w:t>Combretaceae</w:t>
            </w:r>
            <w:proofErr w:type="spellEnd"/>
          </w:p>
        </w:tc>
        <w:tc>
          <w:tcPr>
            <w:tcW w:w="1686" w:type="pct"/>
          </w:tcPr>
          <w:p w14:paraId="73963C14" w14:textId="1AAC536E" w:rsidR="00117418" w:rsidRPr="00FB63D5" w:rsidRDefault="00117418" w:rsidP="00212492">
            <w:pPr>
              <w:spacing w:line="360" w:lineRule="auto"/>
              <w:rPr>
                <w:noProof/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fldChar w:fldCharType="begin"/>
            </w:r>
            <w:r w:rsidR="00B202AF">
              <w:rPr>
                <w:sz w:val="24"/>
                <w:szCs w:val="24"/>
              </w:rPr>
              <w:instrText xml:space="preserve"> ADDIN EN.CITE &lt;EndNote&gt;&lt;Cite&gt;&lt;Author&gt;Pina&lt;/Author&gt;&lt;Year&gt;2016&lt;/Year&gt;&lt;RecNum&gt;811&lt;/RecNum&gt;&lt;DisplayText&gt;(Pina&lt;style face="italic"&gt; et al.&lt;/style&gt;, 2016)&lt;/DisplayText&gt;&lt;record&gt;&lt;rec-number&gt;811&lt;/rec-number&gt;&lt;foreign-keys&gt;&lt;key app="EN" db-id="5p2vtwtapsd95fewtv3v990mtv9ssxf2zv2w" timestamp="1515645462"&gt;811&lt;/key&gt;&lt;/foreign-keys&gt;&lt;ref-type name="Journal Article"&gt;17&lt;/ref-type&gt;&lt;contributors&gt;&lt;authors&gt;&lt;author&gt;Pina, Ana LCB&lt;/author&gt;&lt;author&gt;Zandavalli, Roberta B&lt;/author&gt;&lt;author&gt;Oliveira, Rafael S&lt;/author&gt;&lt;author&gt;Martins, Fernando R&lt;/author&gt;&lt;author&gt;Soares, Arlete A&lt;/author&gt;&lt;/authors&gt;&lt;/contributors&gt;&lt;titles&gt;&lt;title&gt;&lt;style face="normal" font="default" size="100%"&gt;Dew absorption by the leaf trichomes of &lt;/style&gt;&lt;style face="italic" font="default" size="100%"&gt;Combretum leprosum &lt;/style&gt;&lt;style face="normal" font="default" size="100%"&gt;in the Brazilian semiarid region&lt;/style&gt;&lt;/title&gt;&lt;secondary-title&gt;Functional Plant Biology&lt;/secondary-title&gt;&lt;/titles&gt;&lt;periodical&gt;&lt;full-title&gt;Functional Plant Biology&lt;/full-title&gt;&lt;abbr-1&gt;Funct. Plant Biol.&lt;/abbr-1&gt;&lt;abbr-2&gt;Funct Plant Biol&lt;/abbr-2&gt;&lt;/periodical&gt;&lt;pages&gt;851-861&lt;/pages&gt;&lt;volume&gt;43&lt;/volume&gt;&lt;number&gt;9&lt;/number&gt;&lt;dates&gt;&lt;year&gt;2016&lt;/year&gt;&lt;/dates&gt;&lt;isbn&gt;1445-4416&lt;/isbn&gt;&lt;urls&gt;&lt;/urls&gt;&lt;/record&gt;&lt;/Cite&gt;&lt;/EndNote&gt;</w:instrText>
            </w:r>
            <w:r w:rsidRPr="00FB63D5">
              <w:rPr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(Pina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2016)</w:t>
            </w:r>
            <w:r w:rsidRPr="00FB63D5">
              <w:rPr>
                <w:sz w:val="24"/>
                <w:szCs w:val="24"/>
              </w:rPr>
              <w:fldChar w:fldCharType="end"/>
            </w:r>
          </w:p>
        </w:tc>
      </w:tr>
      <w:tr w:rsidR="00117418" w:rsidRPr="00FB63D5" w14:paraId="401E00D0" w14:textId="77777777" w:rsidTr="00117418">
        <w:tc>
          <w:tcPr>
            <w:tcW w:w="1814" w:type="pct"/>
          </w:tcPr>
          <w:p w14:paraId="3C438C36" w14:textId="77777777" w:rsidR="00117418" w:rsidRPr="00FB63D5" w:rsidRDefault="00117418" w:rsidP="00212492">
            <w:pPr>
              <w:spacing w:line="360" w:lineRule="auto"/>
              <w:jc w:val="left"/>
              <w:rPr>
                <w:i/>
                <w:iCs/>
                <w:sz w:val="24"/>
                <w:szCs w:val="24"/>
              </w:rPr>
            </w:pPr>
            <w:r w:rsidRPr="00FB63D5">
              <w:rPr>
                <w:i/>
                <w:iCs/>
                <w:sz w:val="24"/>
                <w:szCs w:val="24"/>
              </w:rPr>
              <w:t xml:space="preserve">Mimosa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caesalpiniifolia</w:t>
            </w:r>
            <w:proofErr w:type="spellEnd"/>
            <w:r w:rsidRPr="00FB63D5">
              <w:rPr>
                <w:i/>
                <w:iCs/>
                <w:sz w:val="24"/>
                <w:szCs w:val="24"/>
              </w:rPr>
              <w:t xml:space="preserve">, Combretum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leprosum</w:t>
            </w:r>
            <w:proofErr w:type="spellEnd"/>
            <w:r w:rsidRPr="00FB63D5">
              <w:rPr>
                <w:i/>
                <w:iCs/>
                <w:sz w:val="24"/>
                <w:szCs w:val="24"/>
              </w:rPr>
              <w:t xml:space="preserve">,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Libidibia</w:t>
            </w:r>
            <w:proofErr w:type="spellEnd"/>
            <w:r w:rsidRPr="00FB63D5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ferrea</w:t>
            </w:r>
            <w:proofErr w:type="spellEnd"/>
            <w:r w:rsidRPr="00FB63D5">
              <w:rPr>
                <w:i/>
                <w:iCs/>
                <w:sz w:val="24"/>
                <w:szCs w:val="24"/>
              </w:rPr>
              <w:t xml:space="preserve"> and </w:t>
            </w:r>
            <w:proofErr w:type="spellStart"/>
            <w:r w:rsidRPr="00FB63D5">
              <w:rPr>
                <w:i/>
                <w:iCs/>
                <w:sz w:val="24"/>
                <w:szCs w:val="24"/>
              </w:rPr>
              <w:t>Cynophalla</w:t>
            </w:r>
            <w:proofErr w:type="spellEnd"/>
          </w:p>
          <w:p w14:paraId="0666BB1A" w14:textId="77777777" w:rsidR="00117418" w:rsidRPr="00FB63D5" w:rsidRDefault="00117418" w:rsidP="00212492">
            <w:pPr>
              <w:spacing w:line="360" w:lineRule="auto"/>
              <w:jc w:val="left"/>
              <w:rPr>
                <w:i/>
                <w:iCs/>
                <w:sz w:val="24"/>
                <w:szCs w:val="24"/>
              </w:rPr>
            </w:pPr>
            <w:proofErr w:type="spellStart"/>
            <w:r w:rsidRPr="00FB63D5">
              <w:rPr>
                <w:i/>
                <w:iCs/>
                <w:sz w:val="24"/>
                <w:szCs w:val="24"/>
              </w:rPr>
              <w:t>flexuosa</w:t>
            </w:r>
            <w:proofErr w:type="spellEnd"/>
            <w:r w:rsidRPr="00FB63D5">
              <w:rPr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1500" w:type="pct"/>
          </w:tcPr>
          <w:p w14:paraId="2E2492DD" w14:textId="1C6432F0" w:rsidR="00117418" w:rsidRPr="00FB63D5" w:rsidRDefault="00117418" w:rsidP="000679CF">
            <w:pPr>
              <w:spacing w:line="360" w:lineRule="auto"/>
              <w:jc w:val="left"/>
              <w:rPr>
                <w:rFonts w:eastAsia="Adobe Ming Std L"/>
                <w:sz w:val="24"/>
                <w:szCs w:val="24"/>
              </w:rPr>
            </w:pPr>
            <w:r w:rsidRPr="00FB63D5">
              <w:rPr>
                <w:rFonts w:eastAsia="Adobe Ming Std L"/>
                <w:sz w:val="24"/>
                <w:szCs w:val="24"/>
              </w:rPr>
              <w:t xml:space="preserve">Fabaceae, </w:t>
            </w:r>
            <w:proofErr w:type="spellStart"/>
            <w:r w:rsidRPr="00FB63D5">
              <w:rPr>
                <w:rFonts w:eastAsia="Adobe Ming Std L"/>
                <w:sz w:val="24"/>
                <w:szCs w:val="24"/>
              </w:rPr>
              <w:t>combretaceae</w:t>
            </w:r>
            <w:proofErr w:type="spellEnd"/>
            <w:r w:rsidRPr="00FB63D5">
              <w:rPr>
                <w:rFonts w:eastAsia="Adobe Ming Std L"/>
                <w:sz w:val="24"/>
                <w:szCs w:val="24"/>
              </w:rPr>
              <w:t xml:space="preserve">, and </w:t>
            </w:r>
            <w:proofErr w:type="spellStart"/>
            <w:r w:rsidRPr="00FB63D5">
              <w:rPr>
                <w:rFonts w:eastAsia="Adobe Ming Std L"/>
                <w:sz w:val="24"/>
                <w:szCs w:val="24"/>
              </w:rPr>
              <w:t>capparaceae</w:t>
            </w:r>
            <w:proofErr w:type="spellEnd"/>
          </w:p>
        </w:tc>
        <w:tc>
          <w:tcPr>
            <w:tcW w:w="1686" w:type="pct"/>
          </w:tcPr>
          <w:p w14:paraId="7218E534" w14:textId="5EDA97D4" w:rsidR="00117418" w:rsidRPr="00FB63D5" w:rsidRDefault="00117418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fldChar w:fldCharType="begin"/>
            </w:r>
            <w:r w:rsidR="00B202AF">
              <w:rPr>
                <w:sz w:val="24"/>
                <w:szCs w:val="24"/>
              </w:rPr>
              <w:instrText xml:space="preserve"> ADDIN EN.CITE &lt;EndNote&gt;&lt;Cite&gt;&lt;Author&gt;Holanda&lt;/Author&gt;&lt;Year&gt;2019&lt;/Year&gt;&lt;RecNum&gt;1444&lt;/RecNum&gt;&lt;DisplayText&gt;(Holanda&lt;style face="italic"&gt; et al.&lt;/style&gt;, 2019)&lt;/DisplayText&gt;&lt;record&gt;&lt;rec-number&gt;1444&lt;/rec-number&gt;&lt;foreign-keys&gt;&lt;key app="EN" db-id="5p2vtwtapsd95fewtv3v990mtv9ssxf2zv2w" timestamp="1593672943"&gt;1444&lt;/key&gt;&lt;/foreign-keys&gt;&lt;ref-type name="Journal Article"&gt;17&lt;/ref-type&gt;&lt;contributors&gt;&lt;authors&gt;&lt;author&gt;Holanda, Alexandre Emanuel Regis&lt;/author&gt;&lt;author&gt;Souza, Bruno Cruz&lt;/author&gt;&lt;author&gt;Carvalho, Ellen Cristina Dantas&lt;/author&gt;&lt;author&gt;Oliveira, Rafael Silva&lt;/author&gt;&lt;author&gt;Martins, Fernando Roberto&lt;/author&gt;&lt;author&gt;Muniz, Celli Rodrigues&lt;/author&gt;&lt;author&gt;Costa, Rafael Carvalho&lt;/author&gt;&lt;author&gt;Soares, Arlete Aparecida &lt;/author&gt;&lt;/authors&gt;&lt;/contributors&gt;&lt;titles&gt;&lt;title&gt;How do leaf wetting events affect gas exchange and leaf lifespan of plants from seasonally dry tropical vegetation?&lt;/title&gt;&lt;secondary-title&gt;Plant Biology&lt;/secondary-title&gt;&lt;/titles&gt;&lt;periodical&gt;&lt;full-title&gt;Plant Biology&lt;/full-title&gt;&lt;abbr-1&gt;Plant Biol.&lt;/abbr-1&gt;&lt;abbr-2&gt;Plant Biol&lt;/abbr-2&gt;&lt;/periodical&gt;&lt;pages&gt;1097-1109&lt;/pages&gt;&lt;volume&gt;21&lt;/volume&gt;&lt;number&gt;6&lt;/number&gt;&lt;dates&gt;&lt;year&gt;2019&lt;/year&gt;&lt;/dates&gt;&lt;isbn&gt;1435-8603&lt;/isbn&gt;&lt;urls&gt;&lt;/urls&gt;&lt;/record&gt;&lt;/Cite&gt;&lt;/EndNote&gt;</w:instrText>
            </w:r>
            <w:r w:rsidRPr="00FB63D5">
              <w:rPr>
                <w:sz w:val="24"/>
                <w:szCs w:val="24"/>
              </w:rPr>
              <w:fldChar w:fldCharType="separate"/>
            </w:r>
            <w:r w:rsidRPr="00FB63D5">
              <w:rPr>
                <w:noProof/>
                <w:sz w:val="24"/>
                <w:szCs w:val="24"/>
              </w:rPr>
              <w:t>(Holanda</w:t>
            </w:r>
            <w:r w:rsidRPr="00FB63D5">
              <w:rPr>
                <w:i/>
                <w:noProof/>
                <w:sz w:val="24"/>
                <w:szCs w:val="24"/>
              </w:rPr>
              <w:t xml:space="preserve"> et al.</w:t>
            </w:r>
            <w:r w:rsidRPr="00FB63D5">
              <w:rPr>
                <w:noProof/>
                <w:sz w:val="24"/>
                <w:szCs w:val="24"/>
              </w:rPr>
              <w:t>, 2019)</w:t>
            </w:r>
            <w:r w:rsidRPr="00FB63D5">
              <w:rPr>
                <w:sz w:val="24"/>
                <w:szCs w:val="24"/>
              </w:rPr>
              <w:fldChar w:fldCharType="end"/>
            </w:r>
          </w:p>
        </w:tc>
      </w:tr>
    </w:tbl>
    <w:p w14:paraId="5A120E64" w14:textId="77777777" w:rsidR="00820782" w:rsidRPr="00FB63D5" w:rsidRDefault="00820782" w:rsidP="00212492">
      <w:pPr>
        <w:pStyle w:val="a8"/>
        <w:spacing w:line="360" w:lineRule="auto"/>
        <w:rPr>
          <w:noProof/>
          <w:sz w:val="24"/>
          <w:szCs w:val="24"/>
        </w:rPr>
      </w:pPr>
    </w:p>
    <w:p w14:paraId="7F96F652" w14:textId="7A530B0C" w:rsidR="000679CF" w:rsidRDefault="001C14DF">
      <w:pPr>
        <w:widowControl/>
        <w:jc w:val="left"/>
        <w:rPr>
          <w:sz w:val="24"/>
          <w:szCs w:val="24"/>
        </w:rPr>
        <w:sectPr w:rsidR="000679CF" w:rsidSect="00F92303">
          <w:footerReference w:type="default" r:id="rId11"/>
          <w:pgSz w:w="11906" w:h="16838"/>
          <w:pgMar w:top="1440" w:right="1800" w:bottom="1440" w:left="1800" w:header="851" w:footer="992" w:gutter="0"/>
          <w:cols w:space="425"/>
          <w:docGrid w:linePitch="360"/>
        </w:sectPr>
      </w:pPr>
      <w:r>
        <w:rPr>
          <w:sz w:val="24"/>
          <w:szCs w:val="24"/>
        </w:rPr>
        <w:br w:type="page"/>
      </w:r>
    </w:p>
    <w:p w14:paraId="21ABD151" w14:textId="449904CD" w:rsidR="000679CF" w:rsidRPr="00FB63D5" w:rsidRDefault="000679CF" w:rsidP="000679CF">
      <w:pPr>
        <w:widowControl/>
        <w:jc w:val="center"/>
        <w:rPr>
          <w:sz w:val="24"/>
          <w:szCs w:val="24"/>
        </w:rPr>
      </w:pPr>
      <w:r w:rsidRPr="00FB63D5">
        <w:rPr>
          <w:sz w:val="24"/>
          <w:szCs w:val="24"/>
        </w:rPr>
        <w:lastRenderedPageBreak/>
        <w:t xml:space="preserve">Table </w:t>
      </w:r>
      <w:proofErr w:type="spellStart"/>
      <w:r w:rsidRPr="00FB63D5">
        <w:rPr>
          <w:sz w:val="24"/>
          <w:szCs w:val="24"/>
        </w:rPr>
        <w:t>S2</w:t>
      </w:r>
      <w:proofErr w:type="spellEnd"/>
      <w:r w:rsidRPr="00FB63D5">
        <w:rPr>
          <w:sz w:val="24"/>
          <w:szCs w:val="24"/>
        </w:rPr>
        <w:t xml:space="preserve"> </w:t>
      </w:r>
      <w:r w:rsidR="008A6C9F" w:rsidRPr="008A6C9F">
        <w:rPr>
          <w:sz w:val="24"/>
          <w:szCs w:val="24"/>
        </w:rPr>
        <w:t xml:space="preserve">Primers used for </w:t>
      </w:r>
      <w:proofErr w:type="spellStart"/>
      <w:r w:rsidR="00FE0CD1" w:rsidRPr="008A6C9F">
        <w:rPr>
          <w:sz w:val="24"/>
          <w:szCs w:val="24"/>
        </w:rPr>
        <w:t>q</w:t>
      </w:r>
      <w:r w:rsidR="008A6C9F" w:rsidRPr="008A6C9F">
        <w:rPr>
          <w:sz w:val="24"/>
          <w:szCs w:val="24"/>
        </w:rPr>
        <w:t>RT</w:t>
      </w:r>
      <w:proofErr w:type="spellEnd"/>
      <w:r w:rsidR="008A6C9F" w:rsidRPr="008A6C9F">
        <w:rPr>
          <w:sz w:val="24"/>
          <w:szCs w:val="24"/>
        </w:rPr>
        <w:t>-PCR</w:t>
      </w:r>
    </w:p>
    <w:tbl>
      <w:tblPr>
        <w:tblStyle w:val="a7"/>
        <w:tblpPr w:leftFromText="180" w:rightFromText="180" w:vertAnchor="text" w:horzAnchor="page" w:tblpXSpec="center" w:tblpY="18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982"/>
        <w:gridCol w:w="2126"/>
        <w:gridCol w:w="3822"/>
        <w:gridCol w:w="3605"/>
      </w:tblGrid>
      <w:tr w:rsidR="000679CF" w:rsidRPr="0047492B" w14:paraId="46D8DB10" w14:textId="77777777" w:rsidTr="00503650">
        <w:trPr>
          <w:trHeight w:val="300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789D55C" w14:textId="77777777" w:rsidR="000679CF" w:rsidRPr="0047492B" w:rsidRDefault="000679CF" w:rsidP="0057357E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bookmarkStart w:id="6" w:name="_Hlk51088313"/>
            <w:r w:rsidRPr="0047492B">
              <w:rPr>
                <w:rFonts w:cs="Times New Roman"/>
                <w:b/>
                <w:bCs/>
                <w:sz w:val="24"/>
                <w:szCs w:val="24"/>
              </w:rPr>
              <w:t>Gene ID</w:t>
            </w:r>
          </w:p>
        </w:tc>
        <w:tc>
          <w:tcPr>
            <w:tcW w:w="29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DCB0875" w14:textId="77777777" w:rsidR="000679CF" w:rsidRPr="0047492B" w:rsidRDefault="000679CF" w:rsidP="0057357E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47492B">
              <w:rPr>
                <w:rFonts w:cs="Times New Roman"/>
                <w:b/>
                <w:bCs/>
                <w:sz w:val="24"/>
                <w:szCs w:val="24"/>
              </w:rPr>
              <w:t>Gene Description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11048C5" w14:textId="77777777" w:rsidR="000679CF" w:rsidRPr="0047492B" w:rsidRDefault="000679CF" w:rsidP="0057357E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47492B">
              <w:rPr>
                <w:rFonts w:cs="Times New Roman"/>
                <w:b/>
                <w:bCs/>
                <w:sz w:val="24"/>
                <w:szCs w:val="24"/>
              </w:rPr>
              <w:t>Accession number</w:t>
            </w:r>
          </w:p>
        </w:tc>
        <w:tc>
          <w:tcPr>
            <w:tcW w:w="382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8C4865A" w14:textId="77777777" w:rsidR="000679CF" w:rsidRPr="0047492B" w:rsidRDefault="000679CF" w:rsidP="0057357E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47492B">
              <w:rPr>
                <w:rFonts w:cs="Times New Roman"/>
                <w:b/>
                <w:bCs/>
                <w:sz w:val="24"/>
                <w:szCs w:val="24"/>
              </w:rPr>
              <w:t>Forward</w:t>
            </w:r>
          </w:p>
        </w:tc>
        <w:tc>
          <w:tcPr>
            <w:tcW w:w="360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6633444" w14:textId="77777777" w:rsidR="000679CF" w:rsidRPr="0047492B" w:rsidRDefault="000679CF" w:rsidP="0057357E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47492B">
              <w:rPr>
                <w:rFonts w:cs="Times New Roman"/>
                <w:b/>
                <w:bCs/>
                <w:sz w:val="24"/>
                <w:szCs w:val="24"/>
              </w:rPr>
              <w:t>Reverse</w:t>
            </w:r>
          </w:p>
        </w:tc>
      </w:tr>
      <w:tr w:rsidR="005C4CC9" w:rsidRPr="0047492B" w14:paraId="729BD578" w14:textId="77777777" w:rsidTr="005C4CC9">
        <w:trPr>
          <w:trHeight w:val="300"/>
        </w:trPr>
        <w:tc>
          <w:tcPr>
            <w:tcW w:w="1413" w:type="dxa"/>
            <w:tcBorders>
              <w:top w:val="single" w:sz="4" w:space="0" w:color="auto"/>
              <w:bottom w:val="nil"/>
            </w:tcBorders>
            <w:noWrap/>
          </w:tcPr>
          <w:p w14:paraId="283C07A8" w14:textId="4B276435" w:rsidR="005C4CC9" w:rsidRPr="005C4CC9" w:rsidRDefault="005C4CC9" w:rsidP="005C4CC9">
            <w:pPr>
              <w:rPr>
                <w:rFonts w:cs="Times New Roman"/>
                <w:sz w:val="24"/>
                <w:szCs w:val="24"/>
              </w:rPr>
            </w:pPr>
            <w:r w:rsidRPr="005C4CC9">
              <w:rPr>
                <w:rFonts w:cs="Times New Roman"/>
                <w:sz w:val="24"/>
                <w:szCs w:val="24"/>
              </w:rPr>
              <w:t>110930645</w:t>
            </w:r>
          </w:p>
        </w:tc>
        <w:tc>
          <w:tcPr>
            <w:tcW w:w="2982" w:type="dxa"/>
            <w:tcBorders>
              <w:top w:val="single" w:sz="4" w:space="0" w:color="auto"/>
              <w:bottom w:val="nil"/>
            </w:tcBorders>
            <w:noWrap/>
          </w:tcPr>
          <w:p w14:paraId="21FE8F2D" w14:textId="0A5EB68C" w:rsidR="005C4CC9" w:rsidRPr="005C4CC9" w:rsidRDefault="005C4CC9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5C4CC9">
              <w:rPr>
                <w:rFonts w:cs="Times New Roman"/>
                <w:sz w:val="24"/>
                <w:szCs w:val="24"/>
              </w:rPr>
              <w:t>uncharacterized</w:t>
            </w:r>
          </w:p>
        </w:tc>
        <w:tc>
          <w:tcPr>
            <w:tcW w:w="2126" w:type="dxa"/>
            <w:tcBorders>
              <w:top w:val="single" w:sz="4" w:space="0" w:color="auto"/>
              <w:bottom w:val="nil"/>
            </w:tcBorders>
            <w:noWrap/>
          </w:tcPr>
          <w:p w14:paraId="3DC76E57" w14:textId="59FCA499" w:rsidR="005C4CC9" w:rsidRPr="005C4CC9" w:rsidRDefault="005C4CC9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C4CC9">
              <w:rPr>
                <w:rFonts w:cs="Times New Roman"/>
                <w:sz w:val="24"/>
                <w:szCs w:val="24"/>
              </w:rPr>
              <w:t>XM_022173993.2</w:t>
            </w:r>
            <w:proofErr w:type="spellEnd"/>
          </w:p>
        </w:tc>
        <w:tc>
          <w:tcPr>
            <w:tcW w:w="3822" w:type="dxa"/>
            <w:tcBorders>
              <w:top w:val="single" w:sz="4" w:space="0" w:color="auto"/>
              <w:bottom w:val="nil"/>
            </w:tcBorders>
            <w:noWrap/>
          </w:tcPr>
          <w:p w14:paraId="26E0D3E7" w14:textId="3A08E5D1" w:rsidR="005C4CC9" w:rsidRPr="005C4CC9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AATGAGCAGAAGGCGTGGAA</w:t>
            </w:r>
            <w:proofErr w:type="spellEnd"/>
          </w:p>
        </w:tc>
        <w:tc>
          <w:tcPr>
            <w:tcW w:w="3605" w:type="dxa"/>
            <w:tcBorders>
              <w:top w:val="single" w:sz="4" w:space="0" w:color="auto"/>
              <w:bottom w:val="nil"/>
            </w:tcBorders>
            <w:noWrap/>
          </w:tcPr>
          <w:p w14:paraId="1A2E05A9" w14:textId="67AB00A1" w:rsidR="005C4CC9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GGGCTGTGCATAGTCCATGA</w:t>
            </w:r>
            <w:proofErr w:type="spellEnd"/>
          </w:p>
        </w:tc>
      </w:tr>
      <w:tr w:rsidR="00503650" w:rsidRPr="0047492B" w14:paraId="6041AABE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09972259" w14:textId="054C27A0" w:rsidR="00503650" w:rsidRPr="005C4CC9" w:rsidRDefault="00503650" w:rsidP="005C4CC9">
            <w:pPr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110916871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060D7139" w14:textId="419EA196" w:rsidR="00503650" w:rsidRPr="005C4CC9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uncharacterized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4CBD56B9" w14:textId="4C6BC199" w:rsidR="00503650" w:rsidRPr="005C4CC9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XM_022161525.2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16B4C7D5" w14:textId="6DD66656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CCTTCATCGGTGTAGGACGG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3062FAF1" w14:textId="4351AB91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CACAGCCGACATTTTCCCAT</w:t>
            </w:r>
            <w:proofErr w:type="spellEnd"/>
          </w:p>
        </w:tc>
      </w:tr>
      <w:tr w:rsidR="00503650" w:rsidRPr="0047492B" w14:paraId="67684C4B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50D7AD58" w14:textId="7E83BE4D" w:rsidR="00503650" w:rsidRPr="00503650" w:rsidRDefault="00503650" w:rsidP="005C4CC9">
            <w:pPr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110918686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7D21D82A" w14:textId="65AC2C3C" w:rsidR="00503650" w:rsidRPr="00503650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ubiquinol oxidase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166EC33D" w14:textId="7003BDCB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XM_022162965.2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3244B7EE" w14:textId="447D3593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GACAATGGTGGAGCTCGTGA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1150E4DA" w14:textId="4B777465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GTGCGCTAGTTTCGGGGATA</w:t>
            </w:r>
            <w:proofErr w:type="spellEnd"/>
          </w:p>
        </w:tc>
      </w:tr>
      <w:tr w:rsidR="00503650" w:rsidRPr="0047492B" w14:paraId="6DBAA702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13C046AD" w14:textId="1C77618E" w:rsidR="00503650" w:rsidRPr="00503650" w:rsidRDefault="00503650" w:rsidP="005C4CC9">
            <w:pPr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110940077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52641896" w14:textId="2E5BDE61" w:rsidR="00503650" w:rsidRPr="00503650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abscisic acid 8'-hydroxylase 2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6510261B" w14:textId="27BE1C6B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XM_022181633.2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3792BE10" w14:textId="022A5D1F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GCCACCATGCTTTCATCACTC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13924701" w14:textId="6AA52802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GGAGTCTCCCTGGTGATGTG</w:t>
            </w:r>
            <w:proofErr w:type="spellEnd"/>
          </w:p>
        </w:tc>
      </w:tr>
      <w:bookmarkEnd w:id="6"/>
      <w:tr w:rsidR="00503650" w:rsidRPr="0047492B" w14:paraId="66B97139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664ED7EB" w14:textId="561DEDF8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110890022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79BE3623" w14:textId="553F2792" w:rsidR="00503650" w:rsidRPr="00503650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ABC transporter G family member 11-like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112FC41E" w14:textId="72DDFC21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XM_022137590.2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70837FD9" w14:textId="491E7400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color w:val="222222"/>
                <w:sz w:val="24"/>
                <w:szCs w:val="24"/>
              </w:rPr>
              <w:t>ATGGGTTATGGTGCGGGATG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7FCC9693" w14:textId="30550123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color w:val="222222"/>
                <w:sz w:val="24"/>
                <w:szCs w:val="24"/>
              </w:rPr>
              <w:t>TGGATTTGCCGGAACCAGAA</w:t>
            </w:r>
            <w:proofErr w:type="spellEnd"/>
          </w:p>
        </w:tc>
      </w:tr>
      <w:tr w:rsidR="00503650" w:rsidRPr="0047492B" w14:paraId="013CE2FE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1A501964" w14:textId="109B3043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>110865110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0DEACE53" w14:textId="3B12E924" w:rsidR="00503650" w:rsidRPr="0047492B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503650">
              <w:rPr>
                <w:rFonts w:cs="Times New Roman"/>
                <w:sz w:val="24"/>
                <w:szCs w:val="24"/>
              </w:rPr>
              <w:t xml:space="preserve">sugar transporter </w:t>
            </w:r>
            <w:proofErr w:type="spellStart"/>
            <w:r w:rsidRPr="00503650">
              <w:rPr>
                <w:rFonts w:cs="Times New Roman"/>
                <w:sz w:val="24"/>
                <w:szCs w:val="24"/>
              </w:rPr>
              <w:t>ERD6</w:t>
            </w:r>
            <w:proofErr w:type="spellEnd"/>
            <w:r w:rsidRPr="00503650">
              <w:rPr>
                <w:rFonts w:cs="Times New Roman"/>
                <w:sz w:val="24"/>
                <w:szCs w:val="24"/>
              </w:rPr>
              <w:t>-like 16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03FA0B17" w14:textId="7AB2E498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sz w:val="24"/>
                <w:szCs w:val="24"/>
              </w:rPr>
              <w:t>XM_022114325.2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2A882907" w14:textId="261AB092" w:rsidR="00503650" w:rsidRPr="0047492B" w:rsidRDefault="00503650" w:rsidP="00503650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color w:val="222222"/>
                <w:sz w:val="24"/>
                <w:szCs w:val="24"/>
              </w:rPr>
              <w:t>CCCCTGTTTGCTCTGTTTGC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449AC9CF" w14:textId="7A0ABABF" w:rsidR="00503650" w:rsidRPr="0047492B" w:rsidRDefault="00503650" w:rsidP="00503650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503650">
              <w:rPr>
                <w:rFonts w:cs="Times New Roman"/>
                <w:color w:val="222222"/>
                <w:sz w:val="24"/>
                <w:szCs w:val="24"/>
              </w:rPr>
              <w:t>AGCGGCTCGATCAAGTCTTC</w:t>
            </w:r>
            <w:proofErr w:type="spellEnd"/>
          </w:p>
        </w:tc>
      </w:tr>
      <w:tr w:rsidR="00503650" w:rsidRPr="0047492B" w14:paraId="286B87E5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5C15042E" w14:textId="1331DED2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110864972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2D4E3639" w14:textId="7B3DE6F7" w:rsidR="00503650" w:rsidRPr="00503650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ABC transporter I family member 19-like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2C82F68F" w14:textId="10D29947" w:rsidR="00503650" w:rsidRPr="00503650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XM_022114143.2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37399B39" w14:textId="7A4F02E5" w:rsidR="00503650" w:rsidRPr="00503650" w:rsidRDefault="00503650" w:rsidP="00503650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TGTTGTGCGGGTGCTAGATT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3804BA4A" w14:textId="442EFDAF" w:rsidR="00503650" w:rsidRPr="00503650" w:rsidRDefault="00503650" w:rsidP="00503650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GGTCGATACCTTCAACGCCA</w:t>
            </w:r>
            <w:proofErr w:type="spellEnd"/>
          </w:p>
        </w:tc>
      </w:tr>
      <w:tr w:rsidR="00503650" w:rsidRPr="0047492B" w14:paraId="50D33272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36F1C08B" w14:textId="11A09732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110900125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73747766" w14:textId="58D50585" w:rsidR="00503650" w:rsidRPr="0047492B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palmitoyl-protein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thioesterase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56157B44" w14:textId="7F41AD88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XM_022147026.2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1126B93F" w14:textId="15AB4208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CCTTTTGAGGACCAGGTTGA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159D5BB0" w14:textId="6610D7B0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GTGCTCCGTCACAAAACTCA</w:t>
            </w:r>
            <w:proofErr w:type="spellEnd"/>
          </w:p>
        </w:tc>
      </w:tr>
      <w:tr w:rsidR="00503650" w:rsidRPr="0047492B" w14:paraId="1AED8620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766E6CFA" w14:textId="19025F54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110865515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05579E6C" w14:textId="0B0FCA4C" w:rsidR="00503650" w:rsidRPr="0047492B" w:rsidRDefault="00503650" w:rsidP="0050365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abscisic acid 8'-hydroxylase 2-like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0D65426B" w14:textId="77D08299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XM_022114773.2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00B1CAA8" w14:textId="152F223E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CTTCCTTCACCAACCTCCGT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3FB842F5" w14:textId="4C416556" w:rsidR="00503650" w:rsidRPr="0047492B" w:rsidRDefault="00503650" w:rsidP="00503650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GTGGTTCCTCCGCTTGAGTT</w:t>
            </w:r>
            <w:proofErr w:type="spellEnd"/>
          </w:p>
        </w:tc>
      </w:tr>
      <w:tr w:rsidR="000B20A1" w:rsidRPr="0047492B" w14:paraId="1C9ABEE0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4AA2A95B" w14:textId="2DF828A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110937716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5D47D83B" w14:textId="243C6A62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wound-induced proteinase inhibitor 1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283F36E9" w14:textId="3CC9F1AA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XM_022180180.2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1C2A5C91" w14:textId="2A48EC36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TCCATCTCCGCTACCATTTC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202DEAF0" w14:textId="4A9AAB35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GGCTTATCTTCGACGGAACA</w:t>
            </w:r>
            <w:proofErr w:type="spellEnd"/>
          </w:p>
        </w:tc>
      </w:tr>
      <w:tr w:rsidR="000B20A1" w:rsidRPr="0047492B" w14:paraId="034A770C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6D79E078" w14:textId="3B3A6B43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110873487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77A549A9" w14:textId="4B31BC6F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probable sodium/metabolite cotransporter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BASS3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 xml:space="preserve">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chloroplastic</w:t>
            </w:r>
            <w:proofErr w:type="spellEnd"/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1B07D228" w14:textId="4E16D906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XM_022122429.2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16160274" w14:textId="5D9087D4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CCCCACCTTTCAGTAACCCC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6568DF46" w14:textId="0CB7C941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CCACCCCACTTTTCCGATCA</w:t>
            </w:r>
            <w:proofErr w:type="spellEnd"/>
          </w:p>
        </w:tc>
      </w:tr>
      <w:tr w:rsidR="000B20A1" w:rsidRPr="0047492B" w14:paraId="58104895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6BC9E8A8" w14:textId="68C193AF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110896070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3BEF6F8A" w14:textId="654B941D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ATP-citrate synthase alpha chain protein 1 </w:t>
            </w:r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6B96DA5F" w14:textId="1F7DF9D3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XM_022143500.2</w:t>
            </w:r>
            <w:proofErr w:type="spellEnd"/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1544552B" w14:textId="3EE5CC99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CCGGAATATGCAAACAGGCG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79840066" w14:textId="10E6E539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TGACCCGCAATTTGTCCCTT</w:t>
            </w:r>
            <w:proofErr w:type="spellEnd"/>
          </w:p>
        </w:tc>
      </w:tr>
      <w:tr w:rsidR="000B20A1" w:rsidRPr="0047492B" w14:paraId="1700996D" w14:textId="77777777" w:rsidTr="00503650">
        <w:trPr>
          <w:trHeight w:val="300"/>
        </w:trPr>
        <w:tc>
          <w:tcPr>
            <w:tcW w:w="1413" w:type="dxa"/>
            <w:tcBorders>
              <w:top w:val="nil"/>
              <w:bottom w:val="nil"/>
            </w:tcBorders>
            <w:noWrap/>
          </w:tcPr>
          <w:p w14:paraId="5BA5146B" w14:textId="0C2E1B66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110869063</w:t>
            </w:r>
          </w:p>
        </w:tc>
        <w:tc>
          <w:tcPr>
            <w:tcW w:w="2982" w:type="dxa"/>
            <w:tcBorders>
              <w:top w:val="nil"/>
              <w:bottom w:val="nil"/>
            </w:tcBorders>
            <w:noWrap/>
          </w:tcPr>
          <w:p w14:paraId="670D3A57" w14:textId="5FDDCC6E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zinc transporter 6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chloroplastic</w:t>
            </w:r>
            <w:proofErr w:type="spellEnd"/>
          </w:p>
        </w:tc>
        <w:tc>
          <w:tcPr>
            <w:tcW w:w="2126" w:type="dxa"/>
            <w:tcBorders>
              <w:top w:val="nil"/>
              <w:bottom w:val="nil"/>
            </w:tcBorders>
            <w:noWrap/>
          </w:tcPr>
          <w:p w14:paraId="018403E9" w14:textId="5AF87086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XM_022118359.2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> </w:t>
            </w:r>
          </w:p>
        </w:tc>
        <w:tc>
          <w:tcPr>
            <w:tcW w:w="3822" w:type="dxa"/>
            <w:tcBorders>
              <w:top w:val="nil"/>
              <w:bottom w:val="nil"/>
            </w:tcBorders>
            <w:noWrap/>
          </w:tcPr>
          <w:p w14:paraId="4096AF20" w14:textId="0801B959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GTAACGATGGGGATGTCGCA</w:t>
            </w:r>
            <w:proofErr w:type="spellEnd"/>
          </w:p>
        </w:tc>
        <w:tc>
          <w:tcPr>
            <w:tcW w:w="3605" w:type="dxa"/>
            <w:tcBorders>
              <w:top w:val="nil"/>
              <w:bottom w:val="nil"/>
            </w:tcBorders>
            <w:noWrap/>
          </w:tcPr>
          <w:p w14:paraId="6FC94247" w14:textId="453037B1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GCTATTCCCATCGGTGTCGT</w:t>
            </w:r>
            <w:proofErr w:type="spellEnd"/>
          </w:p>
        </w:tc>
      </w:tr>
      <w:tr w:rsidR="000B20A1" w:rsidRPr="0047492B" w14:paraId="09F9FB89" w14:textId="77777777" w:rsidTr="005C4CC9">
        <w:trPr>
          <w:trHeight w:val="300"/>
        </w:trPr>
        <w:tc>
          <w:tcPr>
            <w:tcW w:w="1413" w:type="dxa"/>
            <w:tcBorders>
              <w:top w:val="nil"/>
            </w:tcBorders>
            <w:noWrap/>
            <w:hideMark/>
          </w:tcPr>
          <w:p w14:paraId="0858BDCC" w14:textId="7777777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110917151</w:t>
            </w:r>
          </w:p>
        </w:tc>
        <w:tc>
          <w:tcPr>
            <w:tcW w:w="2982" w:type="dxa"/>
            <w:tcBorders>
              <w:top w:val="nil"/>
            </w:tcBorders>
            <w:noWrap/>
            <w:hideMark/>
          </w:tcPr>
          <w:p w14:paraId="4F75EB70" w14:textId="77777777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 xml:space="preserve">heavy metal-associated </w:t>
            </w:r>
            <w:proofErr w:type="spellStart"/>
            <w:r w:rsidRPr="0047492B">
              <w:rPr>
                <w:rFonts w:cs="Times New Roman"/>
                <w:sz w:val="24"/>
                <w:szCs w:val="24"/>
              </w:rPr>
              <w:t>isoprenylated</w:t>
            </w:r>
            <w:proofErr w:type="spellEnd"/>
            <w:r w:rsidRPr="0047492B">
              <w:rPr>
                <w:rFonts w:cs="Times New Roman"/>
                <w:sz w:val="24"/>
                <w:szCs w:val="24"/>
              </w:rPr>
              <w:t xml:space="preserve"> plant protein </w:t>
            </w:r>
            <w:r w:rsidRPr="0047492B">
              <w:rPr>
                <w:rFonts w:cs="Times New Roman"/>
                <w:sz w:val="24"/>
                <w:szCs w:val="24"/>
              </w:rPr>
              <w:lastRenderedPageBreak/>
              <w:t>39-like</w:t>
            </w:r>
          </w:p>
        </w:tc>
        <w:tc>
          <w:tcPr>
            <w:tcW w:w="2126" w:type="dxa"/>
            <w:tcBorders>
              <w:top w:val="nil"/>
            </w:tcBorders>
            <w:noWrap/>
            <w:hideMark/>
          </w:tcPr>
          <w:p w14:paraId="79D60798" w14:textId="7777777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lastRenderedPageBreak/>
              <w:t>XM_022161753.2</w:t>
            </w:r>
            <w:proofErr w:type="spellEnd"/>
          </w:p>
        </w:tc>
        <w:tc>
          <w:tcPr>
            <w:tcW w:w="3822" w:type="dxa"/>
            <w:tcBorders>
              <w:top w:val="nil"/>
            </w:tcBorders>
            <w:noWrap/>
            <w:hideMark/>
          </w:tcPr>
          <w:p w14:paraId="22EE3F3E" w14:textId="7777777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ATGCCACGACCGTATTACCC</w:t>
            </w:r>
            <w:proofErr w:type="spellEnd"/>
          </w:p>
        </w:tc>
        <w:tc>
          <w:tcPr>
            <w:tcW w:w="3605" w:type="dxa"/>
            <w:tcBorders>
              <w:top w:val="nil"/>
            </w:tcBorders>
            <w:noWrap/>
            <w:hideMark/>
          </w:tcPr>
          <w:p w14:paraId="28FCEC17" w14:textId="7777777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ACACCCGTTTGGATTCTCCTC</w:t>
            </w:r>
            <w:proofErr w:type="spellEnd"/>
          </w:p>
        </w:tc>
      </w:tr>
      <w:tr w:rsidR="000B20A1" w:rsidRPr="0047492B" w14:paraId="252D9B07" w14:textId="77777777" w:rsidTr="000B20A1">
        <w:trPr>
          <w:trHeight w:val="300"/>
        </w:trPr>
        <w:tc>
          <w:tcPr>
            <w:tcW w:w="1413" w:type="dxa"/>
            <w:noWrap/>
          </w:tcPr>
          <w:p w14:paraId="56336DB1" w14:textId="669B23A2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r w:rsidRPr="000B20A1">
              <w:rPr>
                <w:rFonts w:cs="Times New Roman"/>
                <w:sz w:val="24"/>
                <w:szCs w:val="24"/>
              </w:rPr>
              <w:t>110915396</w:t>
            </w:r>
          </w:p>
        </w:tc>
        <w:tc>
          <w:tcPr>
            <w:tcW w:w="2982" w:type="dxa"/>
            <w:noWrap/>
          </w:tcPr>
          <w:p w14:paraId="0E03FE9D" w14:textId="0244C37C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0B20A1">
              <w:rPr>
                <w:rFonts w:cs="Times New Roman"/>
                <w:sz w:val="24"/>
                <w:szCs w:val="24"/>
              </w:rPr>
              <w:t>START domain-containing protein 10</w:t>
            </w:r>
          </w:p>
        </w:tc>
        <w:tc>
          <w:tcPr>
            <w:tcW w:w="2126" w:type="dxa"/>
            <w:noWrap/>
          </w:tcPr>
          <w:p w14:paraId="4A4B824F" w14:textId="1954DEA0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B20A1">
              <w:rPr>
                <w:rFonts w:cs="Times New Roman"/>
                <w:sz w:val="24"/>
                <w:szCs w:val="24"/>
              </w:rPr>
              <w:t>XM_022160084.2</w:t>
            </w:r>
            <w:proofErr w:type="spellEnd"/>
          </w:p>
        </w:tc>
        <w:tc>
          <w:tcPr>
            <w:tcW w:w="3822" w:type="dxa"/>
            <w:noWrap/>
          </w:tcPr>
          <w:p w14:paraId="4DD2F028" w14:textId="3909BFE2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B20A1">
              <w:rPr>
                <w:rFonts w:cs="Times New Roman"/>
                <w:sz w:val="24"/>
                <w:szCs w:val="24"/>
              </w:rPr>
              <w:t>GCCAGCAACTAGGTCCACTT</w:t>
            </w:r>
            <w:proofErr w:type="spellEnd"/>
          </w:p>
        </w:tc>
        <w:tc>
          <w:tcPr>
            <w:tcW w:w="3605" w:type="dxa"/>
            <w:noWrap/>
          </w:tcPr>
          <w:p w14:paraId="3054181B" w14:textId="7624D582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0B20A1">
              <w:rPr>
                <w:rFonts w:cs="Times New Roman"/>
                <w:sz w:val="24"/>
                <w:szCs w:val="24"/>
              </w:rPr>
              <w:t>GGGTGGAGGGACAATGGAAG</w:t>
            </w:r>
            <w:proofErr w:type="spellEnd"/>
          </w:p>
        </w:tc>
      </w:tr>
      <w:tr w:rsidR="000B20A1" w:rsidRPr="0047492B" w14:paraId="1944C741" w14:textId="77777777" w:rsidTr="000679CF">
        <w:trPr>
          <w:trHeight w:val="300"/>
        </w:trPr>
        <w:tc>
          <w:tcPr>
            <w:tcW w:w="1413" w:type="dxa"/>
            <w:noWrap/>
            <w:hideMark/>
          </w:tcPr>
          <w:p w14:paraId="3A3EC93A" w14:textId="77777777" w:rsidR="000B20A1" w:rsidRPr="0047492B" w:rsidRDefault="000B20A1" w:rsidP="000B20A1">
            <w:pPr>
              <w:rPr>
                <w:rFonts w:cs="Times New Roman"/>
                <w:color w:val="222222"/>
                <w:sz w:val="24"/>
                <w:szCs w:val="24"/>
              </w:rPr>
            </w:pPr>
            <w:r w:rsidRPr="0047492B">
              <w:rPr>
                <w:rFonts w:cs="Times New Roman"/>
                <w:color w:val="222222"/>
                <w:sz w:val="24"/>
                <w:szCs w:val="24"/>
              </w:rPr>
              <w:t>110903735</w:t>
            </w:r>
          </w:p>
        </w:tc>
        <w:tc>
          <w:tcPr>
            <w:tcW w:w="2982" w:type="dxa"/>
            <w:noWrap/>
            <w:hideMark/>
          </w:tcPr>
          <w:p w14:paraId="15BA8400" w14:textId="77777777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 w:rsidRPr="0047492B">
              <w:rPr>
                <w:rFonts w:cs="Times New Roman"/>
                <w:sz w:val="24"/>
                <w:szCs w:val="24"/>
              </w:rPr>
              <w:t>actin</w:t>
            </w:r>
          </w:p>
        </w:tc>
        <w:tc>
          <w:tcPr>
            <w:tcW w:w="2126" w:type="dxa"/>
            <w:noWrap/>
            <w:hideMark/>
          </w:tcPr>
          <w:p w14:paraId="2F66A3E1" w14:textId="7777777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XM_022149519.2</w:t>
            </w:r>
            <w:proofErr w:type="spellEnd"/>
          </w:p>
        </w:tc>
        <w:tc>
          <w:tcPr>
            <w:tcW w:w="3822" w:type="dxa"/>
            <w:noWrap/>
            <w:hideMark/>
          </w:tcPr>
          <w:p w14:paraId="0FA9CB34" w14:textId="77777777" w:rsidR="000B20A1" w:rsidRPr="0047492B" w:rsidRDefault="000B20A1" w:rsidP="000B20A1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color w:val="222222"/>
                <w:sz w:val="24"/>
                <w:szCs w:val="24"/>
              </w:rPr>
              <w:t>AGGGCGGTCTTTCCAAGTAT</w:t>
            </w:r>
            <w:proofErr w:type="spellEnd"/>
          </w:p>
        </w:tc>
        <w:tc>
          <w:tcPr>
            <w:tcW w:w="3605" w:type="dxa"/>
            <w:noWrap/>
            <w:hideMark/>
          </w:tcPr>
          <w:p w14:paraId="7FE542E8" w14:textId="0E3B8FF6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47492B">
              <w:rPr>
                <w:rFonts w:cs="Times New Roman"/>
                <w:sz w:val="24"/>
                <w:szCs w:val="24"/>
              </w:rPr>
              <w:t>ACATACATGGCGGGAACATT</w:t>
            </w:r>
            <w:proofErr w:type="spellEnd"/>
          </w:p>
        </w:tc>
      </w:tr>
      <w:tr w:rsidR="000B20A1" w:rsidRPr="0047492B" w14:paraId="1E7C96C9" w14:textId="77777777" w:rsidTr="000679CF">
        <w:trPr>
          <w:trHeight w:val="300"/>
        </w:trPr>
        <w:tc>
          <w:tcPr>
            <w:tcW w:w="1413" w:type="dxa"/>
            <w:noWrap/>
          </w:tcPr>
          <w:p w14:paraId="68304D3A" w14:textId="335EF132" w:rsidR="000B20A1" w:rsidRPr="0047492B" w:rsidRDefault="000B20A1" w:rsidP="000B20A1">
            <w:pPr>
              <w:rPr>
                <w:rFonts w:cs="Times New Roman"/>
                <w:color w:val="222222"/>
                <w:sz w:val="24"/>
                <w:szCs w:val="24"/>
              </w:rPr>
            </w:pPr>
            <w:r w:rsidRPr="005C4CC9">
              <w:rPr>
                <w:rFonts w:cs="Times New Roman"/>
                <w:color w:val="222222"/>
                <w:sz w:val="24"/>
                <w:szCs w:val="24"/>
              </w:rPr>
              <w:t>110936586</w:t>
            </w:r>
          </w:p>
        </w:tc>
        <w:tc>
          <w:tcPr>
            <w:tcW w:w="2982" w:type="dxa"/>
            <w:noWrap/>
          </w:tcPr>
          <w:p w14:paraId="200F8D6D" w14:textId="4681373E" w:rsidR="000B20A1" w:rsidRPr="0047492B" w:rsidRDefault="000B20A1" w:rsidP="000B20A1">
            <w:pPr>
              <w:jc w:val="lef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u</w:t>
            </w:r>
            <w:r w:rsidRPr="005C4CC9">
              <w:rPr>
                <w:rFonts w:cs="Times New Roman"/>
                <w:sz w:val="24"/>
                <w:szCs w:val="24"/>
              </w:rPr>
              <w:t>biquitin</w:t>
            </w:r>
          </w:p>
        </w:tc>
        <w:tc>
          <w:tcPr>
            <w:tcW w:w="2126" w:type="dxa"/>
            <w:noWrap/>
          </w:tcPr>
          <w:p w14:paraId="0FB162E5" w14:textId="2B9F7F35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C4CC9">
              <w:rPr>
                <w:rFonts w:cs="Times New Roman"/>
                <w:sz w:val="24"/>
                <w:szCs w:val="24"/>
              </w:rPr>
              <w:t>XM_022178991.2</w:t>
            </w:r>
            <w:proofErr w:type="spellEnd"/>
          </w:p>
        </w:tc>
        <w:tc>
          <w:tcPr>
            <w:tcW w:w="3822" w:type="dxa"/>
            <w:noWrap/>
          </w:tcPr>
          <w:p w14:paraId="232BABEE" w14:textId="4B3F4AE7" w:rsidR="000B20A1" w:rsidRPr="0047492B" w:rsidRDefault="000B20A1" w:rsidP="000B20A1">
            <w:pPr>
              <w:rPr>
                <w:rFonts w:cs="Times New Roman"/>
                <w:color w:val="222222"/>
                <w:sz w:val="24"/>
                <w:szCs w:val="24"/>
              </w:rPr>
            </w:pPr>
            <w:proofErr w:type="spellStart"/>
            <w:r w:rsidRPr="005C4CC9">
              <w:rPr>
                <w:rFonts w:cs="Times New Roman"/>
                <w:color w:val="222222"/>
                <w:sz w:val="24"/>
                <w:szCs w:val="24"/>
              </w:rPr>
              <w:t>AGCAAAGGCTCATCTTTGCAGG</w:t>
            </w:r>
            <w:proofErr w:type="spellEnd"/>
          </w:p>
        </w:tc>
        <w:tc>
          <w:tcPr>
            <w:tcW w:w="3605" w:type="dxa"/>
            <w:noWrap/>
          </w:tcPr>
          <w:p w14:paraId="5D6FA0E7" w14:textId="0847B367" w:rsidR="000B20A1" w:rsidRPr="0047492B" w:rsidRDefault="000B20A1" w:rsidP="000B20A1">
            <w:pPr>
              <w:rPr>
                <w:rFonts w:cs="Times New Roman"/>
                <w:sz w:val="24"/>
                <w:szCs w:val="24"/>
              </w:rPr>
            </w:pPr>
            <w:proofErr w:type="spellStart"/>
            <w:r w:rsidRPr="005C4CC9">
              <w:rPr>
                <w:rFonts w:cs="Times New Roman"/>
                <w:sz w:val="24"/>
                <w:szCs w:val="24"/>
              </w:rPr>
              <w:t>GATAGTGTCCGAGCTCTCCA</w:t>
            </w:r>
            <w:proofErr w:type="spellEnd"/>
          </w:p>
        </w:tc>
      </w:tr>
    </w:tbl>
    <w:p w14:paraId="2DB34C60" w14:textId="77777777" w:rsidR="000679CF" w:rsidRDefault="000679CF" w:rsidP="00212492">
      <w:pPr>
        <w:spacing w:line="360" w:lineRule="auto"/>
        <w:jc w:val="center"/>
        <w:rPr>
          <w:sz w:val="24"/>
          <w:szCs w:val="24"/>
        </w:rPr>
      </w:pPr>
      <w:bookmarkStart w:id="7" w:name="_Hlk51088346"/>
    </w:p>
    <w:p w14:paraId="6F26C991" w14:textId="77777777" w:rsidR="000679CF" w:rsidRDefault="000679CF" w:rsidP="000679CF">
      <w:pPr>
        <w:widowControl/>
        <w:jc w:val="left"/>
        <w:rPr>
          <w:sz w:val="24"/>
          <w:szCs w:val="24"/>
        </w:rPr>
        <w:sectPr w:rsidR="000679CF" w:rsidSect="000679CF">
          <w:footerReference w:type="default" r:id="rId12"/>
          <w:pgSz w:w="16838" w:h="11906" w:orient="landscape"/>
          <w:pgMar w:top="1800" w:right="1440" w:bottom="1800" w:left="1440" w:header="851" w:footer="992" w:gutter="0"/>
          <w:cols w:space="425"/>
          <w:docGrid w:linePitch="360"/>
        </w:sectPr>
      </w:pPr>
      <w:r>
        <w:rPr>
          <w:sz w:val="24"/>
          <w:szCs w:val="24"/>
        </w:rPr>
        <w:br w:type="page"/>
      </w:r>
    </w:p>
    <w:p w14:paraId="2919020C" w14:textId="2B209959" w:rsidR="00E3798B" w:rsidRPr="00FB63D5" w:rsidRDefault="00E3798B" w:rsidP="00212492">
      <w:pPr>
        <w:spacing w:line="360" w:lineRule="auto"/>
        <w:jc w:val="center"/>
        <w:rPr>
          <w:sz w:val="24"/>
          <w:szCs w:val="24"/>
        </w:rPr>
      </w:pPr>
      <w:r w:rsidRPr="00FB63D5">
        <w:rPr>
          <w:sz w:val="24"/>
          <w:szCs w:val="24"/>
        </w:rPr>
        <w:lastRenderedPageBreak/>
        <w:t xml:space="preserve">Table </w:t>
      </w:r>
      <w:proofErr w:type="spellStart"/>
      <w:r w:rsidRPr="00FB63D5">
        <w:rPr>
          <w:sz w:val="24"/>
          <w:szCs w:val="24"/>
        </w:rPr>
        <w:t>S</w:t>
      </w:r>
      <w:r w:rsidR="00746CD8" w:rsidRPr="00FB63D5">
        <w:rPr>
          <w:rFonts w:hint="eastAsia"/>
          <w:sz w:val="24"/>
          <w:szCs w:val="24"/>
        </w:rPr>
        <w:t>3</w:t>
      </w:r>
      <w:proofErr w:type="spellEnd"/>
      <w:r w:rsidRPr="00FB63D5">
        <w:rPr>
          <w:sz w:val="24"/>
          <w:szCs w:val="24"/>
        </w:rPr>
        <w:t xml:space="preserve"> </w:t>
      </w:r>
      <w:r w:rsidR="00BB7C2B" w:rsidRPr="00FB63D5">
        <w:rPr>
          <w:sz w:val="24"/>
          <w:szCs w:val="24"/>
        </w:rPr>
        <w:t xml:space="preserve">Overview of </w:t>
      </w:r>
      <w:r w:rsidR="004D5D3E" w:rsidRPr="00FB63D5">
        <w:rPr>
          <w:sz w:val="24"/>
          <w:szCs w:val="24"/>
        </w:rPr>
        <w:t>RNA s</w:t>
      </w:r>
      <w:r w:rsidRPr="00FB63D5">
        <w:rPr>
          <w:sz w:val="24"/>
          <w:szCs w:val="24"/>
        </w:rPr>
        <w:t>equential results and data quality assessment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1276"/>
        <w:gridCol w:w="1221"/>
        <w:gridCol w:w="934"/>
        <w:gridCol w:w="934"/>
        <w:gridCol w:w="934"/>
        <w:gridCol w:w="934"/>
        <w:gridCol w:w="934"/>
      </w:tblGrid>
      <w:tr w:rsidR="00E3798B" w:rsidRPr="00FB63D5" w14:paraId="76DD3E97" w14:textId="77777777" w:rsidTr="00E3798B">
        <w:trPr>
          <w:trHeight w:val="300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bookmarkEnd w:id="7"/>
          <w:p w14:paraId="746E0265" w14:textId="337E73C8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Sample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B5EC61E" w14:textId="68B94973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Raw reads</w:t>
            </w:r>
          </w:p>
        </w:tc>
        <w:tc>
          <w:tcPr>
            <w:tcW w:w="122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DE33641" w14:textId="683BE94F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Clean reads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0A52EC8" w14:textId="09677CDB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Clean bases (GB)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C00A052" w14:textId="09D9CFAB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Error rate (%)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F1358AE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Q20</w:t>
            </w:r>
            <w:proofErr w:type="spellEnd"/>
            <w:r w:rsidRPr="00FB63D5">
              <w:rPr>
                <w:sz w:val="24"/>
                <w:szCs w:val="24"/>
              </w:rPr>
              <w:t xml:space="preserve"> (%)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43E04D2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Q30</w:t>
            </w:r>
            <w:proofErr w:type="spellEnd"/>
            <w:r w:rsidRPr="00FB63D5">
              <w:rPr>
                <w:sz w:val="24"/>
                <w:szCs w:val="24"/>
              </w:rPr>
              <w:t xml:space="preserve"> (%)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A4BBEA2" w14:textId="5848BB64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 xml:space="preserve">GC </w:t>
            </w:r>
            <w:r w:rsidR="00501009" w:rsidRPr="00FB63D5">
              <w:rPr>
                <w:sz w:val="24"/>
                <w:szCs w:val="24"/>
              </w:rPr>
              <w:t xml:space="preserve">content </w:t>
            </w:r>
            <w:r w:rsidRPr="00FB63D5">
              <w:rPr>
                <w:sz w:val="24"/>
                <w:szCs w:val="24"/>
              </w:rPr>
              <w:t>(%)</w:t>
            </w:r>
          </w:p>
        </w:tc>
      </w:tr>
      <w:tr w:rsidR="00E3798B" w:rsidRPr="00FB63D5" w14:paraId="1861E0B0" w14:textId="77777777" w:rsidTr="00E3798B">
        <w:trPr>
          <w:trHeight w:val="300"/>
        </w:trPr>
        <w:tc>
          <w:tcPr>
            <w:tcW w:w="1129" w:type="dxa"/>
            <w:tcBorders>
              <w:top w:val="single" w:sz="4" w:space="0" w:color="auto"/>
            </w:tcBorders>
            <w:noWrap/>
            <w:hideMark/>
          </w:tcPr>
          <w:p w14:paraId="20B71CB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hideMark/>
          </w:tcPr>
          <w:p w14:paraId="2BD58E0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43918176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noWrap/>
            <w:hideMark/>
          </w:tcPr>
          <w:p w14:paraId="3AB7159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43424830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1CC4E4CE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6.51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488A723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024CE82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96.92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5B73B64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92.46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01258B6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42.75</w:t>
            </w:r>
          </w:p>
        </w:tc>
      </w:tr>
      <w:tr w:rsidR="00501009" w:rsidRPr="00FB63D5" w14:paraId="4785FFD0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7DF5737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T0b</w:t>
            </w:r>
            <w:proofErr w:type="spellEnd"/>
          </w:p>
        </w:tc>
        <w:tc>
          <w:tcPr>
            <w:tcW w:w="1276" w:type="dxa"/>
            <w:noWrap/>
            <w:hideMark/>
          </w:tcPr>
          <w:p w14:paraId="4C5C668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46302196</w:t>
            </w:r>
          </w:p>
        </w:tc>
        <w:tc>
          <w:tcPr>
            <w:tcW w:w="1221" w:type="dxa"/>
            <w:noWrap/>
            <w:hideMark/>
          </w:tcPr>
          <w:p w14:paraId="0FD71341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45522106</w:t>
            </w:r>
          </w:p>
        </w:tc>
        <w:tc>
          <w:tcPr>
            <w:tcW w:w="934" w:type="dxa"/>
            <w:noWrap/>
            <w:hideMark/>
          </w:tcPr>
          <w:p w14:paraId="490A6AE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6.83</w:t>
            </w:r>
          </w:p>
        </w:tc>
        <w:tc>
          <w:tcPr>
            <w:tcW w:w="934" w:type="dxa"/>
            <w:noWrap/>
            <w:hideMark/>
          </w:tcPr>
          <w:p w14:paraId="2FB3BB91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1D2F847E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97.49</w:t>
            </w:r>
          </w:p>
        </w:tc>
        <w:tc>
          <w:tcPr>
            <w:tcW w:w="934" w:type="dxa"/>
            <w:noWrap/>
            <w:hideMark/>
          </w:tcPr>
          <w:p w14:paraId="42FA8EF2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93.35</w:t>
            </w:r>
          </w:p>
        </w:tc>
        <w:tc>
          <w:tcPr>
            <w:tcW w:w="934" w:type="dxa"/>
            <w:noWrap/>
            <w:hideMark/>
          </w:tcPr>
          <w:p w14:paraId="214AA41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44.07</w:t>
            </w:r>
          </w:p>
        </w:tc>
      </w:tr>
      <w:tr w:rsidR="00501009" w:rsidRPr="00FB63D5" w14:paraId="18A84DDF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7AB3B942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T0c</w:t>
            </w:r>
            <w:proofErr w:type="spellEnd"/>
          </w:p>
        </w:tc>
        <w:tc>
          <w:tcPr>
            <w:tcW w:w="1276" w:type="dxa"/>
            <w:noWrap/>
            <w:hideMark/>
          </w:tcPr>
          <w:p w14:paraId="5BD70BF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46121554</w:t>
            </w:r>
          </w:p>
        </w:tc>
        <w:tc>
          <w:tcPr>
            <w:tcW w:w="1221" w:type="dxa"/>
            <w:noWrap/>
            <w:hideMark/>
          </w:tcPr>
          <w:p w14:paraId="63F3E23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45375350</w:t>
            </w:r>
          </w:p>
        </w:tc>
        <w:tc>
          <w:tcPr>
            <w:tcW w:w="934" w:type="dxa"/>
            <w:noWrap/>
            <w:hideMark/>
          </w:tcPr>
          <w:p w14:paraId="1E3A5B1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6.81</w:t>
            </w:r>
          </w:p>
        </w:tc>
        <w:tc>
          <w:tcPr>
            <w:tcW w:w="934" w:type="dxa"/>
            <w:noWrap/>
            <w:hideMark/>
          </w:tcPr>
          <w:p w14:paraId="3FC5EFB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27899E8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97.62</w:t>
            </w:r>
          </w:p>
        </w:tc>
        <w:tc>
          <w:tcPr>
            <w:tcW w:w="934" w:type="dxa"/>
            <w:noWrap/>
            <w:hideMark/>
          </w:tcPr>
          <w:p w14:paraId="6592E46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93.70</w:t>
            </w:r>
          </w:p>
        </w:tc>
        <w:tc>
          <w:tcPr>
            <w:tcW w:w="934" w:type="dxa"/>
            <w:noWrap/>
            <w:hideMark/>
          </w:tcPr>
          <w:p w14:paraId="4F520576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44.10</w:t>
            </w:r>
          </w:p>
        </w:tc>
      </w:tr>
      <w:tr w:rsidR="00501009" w:rsidRPr="00FB63D5" w14:paraId="7B7466F0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0BC01AD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76" w:type="dxa"/>
            <w:noWrap/>
            <w:hideMark/>
          </w:tcPr>
          <w:p w14:paraId="63D34243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45447309</w:t>
            </w:r>
          </w:p>
        </w:tc>
        <w:tc>
          <w:tcPr>
            <w:tcW w:w="1221" w:type="dxa"/>
            <w:noWrap/>
            <w:hideMark/>
          </w:tcPr>
          <w:p w14:paraId="3AA1E41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44774095</w:t>
            </w:r>
          </w:p>
        </w:tc>
        <w:tc>
          <w:tcPr>
            <w:tcW w:w="934" w:type="dxa"/>
            <w:noWrap/>
            <w:hideMark/>
          </w:tcPr>
          <w:p w14:paraId="6FB8722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6.72</w:t>
            </w:r>
          </w:p>
        </w:tc>
        <w:tc>
          <w:tcPr>
            <w:tcW w:w="934" w:type="dxa"/>
            <w:noWrap/>
            <w:hideMark/>
          </w:tcPr>
          <w:p w14:paraId="1200A25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3D61428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97.34</w:t>
            </w:r>
          </w:p>
        </w:tc>
        <w:tc>
          <w:tcPr>
            <w:tcW w:w="934" w:type="dxa"/>
            <w:noWrap/>
            <w:hideMark/>
          </w:tcPr>
          <w:p w14:paraId="5741AA67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93.17</w:t>
            </w:r>
          </w:p>
        </w:tc>
        <w:tc>
          <w:tcPr>
            <w:tcW w:w="934" w:type="dxa"/>
            <w:noWrap/>
            <w:hideMark/>
          </w:tcPr>
          <w:p w14:paraId="15F8899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43.64</w:t>
            </w:r>
          </w:p>
          <w:p w14:paraId="0D331334" w14:textId="1E1E92F5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1009" w:rsidRPr="00FB63D5" w14:paraId="1DCAD63A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3B9DF61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T1a</w:t>
            </w:r>
            <w:proofErr w:type="spellEnd"/>
          </w:p>
        </w:tc>
        <w:tc>
          <w:tcPr>
            <w:tcW w:w="1276" w:type="dxa"/>
            <w:noWrap/>
            <w:hideMark/>
          </w:tcPr>
          <w:p w14:paraId="35F7397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41608644</w:t>
            </w:r>
          </w:p>
        </w:tc>
        <w:tc>
          <w:tcPr>
            <w:tcW w:w="1221" w:type="dxa"/>
            <w:noWrap/>
            <w:hideMark/>
          </w:tcPr>
          <w:p w14:paraId="68641A90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40944650</w:t>
            </w:r>
          </w:p>
        </w:tc>
        <w:tc>
          <w:tcPr>
            <w:tcW w:w="934" w:type="dxa"/>
            <w:noWrap/>
            <w:hideMark/>
          </w:tcPr>
          <w:p w14:paraId="635BF71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6.14</w:t>
            </w:r>
          </w:p>
        </w:tc>
        <w:tc>
          <w:tcPr>
            <w:tcW w:w="934" w:type="dxa"/>
            <w:noWrap/>
            <w:hideMark/>
          </w:tcPr>
          <w:p w14:paraId="5A22A24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7DB7E90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97.76</w:t>
            </w:r>
          </w:p>
        </w:tc>
        <w:tc>
          <w:tcPr>
            <w:tcW w:w="934" w:type="dxa"/>
            <w:noWrap/>
            <w:hideMark/>
          </w:tcPr>
          <w:p w14:paraId="1373F26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93.57</w:t>
            </w:r>
          </w:p>
        </w:tc>
        <w:tc>
          <w:tcPr>
            <w:tcW w:w="934" w:type="dxa"/>
            <w:noWrap/>
            <w:hideMark/>
          </w:tcPr>
          <w:p w14:paraId="62276E9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43.63</w:t>
            </w:r>
          </w:p>
        </w:tc>
      </w:tr>
      <w:tr w:rsidR="00501009" w:rsidRPr="00FB63D5" w14:paraId="00D096C2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09891F1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T1b</w:t>
            </w:r>
            <w:proofErr w:type="spellEnd"/>
          </w:p>
        </w:tc>
        <w:tc>
          <w:tcPr>
            <w:tcW w:w="1276" w:type="dxa"/>
            <w:noWrap/>
            <w:hideMark/>
          </w:tcPr>
          <w:p w14:paraId="6C7AEC7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46898038</w:t>
            </w:r>
          </w:p>
        </w:tc>
        <w:tc>
          <w:tcPr>
            <w:tcW w:w="1221" w:type="dxa"/>
            <w:noWrap/>
            <w:hideMark/>
          </w:tcPr>
          <w:p w14:paraId="42CF01D3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45996574</w:t>
            </w:r>
          </w:p>
        </w:tc>
        <w:tc>
          <w:tcPr>
            <w:tcW w:w="934" w:type="dxa"/>
            <w:noWrap/>
            <w:hideMark/>
          </w:tcPr>
          <w:p w14:paraId="1A85DF16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6.90</w:t>
            </w:r>
          </w:p>
        </w:tc>
        <w:tc>
          <w:tcPr>
            <w:tcW w:w="934" w:type="dxa"/>
            <w:noWrap/>
            <w:hideMark/>
          </w:tcPr>
          <w:p w14:paraId="1CCC03E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59BE24CF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97.89</w:t>
            </w:r>
          </w:p>
        </w:tc>
        <w:tc>
          <w:tcPr>
            <w:tcW w:w="934" w:type="dxa"/>
            <w:noWrap/>
            <w:hideMark/>
          </w:tcPr>
          <w:p w14:paraId="6E96F103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93.97</w:t>
            </w:r>
          </w:p>
        </w:tc>
        <w:tc>
          <w:tcPr>
            <w:tcW w:w="934" w:type="dxa"/>
            <w:noWrap/>
            <w:hideMark/>
          </w:tcPr>
          <w:p w14:paraId="2FA8FBC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43.27</w:t>
            </w:r>
          </w:p>
        </w:tc>
      </w:tr>
      <w:tr w:rsidR="00501009" w:rsidRPr="00FB63D5" w14:paraId="21004236" w14:textId="77777777" w:rsidTr="00E3798B">
        <w:trPr>
          <w:trHeight w:val="285"/>
        </w:trPr>
        <w:tc>
          <w:tcPr>
            <w:tcW w:w="1129" w:type="dxa"/>
            <w:noWrap/>
            <w:hideMark/>
          </w:tcPr>
          <w:p w14:paraId="5D343531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T1c</w:t>
            </w:r>
            <w:proofErr w:type="spellEnd"/>
          </w:p>
        </w:tc>
        <w:tc>
          <w:tcPr>
            <w:tcW w:w="1276" w:type="dxa"/>
            <w:noWrap/>
            <w:hideMark/>
          </w:tcPr>
          <w:p w14:paraId="36E972C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46631336</w:t>
            </w:r>
          </w:p>
        </w:tc>
        <w:tc>
          <w:tcPr>
            <w:tcW w:w="1221" w:type="dxa"/>
            <w:noWrap/>
            <w:hideMark/>
          </w:tcPr>
          <w:p w14:paraId="34E59A7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45839160</w:t>
            </w:r>
          </w:p>
        </w:tc>
        <w:tc>
          <w:tcPr>
            <w:tcW w:w="934" w:type="dxa"/>
            <w:noWrap/>
            <w:hideMark/>
          </w:tcPr>
          <w:p w14:paraId="676343A2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6.88</w:t>
            </w:r>
          </w:p>
        </w:tc>
        <w:tc>
          <w:tcPr>
            <w:tcW w:w="934" w:type="dxa"/>
            <w:noWrap/>
            <w:hideMark/>
          </w:tcPr>
          <w:p w14:paraId="6626827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6E68805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97.99</w:t>
            </w:r>
          </w:p>
        </w:tc>
        <w:tc>
          <w:tcPr>
            <w:tcW w:w="934" w:type="dxa"/>
            <w:noWrap/>
            <w:hideMark/>
          </w:tcPr>
          <w:p w14:paraId="3A10C41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94.07</w:t>
            </w:r>
          </w:p>
        </w:tc>
        <w:tc>
          <w:tcPr>
            <w:tcW w:w="934" w:type="dxa"/>
            <w:noWrap/>
            <w:hideMark/>
          </w:tcPr>
          <w:p w14:paraId="303FF75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43.69</w:t>
            </w:r>
          </w:p>
        </w:tc>
      </w:tr>
      <w:tr w:rsidR="00501009" w:rsidRPr="00FB63D5" w14:paraId="41F9251C" w14:textId="77777777" w:rsidTr="00E3798B">
        <w:trPr>
          <w:trHeight w:val="285"/>
        </w:trPr>
        <w:tc>
          <w:tcPr>
            <w:tcW w:w="1129" w:type="dxa"/>
            <w:noWrap/>
            <w:hideMark/>
          </w:tcPr>
          <w:p w14:paraId="21F8CC4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76" w:type="dxa"/>
            <w:noWrap/>
            <w:hideMark/>
          </w:tcPr>
          <w:p w14:paraId="60C1EEF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45046006</w:t>
            </w:r>
          </w:p>
        </w:tc>
        <w:tc>
          <w:tcPr>
            <w:tcW w:w="1221" w:type="dxa"/>
            <w:noWrap/>
            <w:hideMark/>
          </w:tcPr>
          <w:p w14:paraId="0AF9BA3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44260128</w:t>
            </w:r>
          </w:p>
        </w:tc>
        <w:tc>
          <w:tcPr>
            <w:tcW w:w="934" w:type="dxa"/>
            <w:noWrap/>
            <w:hideMark/>
          </w:tcPr>
          <w:p w14:paraId="2969E88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6.64</w:t>
            </w:r>
          </w:p>
        </w:tc>
        <w:tc>
          <w:tcPr>
            <w:tcW w:w="934" w:type="dxa"/>
            <w:noWrap/>
            <w:hideMark/>
          </w:tcPr>
          <w:p w14:paraId="5F0AA2B7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3611233E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97.88</w:t>
            </w:r>
          </w:p>
        </w:tc>
        <w:tc>
          <w:tcPr>
            <w:tcW w:w="934" w:type="dxa"/>
            <w:noWrap/>
            <w:hideMark/>
          </w:tcPr>
          <w:p w14:paraId="4A81D66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93.87</w:t>
            </w:r>
          </w:p>
        </w:tc>
        <w:tc>
          <w:tcPr>
            <w:tcW w:w="934" w:type="dxa"/>
            <w:noWrap/>
            <w:hideMark/>
          </w:tcPr>
          <w:p w14:paraId="4C3C759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43.53</w:t>
            </w:r>
          </w:p>
          <w:p w14:paraId="720B98FD" w14:textId="7AC3FFE2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1009" w:rsidRPr="00FB63D5" w14:paraId="05B90DA7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0E117F1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T2a</w:t>
            </w:r>
            <w:proofErr w:type="spellEnd"/>
          </w:p>
        </w:tc>
        <w:tc>
          <w:tcPr>
            <w:tcW w:w="1276" w:type="dxa"/>
            <w:noWrap/>
            <w:hideMark/>
          </w:tcPr>
          <w:p w14:paraId="50462A2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40335780</w:t>
            </w:r>
          </w:p>
        </w:tc>
        <w:tc>
          <w:tcPr>
            <w:tcW w:w="1221" w:type="dxa"/>
            <w:noWrap/>
            <w:hideMark/>
          </w:tcPr>
          <w:p w14:paraId="2ECB802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39740892</w:t>
            </w:r>
          </w:p>
        </w:tc>
        <w:tc>
          <w:tcPr>
            <w:tcW w:w="934" w:type="dxa"/>
            <w:noWrap/>
            <w:hideMark/>
          </w:tcPr>
          <w:p w14:paraId="5000CA56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5.96</w:t>
            </w:r>
          </w:p>
        </w:tc>
        <w:tc>
          <w:tcPr>
            <w:tcW w:w="934" w:type="dxa"/>
            <w:noWrap/>
            <w:hideMark/>
          </w:tcPr>
          <w:p w14:paraId="495F217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6194362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97.89</w:t>
            </w:r>
          </w:p>
        </w:tc>
        <w:tc>
          <w:tcPr>
            <w:tcW w:w="934" w:type="dxa"/>
            <w:noWrap/>
            <w:hideMark/>
          </w:tcPr>
          <w:p w14:paraId="0DEEB1DE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93.95</w:t>
            </w:r>
          </w:p>
        </w:tc>
        <w:tc>
          <w:tcPr>
            <w:tcW w:w="934" w:type="dxa"/>
            <w:noWrap/>
            <w:hideMark/>
          </w:tcPr>
          <w:p w14:paraId="192A4580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44.97</w:t>
            </w:r>
          </w:p>
        </w:tc>
      </w:tr>
      <w:tr w:rsidR="00501009" w:rsidRPr="00FB63D5" w14:paraId="721BF03D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274D8474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T2b</w:t>
            </w:r>
            <w:proofErr w:type="spellEnd"/>
          </w:p>
        </w:tc>
        <w:tc>
          <w:tcPr>
            <w:tcW w:w="1276" w:type="dxa"/>
            <w:noWrap/>
            <w:hideMark/>
          </w:tcPr>
          <w:p w14:paraId="63DF263D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43881014</w:t>
            </w:r>
          </w:p>
        </w:tc>
        <w:tc>
          <w:tcPr>
            <w:tcW w:w="1221" w:type="dxa"/>
            <w:noWrap/>
            <w:hideMark/>
          </w:tcPr>
          <w:p w14:paraId="02CAD2A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43134216</w:t>
            </w:r>
          </w:p>
        </w:tc>
        <w:tc>
          <w:tcPr>
            <w:tcW w:w="934" w:type="dxa"/>
            <w:noWrap/>
            <w:hideMark/>
          </w:tcPr>
          <w:p w14:paraId="3A00C22A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6.47</w:t>
            </w:r>
          </w:p>
        </w:tc>
        <w:tc>
          <w:tcPr>
            <w:tcW w:w="934" w:type="dxa"/>
            <w:noWrap/>
            <w:hideMark/>
          </w:tcPr>
          <w:p w14:paraId="4A258925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1D0B30A7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97.97</w:t>
            </w:r>
          </w:p>
        </w:tc>
        <w:tc>
          <w:tcPr>
            <w:tcW w:w="934" w:type="dxa"/>
            <w:noWrap/>
            <w:hideMark/>
          </w:tcPr>
          <w:p w14:paraId="515632D6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94.06</w:t>
            </w:r>
          </w:p>
        </w:tc>
        <w:tc>
          <w:tcPr>
            <w:tcW w:w="934" w:type="dxa"/>
            <w:noWrap/>
            <w:hideMark/>
          </w:tcPr>
          <w:p w14:paraId="72E9101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44.01</w:t>
            </w:r>
          </w:p>
        </w:tc>
      </w:tr>
      <w:tr w:rsidR="00501009" w:rsidRPr="00FB63D5" w14:paraId="39DC0BA8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34DC4DE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T2c</w:t>
            </w:r>
            <w:proofErr w:type="spellEnd"/>
          </w:p>
        </w:tc>
        <w:tc>
          <w:tcPr>
            <w:tcW w:w="1276" w:type="dxa"/>
            <w:noWrap/>
            <w:hideMark/>
          </w:tcPr>
          <w:p w14:paraId="02A610A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45946042</w:t>
            </w:r>
          </w:p>
        </w:tc>
        <w:tc>
          <w:tcPr>
            <w:tcW w:w="1221" w:type="dxa"/>
            <w:noWrap/>
            <w:hideMark/>
          </w:tcPr>
          <w:p w14:paraId="37D9C02B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45300652</w:t>
            </w:r>
          </w:p>
        </w:tc>
        <w:tc>
          <w:tcPr>
            <w:tcW w:w="934" w:type="dxa"/>
            <w:noWrap/>
            <w:hideMark/>
          </w:tcPr>
          <w:p w14:paraId="37AE01DF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6.80</w:t>
            </w:r>
          </w:p>
        </w:tc>
        <w:tc>
          <w:tcPr>
            <w:tcW w:w="934" w:type="dxa"/>
            <w:noWrap/>
            <w:hideMark/>
          </w:tcPr>
          <w:p w14:paraId="298AA719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473930D0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97.96</w:t>
            </w:r>
          </w:p>
        </w:tc>
        <w:tc>
          <w:tcPr>
            <w:tcW w:w="934" w:type="dxa"/>
            <w:noWrap/>
            <w:hideMark/>
          </w:tcPr>
          <w:p w14:paraId="78128762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94.10</w:t>
            </w:r>
          </w:p>
        </w:tc>
        <w:tc>
          <w:tcPr>
            <w:tcW w:w="934" w:type="dxa"/>
            <w:noWrap/>
            <w:hideMark/>
          </w:tcPr>
          <w:p w14:paraId="79E0A30C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44.43</w:t>
            </w:r>
          </w:p>
        </w:tc>
      </w:tr>
      <w:tr w:rsidR="00501009" w:rsidRPr="00FB63D5" w14:paraId="303D0B69" w14:textId="77777777" w:rsidTr="00E3798B">
        <w:trPr>
          <w:trHeight w:val="300"/>
        </w:trPr>
        <w:tc>
          <w:tcPr>
            <w:tcW w:w="1129" w:type="dxa"/>
            <w:noWrap/>
            <w:hideMark/>
          </w:tcPr>
          <w:p w14:paraId="49B7EF1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76" w:type="dxa"/>
            <w:noWrap/>
            <w:hideMark/>
          </w:tcPr>
          <w:p w14:paraId="305C3500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43387612</w:t>
            </w:r>
          </w:p>
        </w:tc>
        <w:tc>
          <w:tcPr>
            <w:tcW w:w="1221" w:type="dxa"/>
            <w:noWrap/>
            <w:hideMark/>
          </w:tcPr>
          <w:p w14:paraId="5C6A0D33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42725253</w:t>
            </w:r>
          </w:p>
        </w:tc>
        <w:tc>
          <w:tcPr>
            <w:tcW w:w="934" w:type="dxa"/>
            <w:noWrap/>
            <w:hideMark/>
          </w:tcPr>
          <w:p w14:paraId="6B895350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6.41</w:t>
            </w:r>
          </w:p>
        </w:tc>
        <w:tc>
          <w:tcPr>
            <w:tcW w:w="934" w:type="dxa"/>
            <w:noWrap/>
            <w:hideMark/>
          </w:tcPr>
          <w:p w14:paraId="0E4E1296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0.03</w:t>
            </w:r>
          </w:p>
        </w:tc>
        <w:tc>
          <w:tcPr>
            <w:tcW w:w="934" w:type="dxa"/>
            <w:noWrap/>
            <w:hideMark/>
          </w:tcPr>
          <w:p w14:paraId="642BB4F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97.94</w:t>
            </w:r>
          </w:p>
        </w:tc>
        <w:tc>
          <w:tcPr>
            <w:tcW w:w="934" w:type="dxa"/>
            <w:noWrap/>
            <w:hideMark/>
          </w:tcPr>
          <w:p w14:paraId="7BCA7BEF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94.04</w:t>
            </w:r>
          </w:p>
        </w:tc>
        <w:tc>
          <w:tcPr>
            <w:tcW w:w="934" w:type="dxa"/>
            <w:noWrap/>
            <w:hideMark/>
          </w:tcPr>
          <w:p w14:paraId="22018AF8" w14:textId="77777777" w:rsidR="00E3798B" w:rsidRPr="00FB63D5" w:rsidRDefault="00E3798B" w:rsidP="0021249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44.47</w:t>
            </w:r>
          </w:p>
        </w:tc>
      </w:tr>
    </w:tbl>
    <w:p w14:paraId="5AD3BF96" w14:textId="141BD8A8" w:rsidR="00E3798B" w:rsidRPr="00FB63D5" w:rsidRDefault="00E3798B" w:rsidP="00212492">
      <w:pPr>
        <w:spacing w:line="360" w:lineRule="auto"/>
        <w:rPr>
          <w:sz w:val="24"/>
          <w:szCs w:val="24"/>
        </w:rPr>
      </w:pPr>
      <w:proofErr w:type="spellStart"/>
      <w:r w:rsidRPr="00FB63D5">
        <w:rPr>
          <w:sz w:val="24"/>
          <w:szCs w:val="24"/>
        </w:rPr>
        <w:t>Q20</w:t>
      </w:r>
      <w:proofErr w:type="spellEnd"/>
      <w:r w:rsidRPr="00FB63D5">
        <w:rPr>
          <w:sz w:val="24"/>
          <w:szCs w:val="24"/>
        </w:rPr>
        <w:t xml:space="preserve"> and </w:t>
      </w:r>
      <w:proofErr w:type="spellStart"/>
      <w:r w:rsidRPr="00FB63D5">
        <w:rPr>
          <w:sz w:val="24"/>
          <w:szCs w:val="24"/>
        </w:rPr>
        <w:t>Q30</w:t>
      </w:r>
      <w:proofErr w:type="spellEnd"/>
      <w:r w:rsidRPr="00FB63D5">
        <w:rPr>
          <w:sz w:val="24"/>
          <w:szCs w:val="24"/>
        </w:rPr>
        <w:t xml:space="preserve"> refer to bases whose </w:t>
      </w:r>
      <w:proofErr w:type="spellStart"/>
      <w:r w:rsidRPr="00FB63D5">
        <w:rPr>
          <w:i/>
          <w:iCs/>
          <w:sz w:val="24"/>
          <w:szCs w:val="24"/>
        </w:rPr>
        <w:t>P</w:t>
      </w:r>
      <w:r w:rsidRPr="00FB63D5">
        <w:rPr>
          <w:sz w:val="24"/>
          <w:szCs w:val="24"/>
        </w:rPr>
        <w:t>hred</w:t>
      </w:r>
      <w:proofErr w:type="spellEnd"/>
      <w:r w:rsidRPr="00FB63D5">
        <w:rPr>
          <w:sz w:val="24"/>
          <w:szCs w:val="24"/>
        </w:rPr>
        <w:t>&gt;20 or 30 accounting to the total bases. GC</w:t>
      </w:r>
      <w:r w:rsidR="00395244" w:rsidRPr="00FB63D5">
        <w:rPr>
          <w:sz w:val="24"/>
          <w:szCs w:val="24"/>
        </w:rPr>
        <w:t xml:space="preserve"> </w:t>
      </w:r>
      <w:r w:rsidRPr="00FB63D5">
        <w:rPr>
          <w:sz w:val="24"/>
          <w:szCs w:val="24"/>
        </w:rPr>
        <w:t xml:space="preserve">(%) refers to the G and C bases accounting to the total bases. </w:t>
      </w:r>
    </w:p>
    <w:p w14:paraId="0B53513E" w14:textId="16607172" w:rsidR="0052581A" w:rsidRPr="00FB63D5" w:rsidRDefault="0052581A" w:rsidP="00212492">
      <w:pPr>
        <w:spacing w:line="360" w:lineRule="auto"/>
        <w:rPr>
          <w:sz w:val="24"/>
          <w:szCs w:val="24"/>
        </w:rPr>
      </w:pPr>
    </w:p>
    <w:p w14:paraId="7516124D" w14:textId="77777777" w:rsidR="00F1027B" w:rsidRDefault="00F1027B">
      <w:pPr>
        <w:widowControl/>
        <w:jc w:val="left"/>
        <w:rPr>
          <w:sz w:val="24"/>
          <w:szCs w:val="24"/>
        </w:rPr>
      </w:pPr>
      <w:bookmarkStart w:id="8" w:name="_Hlk51088357"/>
      <w:r>
        <w:rPr>
          <w:sz w:val="24"/>
          <w:szCs w:val="24"/>
        </w:rPr>
        <w:br w:type="page"/>
      </w:r>
      <w:bookmarkStart w:id="9" w:name="_GoBack"/>
      <w:bookmarkEnd w:id="9"/>
    </w:p>
    <w:p w14:paraId="4B14E800" w14:textId="64A04F7B" w:rsidR="00A51969" w:rsidRPr="00FB63D5" w:rsidRDefault="0052581A" w:rsidP="00212492">
      <w:pPr>
        <w:spacing w:line="360" w:lineRule="auto"/>
        <w:jc w:val="center"/>
        <w:rPr>
          <w:sz w:val="24"/>
          <w:szCs w:val="24"/>
        </w:rPr>
      </w:pPr>
      <w:r w:rsidRPr="00FB63D5">
        <w:rPr>
          <w:sz w:val="24"/>
          <w:szCs w:val="24"/>
        </w:rPr>
        <w:lastRenderedPageBreak/>
        <w:t xml:space="preserve">Table </w:t>
      </w:r>
      <w:proofErr w:type="spellStart"/>
      <w:r w:rsidRPr="00FB63D5">
        <w:rPr>
          <w:sz w:val="24"/>
          <w:szCs w:val="24"/>
        </w:rPr>
        <w:t>S</w:t>
      </w:r>
      <w:r w:rsidR="005517AB" w:rsidRPr="00FB63D5">
        <w:rPr>
          <w:rFonts w:hint="eastAsia"/>
          <w:sz w:val="24"/>
          <w:szCs w:val="24"/>
        </w:rPr>
        <w:t>4</w:t>
      </w:r>
      <w:proofErr w:type="spellEnd"/>
      <w:r w:rsidR="00421EDD" w:rsidRPr="00FB63D5">
        <w:rPr>
          <w:sz w:val="24"/>
          <w:szCs w:val="24"/>
        </w:rPr>
        <w:t xml:space="preserve"> </w:t>
      </w:r>
      <w:r w:rsidR="00BB7C2B" w:rsidRPr="00FB63D5">
        <w:rPr>
          <w:sz w:val="24"/>
          <w:szCs w:val="24"/>
        </w:rPr>
        <w:t>Mapping</w:t>
      </w:r>
      <w:r w:rsidR="00421EDD" w:rsidRPr="00FB63D5">
        <w:rPr>
          <w:sz w:val="24"/>
          <w:szCs w:val="24"/>
        </w:rPr>
        <w:t xml:space="preserve"> rates of the clean reads aligned to the genome of sunflower</w:t>
      </w:r>
    </w:p>
    <w:tbl>
      <w:tblPr>
        <w:tblStyle w:val="a7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7"/>
        <w:gridCol w:w="1211"/>
        <w:gridCol w:w="1276"/>
        <w:gridCol w:w="1276"/>
        <w:gridCol w:w="1276"/>
        <w:gridCol w:w="992"/>
        <w:gridCol w:w="1224"/>
      </w:tblGrid>
      <w:tr w:rsidR="00421EDD" w:rsidRPr="00FB63D5" w14:paraId="3BD422C3" w14:textId="77777777" w:rsidTr="008A6C9F">
        <w:trPr>
          <w:trHeight w:val="300"/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bookmarkEnd w:id="8"/>
          <w:p w14:paraId="65532DE1" w14:textId="39988D8C" w:rsidR="00A51969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S</w:t>
            </w:r>
            <w:r w:rsidR="00A51969" w:rsidRPr="00FB63D5">
              <w:rPr>
                <w:sz w:val="24"/>
                <w:szCs w:val="24"/>
              </w:rPr>
              <w:t>ample</w:t>
            </w:r>
          </w:p>
        </w:tc>
        <w:tc>
          <w:tcPr>
            <w:tcW w:w="12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3140D6B" w14:textId="572B282A" w:rsidR="00A51969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U</w:t>
            </w:r>
            <w:r w:rsidR="00A51969" w:rsidRPr="00FB63D5">
              <w:rPr>
                <w:sz w:val="24"/>
                <w:szCs w:val="24"/>
              </w:rPr>
              <w:t>nique</w:t>
            </w:r>
            <w:r w:rsidRPr="00FB63D5">
              <w:rPr>
                <w:sz w:val="24"/>
                <w:szCs w:val="24"/>
              </w:rPr>
              <w:t xml:space="preserve"> </w:t>
            </w:r>
            <w:r w:rsidR="00A51969" w:rsidRPr="00FB63D5">
              <w:rPr>
                <w:sz w:val="24"/>
                <w:szCs w:val="24"/>
              </w:rPr>
              <w:t>map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353A54C" w14:textId="3EFF0749" w:rsidR="00A51969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M</w:t>
            </w:r>
            <w:r w:rsidR="00A51969" w:rsidRPr="00FB63D5">
              <w:rPr>
                <w:sz w:val="24"/>
                <w:szCs w:val="24"/>
              </w:rPr>
              <w:t>ulti</w:t>
            </w:r>
            <w:r w:rsidRPr="00FB63D5">
              <w:rPr>
                <w:sz w:val="24"/>
                <w:szCs w:val="24"/>
              </w:rPr>
              <w:t xml:space="preserve"> </w:t>
            </w:r>
            <w:r w:rsidR="00A51969" w:rsidRPr="00FB63D5">
              <w:rPr>
                <w:sz w:val="24"/>
                <w:szCs w:val="24"/>
              </w:rPr>
              <w:t>map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AF9563C" w14:textId="520DE45A" w:rsidR="00A51969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R</w:t>
            </w:r>
            <w:r w:rsidR="00A51969" w:rsidRPr="00FB63D5">
              <w:rPr>
                <w:sz w:val="24"/>
                <w:szCs w:val="24"/>
              </w:rPr>
              <w:t>ead1</w:t>
            </w:r>
            <w:proofErr w:type="spellEnd"/>
            <w:r w:rsidRPr="00FB63D5">
              <w:rPr>
                <w:sz w:val="24"/>
                <w:szCs w:val="24"/>
              </w:rPr>
              <w:t xml:space="preserve"> </w:t>
            </w:r>
            <w:r w:rsidR="00A51969" w:rsidRPr="00FB63D5">
              <w:rPr>
                <w:sz w:val="24"/>
                <w:szCs w:val="24"/>
              </w:rPr>
              <w:t>map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A6E1EEC" w14:textId="47C954BC" w:rsidR="00A51969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R</w:t>
            </w:r>
            <w:r w:rsidR="00A51969" w:rsidRPr="00FB63D5">
              <w:rPr>
                <w:sz w:val="24"/>
                <w:szCs w:val="24"/>
              </w:rPr>
              <w:t>ead2</w:t>
            </w:r>
            <w:proofErr w:type="spellEnd"/>
            <w:r w:rsidRPr="00FB63D5">
              <w:rPr>
                <w:sz w:val="24"/>
                <w:szCs w:val="24"/>
              </w:rPr>
              <w:t xml:space="preserve"> </w:t>
            </w:r>
            <w:r w:rsidR="00A51969" w:rsidRPr="00FB63D5">
              <w:rPr>
                <w:sz w:val="24"/>
                <w:szCs w:val="24"/>
              </w:rPr>
              <w:t>map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A63992B" w14:textId="54D56743" w:rsidR="00421EDD" w:rsidRPr="00FB63D5" w:rsidRDefault="00421EDD" w:rsidP="008A6C9F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P</w:t>
            </w:r>
            <w:r w:rsidR="00A51969" w:rsidRPr="00FB63D5">
              <w:rPr>
                <w:sz w:val="24"/>
                <w:szCs w:val="24"/>
              </w:rPr>
              <w:t>ositive</w:t>
            </w:r>
          </w:p>
          <w:p w14:paraId="6DA54FEC" w14:textId="773153AA" w:rsidR="00A51969" w:rsidRPr="00FB63D5" w:rsidRDefault="00A51969" w:rsidP="008A6C9F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map</w:t>
            </w:r>
          </w:p>
        </w:tc>
        <w:tc>
          <w:tcPr>
            <w:tcW w:w="122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01649D9" w14:textId="407ECBBD" w:rsidR="00421EDD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N</w:t>
            </w:r>
            <w:r w:rsidR="00A51969" w:rsidRPr="00FB63D5">
              <w:rPr>
                <w:sz w:val="24"/>
                <w:szCs w:val="24"/>
              </w:rPr>
              <w:t>egative</w:t>
            </w:r>
          </w:p>
          <w:p w14:paraId="79F80B3D" w14:textId="5D22835C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map</w:t>
            </w:r>
          </w:p>
        </w:tc>
      </w:tr>
      <w:tr w:rsidR="00421EDD" w:rsidRPr="00FB63D5" w14:paraId="11124238" w14:textId="77777777" w:rsidTr="008A6C9F">
        <w:trPr>
          <w:trHeight w:val="300"/>
          <w:jc w:val="center"/>
        </w:trPr>
        <w:tc>
          <w:tcPr>
            <w:tcW w:w="1057" w:type="dxa"/>
            <w:tcBorders>
              <w:top w:val="single" w:sz="4" w:space="0" w:color="auto"/>
            </w:tcBorders>
            <w:noWrap/>
            <w:hideMark/>
          </w:tcPr>
          <w:p w14:paraId="54467991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T0a</w:t>
            </w:r>
            <w:proofErr w:type="spellEnd"/>
          </w:p>
        </w:tc>
        <w:tc>
          <w:tcPr>
            <w:tcW w:w="1211" w:type="dxa"/>
            <w:tcBorders>
              <w:top w:val="single" w:sz="4" w:space="0" w:color="auto"/>
            </w:tcBorders>
            <w:noWrap/>
            <w:hideMark/>
          </w:tcPr>
          <w:p w14:paraId="2EB28AA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68.36%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hideMark/>
          </w:tcPr>
          <w:p w14:paraId="127D7CB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4.99%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hideMark/>
          </w:tcPr>
          <w:p w14:paraId="73252DD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34.28%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hideMark/>
          </w:tcPr>
          <w:p w14:paraId="745DBE3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34.08%</w:t>
            </w:r>
          </w:p>
        </w:tc>
        <w:tc>
          <w:tcPr>
            <w:tcW w:w="992" w:type="dxa"/>
            <w:tcBorders>
              <w:top w:val="single" w:sz="4" w:space="0" w:color="auto"/>
            </w:tcBorders>
            <w:noWrap/>
            <w:hideMark/>
          </w:tcPr>
          <w:p w14:paraId="4B574E1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34.15%</w:t>
            </w:r>
          </w:p>
        </w:tc>
        <w:tc>
          <w:tcPr>
            <w:tcW w:w="1224" w:type="dxa"/>
            <w:tcBorders>
              <w:top w:val="single" w:sz="4" w:space="0" w:color="auto"/>
            </w:tcBorders>
            <w:noWrap/>
            <w:hideMark/>
          </w:tcPr>
          <w:p w14:paraId="6F5AFFB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34.21%</w:t>
            </w:r>
          </w:p>
        </w:tc>
      </w:tr>
      <w:tr w:rsidR="00421EDD" w:rsidRPr="00FB63D5" w14:paraId="1E83EA40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04830D5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T0b</w:t>
            </w:r>
            <w:proofErr w:type="spellEnd"/>
          </w:p>
        </w:tc>
        <w:tc>
          <w:tcPr>
            <w:tcW w:w="1211" w:type="dxa"/>
            <w:noWrap/>
            <w:hideMark/>
          </w:tcPr>
          <w:p w14:paraId="32A2FEB9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75.75%</w:t>
            </w:r>
          </w:p>
        </w:tc>
        <w:tc>
          <w:tcPr>
            <w:tcW w:w="1276" w:type="dxa"/>
            <w:noWrap/>
            <w:hideMark/>
          </w:tcPr>
          <w:p w14:paraId="3212C351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4.98%</w:t>
            </w:r>
          </w:p>
        </w:tc>
        <w:tc>
          <w:tcPr>
            <w:tcW w:w="1276" w:type="dxa"/>
            <w:noWrap/>
            <w:hideMark/>
          </w:tcPr>
          <w:p w14:paraId="14DBD88A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38.00%</w:t>
            </w:r>
          </w:p>
        </w:tc>
        <w:tc>
          <w:tcPr>
            <w:tcW w:w="1276" w:type="dxa"/>
            <w:noWrap/>
            <w:hideMark/>
          </w:tcPr>
          <w:p w14:paraId="510EDF01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37.75%</w:t>
            </w:r>
          </w:p>
        </w:tc>
        <w:tc>
          <w:tcPr>
            <w:tcW w:w="992" w:type="dxa"/>
            <w:noWrap/>
            <w:hideMark/>
          </w:tcPr>
          <w:p w14:paraId="428DFE0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37.83%</w:t>
            </w:r>
          </w:p>
        </w:tc>
        <w:tc>
          <w:tcPr>
            <w:tcW w:w="1224" w:type="dxa"/>
            <w:noWrap/>
            <w:hideMark/>
          </w:tcPr>
          <w:p w14:paraId="5C575C7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37.92%</w:t>
            </w:r>
          </w:p>
        </w:tc>
      </w:tr>
      <w:tr w:rsidR="00421EDD" w:rsidRPr="00FB63D5" w14:paraId="663C63C8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45BE4DA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T0c</w:t>
            </w:r>
            <w:proofErr w:type="spellEnd"/>
          </w:p>
        </w:tc>
        <w:tc>
          <w:tcPr>
            <w:tcW w:w="1211" w:type="dxa"/>
            <w:noWrap/>
            <w:hideMark/>
          </w:tcPr>
          <w:p w14:paraId="30B4CBB1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75.76%</w:t>
            </w:r>
          </w:p>
        </w:tc>
        <w:tc>
          <w:tcPr>
            <w:tcW w:w="1276" w:type="dxa"/>
            <w:noWrap/>
            <w:hideMark/>
          </w:tcPr>
          <w:p w14:paraId="22F7139A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5.06%</w:t>
            </w:r>
          </w:p>
        </w:tc>
        <w:tc>
          <w:tcPr>
            <w:tcW w:w="1276" w:type="dxa"/>
            <w:noWrap/>
            <w:hideMark/>
          </w:tcPr>
          <w:p w14:paraId="7BB7CDAA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37.96%</w:t>
            </w:r>
          </w:p>
        </w:tc>
        <w:tc>
          <w:tcPr>
            <w:tcW w:w="1276" w:type="dxa"/>
            <w:noWrap/>
            <w:hideMark/>
          </w:tcPr>
          <w:p w14:paraId="5559E0FA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37.80%</w:t>
            </w:r>
          </w:p>
        </w:tc>
        <w:tc>
          <w:tcPr>
            <w:tcW w:w="992" w:type="dxa"/>
            <w:noWrap/>
            <w:hideMark/>
          </w:tcPr>
          <w:p w14:paraId="7418B826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37.84%</w:t>
            </w:r>
          </w:p>
        </w:tc>
        <w:tc>
          <w:tcPr>
            <w:tcW w:w="1224" w:type="dxa"/>
            <w:noWrap/>
            <w:hideMark/>
          </w:tcPr>
          <w:p w14:paraId="735D8822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37.92%</w:t>
            </w:r>
          </w:p>
        </w:tc>
      </w:tr>
      <w:tr w:rsidR="00421EDD" w:rsidRPr="00FB63D5" w14:paraId="69A4685C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35CCCAF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11" w:type="dxa"/>
            <w:noWrap/>
            <w:hideMark/>
          </w:tcPr>
          <w:p w14:paraId="0C945C3A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73.29%</w:t>
            </w:r>
          </w:p>
        </w:tc>
        <w:tc>
          <w:tcPr>
            <w:tcW w:w="1276" w:type="dxa"/>
            <w:noWrap/>
            <w:hideMark/>
          </w:tcPr>
          <w:p w14:paraId="32A2CA67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5.01%</w:t>
            </w:r>
          </w:p>
        </w:tc>
        <w:tc>
          <w:tcPr>
            <w:tcW w:w="1276" w:type="dxa"/>
            <w:noWrap/>
            <w:hideMark/>
          </w:tcPr>
          <w:p w14:paraId="2A3BA72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36.75%</w:t>
            </w:r>
          </w:p>
        </w:tc>
        <w:tc>
          <w:tcPr>
            <w:tcW w:w="1276" w:type="dxa"/>
            <w:noWrap/>
            <w:hideMark/>
          </w:tcPr>
          <w:p w14:paraId="4D87BBC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36.54%</w:t>
            </w:r>
          </w:p>
        </w:tc>
        <w:tc>
          <w:tcPr>
            <w:tcW w:w="992" w:type="dxa"/>
            <w:noWrap/>
            <w:hideMark/>
          </w:tcPr>
          <w:p w14:paraId="6B3AFDB5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36.61%</w:t>
            </w:r>
          </w:p>
        </w:tc>
        <w:tc>
          <w:tcPr>
            <w:tcW w:w="1224" w:type="dxa"/>
            <w:noWrap/>
            <w:hideMark/>
          </w:tcPr>
          <w:p w14:paraId="052E7BB5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36.68%</w:t>
            </w:r>
          </w:p>
          <w:p w14:paraId="5123E8BD" w14:textId="2C7AFC51" w:rsidR="00421EDD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21EDD" w:rsidRPr="00FB63D5" w14:paraId="367A9DAD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6344791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T1a</w:t>
            </w:r>
            <w:proofErr w:type="spellEnd"/>
          </w:p>
        </w:tc>
        <w:tc>
          <w:tcPr>
            <w:tcW w:w="1211" w:type="dxa"/>
            <w:noWrap/>
            <w:hideMark/>
          </w:tcPr>
          <w:p w14:paraId="54E78316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82.42%</w:t>
            </w:r>
          </w:p>
        </w:tc>
        <w:tc>
          <w:tcPr>
            <w:tcW w:w="1276" w:type="dxa"/>
            <w:noWrap/>
            <w:hideMark/>
          </w:tcPr>
          <w:p w14:paraId="509CC14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4.23%</w:t>
            </w:r>
          </w:p>
        </w:tc>
        <w:tc>
          <w:tcPr>
            <w:tcW w:w="1276" w:type="dxa"/>
            <w:noWrap/>
            <w:hideMark/>
          </w:tcPr>
          <w:p w14:paraId="28AEA16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41.41%</w:t>
            </w:r>
          </w:p>
        </w:tc>
        <w:tc>
          <w:tcPr>
            <w:tcW w:w="1276" w:type="dxa"/>
            <w:noWrap/>
            <w:hideMark/>
          </w:tcPr>
          <w:p w14:paraId="4E7378A9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41.01%</w:t>
            </w:r>
          </w:p>
        </w:tc>
        <w:tc>
          <w:tcPr>
            <w:tcW w:w="992" w:type="dxa"/>
            <w:noWrap/>
            <w:hideMark/>
          </w:tcPr>
          <w:p w14:paraId="3EE8CFB9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41.18%</w:t>
            </w:r>
          </w:p>
        </w:tc>
        <w:tc>
          <w:tcPr>
            <w:tcW w:w="1224" w:type="dxa"/>
            <w:noWrap/>
            <w:hideMark/>
          </w:tcPr>
          <w:p w14:paraId="0475CE5E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41.24%</w:t>
            </w:r>
          </w:p>
        </w:tc>
      </w:tr>
      <w:tr w:rsidR="00421EDD" w:rsidRPr="00FB63D5" w14:paraId="10552183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18FFD229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T1b</w:t>
            </w:r>
            <w:proofErr w:type="spellEnd"/>
          </w:p>
        </w:tc>
        <w:tc>
          <w:tcPr>
            <w:tcW w:w="1211" w:type="dxa"/>
            <w:noWrap/>
            <w:hideMark/>
          </w:tcPr>
          <w:p w14:paraId="292E405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81.63%</w:t>
            </w:r>
          </w:p>
        </w:tc>
        <w:tc>
          <w:tcPr>
            <w:tcW w:w="1276" w:type="dxa"/>
            <w:noWrap/>
            <w:hideMark/>
          </w:tcPr>
          <w:p w14:paraId="6E67347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4.98%</w:t>
            </w:r>
          </w:p>
        </w:tc>
        <w:tc>
          <w:tcPr>
            <w:tcW w:w="1276" w:type="dxa"/>
            <w:noWrap/>
            <w:hideMark/>
          </w:tcPr>
          <w:p w14:paraId="085420B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40.90%</w:t>
            </w:r>
          </w:p>
        </w:tc>
        <w:tc>
          <w:tcPr>
            <w:tcW w:w="1276" w:type="dxa"/>
            <w:noWrap/>
            <w:hideMark/>
          </w:tcPr>
          <w:p w14:paraId="1E7870A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40.73%</w:t>
            </w:r>
          </w:p>
        </w:tc>
        <w:tc>
          <w:tcPr>
            <w:tcW w:w="992" w:type="dxa"/>
            <w:noWrap/>
            <w:hideMark/>
          </w:tcPr>
          <w:p w14:paraId="0D85FAB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40.78%</w:t>
            </w:r>
          </w:p>
        </w:tc>
        <w:tc>
          <w:tcPr>
            <w:tcW w:w="1224" w:type="dxa"/>
            <w:noWrap/>
            <w:hideMark/>
          </w:tcPr>
          <w:p w14:paraId="67F07F6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40.85%</w:t>
            </w:r>
          </w:p>
        </w:tc>
      </w:tr>
      <w:tr w:rsidR="00421EDD" w:rsidRPr="00FB63D5" w14:paraId="453BF2E1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2CF358D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T1c</w:t>
            </w:r>
            <w:proofErr w:type="spellEnd"/>
          </w:p>
        </w:tc>
        <w:tc>
          <w:tcPr>
            <w:tcW w:w="1211" w:type="dxa"/>
            <w:noWrap/>
            <w:hideMark/>
          </w:tcPr>
          <w:p w14:paraId="0EA2DC36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83.07%</w:t>
            </w:r>
          </w:p>
        </w:tc>
        <w:tc>
          <w:tcPr>
            <w:tcW w:w="1276" w:type="dxa"/>
            <w:noWrap/>
            <w:hideMark/>
          </w:tcPr>
          <w:p w14:paraId="18E6C362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4.47%</w:t>
            </w:r>
          </w:p>
        </w:tc>
        <w:tc>
          <w:tcPr>
            <w:tcW w:w="1276" w:type="dxa"/>
            <w:noWrap/>
            <w:hideMark/>
          </w:tcPr>
          <w:p w14:paraId="67E2502E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41.64%</w:t>
            </w:r>
          </w:p>
        </w:tc>
        <w:tc>
          <w:tcPr>
            <w:tcW w:w="1276" w:type="dxa"/>
            <w:noWrap/>
            <w:hideMark/>
          </w:tcPr>
          <w:p w14:paraId="702ADCC9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41.43%</w:t>
            </w:r>
          </w:p>
        </w:tc>
        <w:tc>
          <w:tcPr>
            <w:tcW w:w="992" w:type="dxa"/>
            <w:noWrap/>
            <w:hideMark/>
          </w:tcPr>
          <w:p w14:paraId="3764F05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41.51%</w:t>
            </w:r>
          </w:p>
        </w:tc>
        <w:tc>
          <w:tcPr>
            <w:tcW w:w="1224" w:type="dxa"/>
            <w:noWrap/>
            <w:hideMark/>
          </w:tcPr>
          <w:p w14:paraId="366469C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41.56%</w:t>
            </w:r>
          </w:p>
        </w:tc>
      </w:tr>
      <w:tr w:rsidR="00421EDD" w:rsidRPr="00FB63D5" w14:paraId="752ACF6A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27E182E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11" w:type="dxa"/>
            <w:noWrap/>
            <w:hideMark/>
          </w:tcPr>
          <w:p w14:paraId="116861C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82.37%</w:t>
            </w:r>
          </w:p>
        </w:tc>
        <w:tc>
          <w:tcPr>
            <w:tcW w:w="1276" w:type="dxa"/>
            <w:noWrap/>
            <w:hideMark/>
          </w:tcPr>
          <w:p w14:paraId="6C7B615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4.56%</w:t>
            </w:r>
          </w:p>
        </w:tc>
        <w:tc>
          <w:tcPr>
            <w:tcW w:w="1276" w:type="dxa"/>
            <w:noWrap/>
            <w:hideMark/>
          </w:tcPr>
          <w:p w14:paraId="5452F95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41.32%</w:t>
            </w:r>
          </w:p>
        </w:tc>
        <w:tc>
          <w:tcPr>
            <w:tcW w:w="1276" w:type="dxa"/>
            <w:noWrap/>
            <w:hideMark/>
          </w:tcPr>
          <w:p w14:paraId="0E3530D7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41.06%</w:t>
            </w:r>
          </w:p>
        </w:tc>
        <w:tc>
          <w:tcPr>
            <w:tcW w:w="992" w:type="dxa"/>
            <w:noWrap/>
            <w:hideMark/>
          </w:tcPr>
          <w:p w14:paraId="299F699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41.16%</w:t>
            </w:r>
          </w:p>
        </w:tc>
        <w:tc>
          <w:tcPr>
            <w:tcW w:w="1224" w:type="dxa"/>
            <w:noWrap/>
            <w:hideMark/>
          </w:tcPr>
          <w:p w14:paraId="08A8A90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41.22%</w:t>
            </w:r>
          </w:p>
          <w:p w14:paraId="63A2BC9D" w14:textId="634C7EC8" w:rsidR="00421EDD" w:rsidRPr="00FB63D5" w:rsidRDefault="00421EDD" w:rsidP="00212492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21EDD" w:rsidRPr="00FB63D5" w14:paraId="33FFEE20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0664036E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T2a</w:t>
            </w:r>
            <w:proofErr w:type="spellEnd"/>
          </w:p>
        </w:tc>
        <w:tc>
          <w:tcPr>
            <w:tcW w:w="1211" w:type="dxa"/>
            <w:noWrap/>
            <w:hideMark/>
          </w:tcPr>
          <w:p w14:paraId="45E4586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78.90%</w:t>
            </w:r>
          </w:p>
        </w:tc>
        <w:tc>
          <w:tcPr>
            <w:tcW w:w="1276" w:type="dxa"/>
            <w:noWrap/>
            <w:hideMark/>
          </w:tcPr>
          <w:p w14:paraId="6420E952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5.33%</w:t>
            </w:r>
          </w:p>
        </w:tc>
        <w:tc>
          <w:tcPr>
            <w:tcW w:w="1276" w:type="dxa"/>
            <w:noWrap/>
            <w:hideMark/>
          </w:tcPr>
          <w:p w14:paraId="5DA3D092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39.60%</w:t>
            </w:r>
          </w:p>
        </w:tc>
        <w:tc>
          <w:tcPr>
            <w:tcW w:w="1276" w:type="dxa"/>
            <w:noWrap/>
            <w:hideMark/>
          </w:tcPr>
          <w:p w14:paraId="70854C73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39.30%</w:t>
            </w:r>
          </w:p>
        </w:tc>
        <w:tc>
          <w:tcPr>
            <w:tcW w:w="992" w:type="dxa"/>
            <w:noWrap/>
            <w:hideMark/>
          </w:tcPr>
          <w:p w14:paraId="44D2C8B2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39.42%</w:t>
            </w:r>
          </w:p>
        </w:tc>
        <w:tc>
          <w:tcPr>
            <w:tcW w:w="1224" w:type="dxa"/>
            <w:noWrap/>
            <w:hideMark/>
          </w:tcPr>
          <w:p w14:paraId="656A245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39.49%</w:t>
            </w:r>
          </w:p>
        </w:tc>
      </w:tr>
      <w:tr w:rsidR="00421EDD" w:rsidRPr="00FB63D5" w14:paraId="4B1A0115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7C5F0C07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T2b</w:t>
            </w:r>
            <w:proofErr w:type="spellEnd"/>
          </w:p>
        </w:tc>
        <w:tc>
          <w:tcPr>
            <w:tcW w:w="1211" w:type="dxa"/>
            <w:noWrap/>
            <w:hideMark/>
          </w:tcPr>
          <w:p w14:paraId="655D508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83.86%</w:t>
            </w:r>
          </w:p>
        </w:tc>
        <w:tc>
          <w:tcPr>
            <w:tcW w:w="1276" w:type="dxa"/>
            <w:noWrap/>
            <w:hideMark/>
          </w:tcPr>
          <w:p w14:paraId="47E7C2D5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4.05%</w:t>
            </w:r>
          </w:p>
        </w:tc>
        <w:tc>
          <w:tcPr>
            <w:tcW w:w="1276" w:type="dxa"/>
            <w:noWrap/>
            <w:hideMark/>
          </w:tcPr>
          <w:p w14:paraId="212A332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42.02%</w:t>
            </w:r>
          </w:p>
        </w:tc>
        <w:tc>
          <w:tcPr>
            <w:tcW w:w="1276" w:type="dxa"/>
            <w:noWrap/>
            <w:hideMark/>
          </w:tcPr>
          <w:p w14:paraId="6AF94DD6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41.84%</w:t>
            </w:r>
          </w:p>
        </w:tc>
        <w:tc>
          <w:tcPr>
            <w:tcW w:w="992" w:type="dxa"/>
            <w:noWrap/>
            <w:hideMark/>
          </w:tcPr>
          <w:p w14:paraId="792BEF71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41.88%</w:t>
            </w:r>
          </w:p>
        </w:tc>
        <w:tc>
          <w:tcPr>
            <w:tcW w:w="1224" w:type="dxa"/>
            <w:noWrap/>
            <w:hideMark/>
          </w:tcPr>
          <w:p w14:paraId="258DC70D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41.98%</w:t>
            </w:r>
          </w:p>
        </w:tc>
      </w:tr>
      <w:tr w:rsidR="00421EDD" w:rsidRPr="00FB63D5" w14:paraId="44D41AEA" w14:textId="77777777" w:rsidTr="008A6C9F">
        <w:trPr>
          <w:trHeight w:val="270"/>
          <w:jc w:val="center"/>
        </w:trPr>
        <w:tc>
          <w:tcPr>
            <w:tcW w:w="1057" w:type="dxa"/>
            <w:noWrap/>
            <w:hideMark/>
          </w:tcPr>
          <w:p w14:paraId="3FA867C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T2c</w:t>
            </w:r>
            <w:proofErr w:type="spellEnd"/>
          </w:p>
        </w:tc>
        <w:tc>
          <w:tcPr>
            <w:tcW w:w="1211" w:type="dxa"/>
            <w:noWrap/>
            <w:hideMark/>
          </w:tcPr>
          <w:p w14:paraId="3AA245BD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80.44%</w:t>
            </w:r>
          </w:p>
        </w:tc>
        <w:tc>
          <w:tcPr>
            <w:tcW w:w="1276" w:type="dxa"/>
            <w:noWrap/>
            <w:hideMark/>
          </w:tcPr>
          <w:p w14:paraId="7E5A349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3.87%</w:t>
            </w:r>
          </w:p>
        </w:tc>
        <w:tc>
          <w:tcPr>
            <w:tcW w:w="1276" w:type="dxa"/>
            <w:noWrap/>
            <w:hideMark/>
          </w:tcPr>
          <w:p w14:paraId="65A0188F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40.29%</w:t>
            </w:r>
          </w:p>
        </w:tc>
        <w:tc>
          <w:tcPr>
            <w:tcW w:w="1276" w:type="dxa"/>
            <w:noWrap/>
            <w:hideMark/>
          </w:tcPr>
          <w:p w14:paraId="49DB1D76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40.14%</w:t>
            </w:r>
          </w:p>
        </w:tc>
        <w:tc>
          <w:tcPr>
            <w:tcW w:w="992" w:type="dxa"/>
            <w:noWrap/>
            <w:hideMark/>
          </w:tcPr>
          <w:p w14:paraId="760606D7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40.18%</w:t>
            </w:r>
          </w:p>
        </w:tc>
        <w:tc>
          <w:tcPr>
            <w:tcW w:w="1224" w:type="dxa"/>
            <w:noWrap/>
            <w:hideMark/>
          </w:tcPr>
          <w:p w14:paraId="6041512D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40.26%</w:t>
            </w:r>
          </w:p>
        </w:tc>
      </w:tr>
      <w:tr w:rsidR="00421EDD" w:rsidRPr="00FB63D5" w14:paraId="52AED8FB" w14:textId="77777777" w:rsidTr="008A6C9F">
        <w:trPr>
          <w:trHeight w:val="300"/>
          <w:jc w:val="center"/>
        </w:trPr>
        <w:tc>
          <w:tcPr>
            <w:tcW w:w="1057" w:type="dxa"/>
            <w:noWrap/>
            <w:hideMark/>
          </w:tcPr>
          <w:p w14:paraId="18196E9C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</w:t>
            </w:r>
            <w:proofErr w:type="spellEnd"/>
            <w:r w:rsidRPr="00FB63D5">
              <w:rPr>
                <w:sz w:val="24"/>
                <w:szCs w:val="24"/>
              </w:rPr>
              <w:t xml:space="preserve"> mean</w:t>
            </w:r>
          </w:p>
        </w:tc>
        <w:tc>
          <w:tcPr>
            <w:tcW w:w="1211" w:type="dxa"/>
            <w:noWrap/>
            <w:hideMark/>
          </w:tcPr>
          <w:p w14:paraId="22B503D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81.07%</w:t>
            </w:r>
          </w:p>
        </w:tc>
        <w:tc>
          <w:tcPr>
            <w:tcW w:w="1276" w:type="dxa"/>
            <w:noWrap/>
            <w:hideMark/>
          </w:tcPr>
          <w:p w14:paraId="1561B058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4.42%</w:t>
            </w:r>
          </w:p>
        </w:tc>
        <w:tc>
          <w:tcPr>
            <w:tcW w:w="1276" w:type="dxa"/>
            <w:noWrap/>
            <w:hideMark/>
          </w:tcPr>
          <w:p w14:paraId="5FB6D3E4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40.64%</w:t>
            </w:r>
          </w:p>
        </w:tc>
        <w:tc>
          <w:tcPr>
            <w:tcW w:w="1276" w:type="dxa"/>
            <w:noWrap/>
            <w:hideMark/>
          </w:tcPr>
          <w:p w14:paraId="03EBCD50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40.43%</w:t>
            </w:r>
          </w:p>
        </w:tc>
        <w:tc>
          <w:tcPr>
            <w:tcW w:w="992" w:type="dxa"/>
            <w:noWrap/>
            <w:hideMark/>
          </w:tcPr>
          <w:p w14:paraId="083036B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40.49%</w:t>
            </w:r>
          </w:p>
        </w:tc>
        <w:tc>
          <w:tcPr>
            <w:tcW w:w="1224" w:type="dxa"/>
            <w:noWrap/>
            <w:hideMark/>
          </w:tcPr>
          <w:p w14:paraId="3CB04E0B" w14:textId="77777777" w:rsidR="00A51969" w:rsidRPr="00FB63D5" w:rsidRDefault="00A51969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40.58%</w:t>
            </w:r>
          </w:p>
        </w:tc>
      </w:tr>
    </w:tbl>
    <w:p w14:paraId="0CECE58E" w14:textId="0A208D01" w:rsidR="0052581A" w:rsidRPr="00FB63D5" w:rsidRDefault="0052581A" w:rsidP="00212492">
      <w:pPr>
        <w:spacing w:line="360" w:lineRule="auto"/>
        <w:rPr>
          <w:sz w:val="24"/>
          <w:szCs w:val="24"/>
        </w:rPr>
      </w:pPr>
    </w:p>
    <w:p w14:paraId="338335A7" w14:textId="77777777" w:rsidR="006A6CF4" w:rsidRDefault="006A6CF4">
      <w:pPr>
        <w:widowControl/>
        <w:jc w:val="left"/>
        <w:rPr>
          <w:sz w:val="24"/>
          <w:szCs w:val="24"/>
        </w:rPr>
      </w:pPr>
      <w:bookmarkStart w:id="10" w:name="_Hlk51088367"/>
      <w:r>
        <w:rPr>
          <w:sz w:val="24"/>
          <w:szCs w:val="24"/>
        </w:rPr>
        <w:br w:type="page"/>
      </w:r>
    </w:p>
    <w:p w14:paraId="1DCE1BC2" w14:textId="6105B87B" w:rsidR="00C2792A" w:rsidRPr="00FB63D5" w:rsidRDefault="00CC1CBE" w:rsidP="00212492">
      <w:pPr>
        <w:spacing w:line="360" w:lineRule="auto"/>
        <w:rPr>
          <w:sz w:val="24"/>
          <w:szCs w:val="24"/>
        </w:rPr>
      </w:pPr>
      <w:r w:rsidRPr="00FB63D5">
        <w:rPr>
          <w:sz w:val="24"/>
          <w:szCs w:val="24"/>
        </w:rPr>
        <w:lastRenderedPageBreak/>
        <w:t xml:space="preserve">Table </w:t>
      </w:r>
      <w:proofErr w:type="spellStart"/>
      <w:r w:rsidRPr="00FB63D5">
        <w:rPr>
          <w:sz w:val="24"/>
          <w:szCs w:val="24"/>
        </w:rPr>
        <w:t>S</w:t>
      </w:r>
      <w:r w:rsidR="005517AB" w:rsidRPr="00FB63D5">
        <w:rPr>
          <w:rFonts w:hint="eastAsia"/>
          <w:sz w:val="24"/>
          <w:szCs w:val="24"/>
        </w:rPr>
        <w:t>5</w:t>
      </w:r>
      <w:proofErr w:type="spellEnd"/>
      <w:r w:rsidRPr="00FB63D5">
        <w:rPr>
          <w:sz w:val="24"/>
          <w:szCs w:val="24"/>
        </w:rPr>
        <w:t xml:space="preserve"> Pearson correlation (</w:t>
      </w:r>
      <w:proofErr w:type="spellStart"/>
      <w:r w:rsidRPr="00FB63D5">
        <w:rPr>
          <w:sz w:val="24"/>
          <w:szCs w:val="24"/>
        </w:rPr>
        <w:t>R</w:t>
      </w:r>
      <w:r w:rsidRPr="00FB63D5">
        <w:rPr>
          <w:sz w:val="24"/>
          <w:szCs w:val="24"/>
          <w:vertAlign w:val="superscript"/>
        </w:rPr>
        <w:t>2</w:t>
      </w:r>
      <w:proofErr w:type="spellEnd"/>
      <w:r w:rsidRPr="00FB63D5">
        <w:rPr>
          <w:sz w:val="24"/>
          <w:szCs w:val="24"/>
        </w:rPr>
        <w:t xml:space="preserve">) between samples (calculated based on the </w:t>
      </w:r>
      <w:proofErr w:type="spellStart"/>
      <w:r w:rsidRPr="00FB63D5">
        <w:rPr>
          <w:sz w:val="24"/>
          <w:szCs w:val="24"/>
        </w:rPr>
        <w:t>FPKM</w:t>
      </w:r>
      <w:proofErr w:type="spellEnd"/>
      <w:r w:rsidRPr="00FB63D5">
        <w:rPr>
          <w:sz w:val="24"/>
          <w:szCs w:val="24"/>
        </w:rPr>
        <w:t xml:space="preserve"> values of each sample)</w:t>
      </w:r>
    </w:p>
    <w:bookmarkEnd w:id="10"/>
    <w:tbl>
      <w:tblPr>
        <w:tblStyle w:val="a7"/>
        <w:tblW w:w="5000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2"/>
        <w:gridCol w:w="832"/>
        <w:gridCol w:w="831"/>
        <w:gridCol w:w="831"/>
        <w:gridCol w:w="831"/>
        <w:gridCol w:w="831"/>
        <w:gridCol w:w="831"/>
        <w:gridCol w:w="831"/>
        <w:gridCol w:w="831"/>
        <w:gridCol w:w="831"/>
      </w:tblGrid>
      <w:tr w:rsidR="00CC1CBE" w:rsidRPr="00FB63D5" w14:paraId="4895C26A" w14:textId="77777777" w:rsidTr="00CC1CBE">
        <w:trPr>
          <w:trHeight w:val="300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2A81BB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3BFD6FF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T0a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1A7E7F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T0b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17A440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T0c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A905F7D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T1a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FAC18E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T1b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844FFC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T1c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A14902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T2a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1EA86A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T2b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D3D6D4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T2c</w:t>
            </w:r>
            <w:proofErr w:type="spellEnd"/>
          </w:p>
        </w:tc>
      </w:tr>
      <w:tr w:rsidR="00CC1CBE" w:rsidRPr="00FB63D5" w14:paraId="61E5F466" w14:textId="77777777" w:rsidTr="00CC1CBE">
        <w:trPr>
          <w:trHeight w:val="300"/>
          <w:jc w:val="center"/>
        </w:trPr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345027E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T0a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0216FEF8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474018DB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0.83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01065C3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0.83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6C0C352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0.744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2B5FA8C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0.767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0FD9D11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0.757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323795E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0.717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197DC4DD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0.686</w:t>
            </w:r>
          </w:p>
        </w:tc>
        <w:tc>
          <w:tcPr>
            <w:tcW w:w="500" w:type="pct"/>
            <w:tcBorders>
              <w:top w:val="single" w:sz="4" w:space="0" w:color="auto"/>
            </w:tcBorders>
            <w:noWrap/>
            <w:hideMark/>
          </w:tcPr>
          <w:p w14:paraId="08F609E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</w:t>
            </w:r>
          </w:p>
        </w:tc>
      </w:tr>
      <w:tr w:rsidR="00CC1CBE" w:rsidRPr="00FB63D5" w14:paraId="50DCE8E7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4DDDC9F7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T0b</w:t>
            </w:r>
            <w:proofErr w:type="spellEnd"/>
          </w:p>
        </w:tc>
        <w:tc>
          <w:tcPr>
            <w:tcW w:w="500" w:type="pct"/>
            <w:noWrap/>
            <w:hideMark/>
          </w:tcPr>
          <w:p w14:paraId="5099EB8F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0.83</w:t>
            </w:r>
          </w:p>
        </w:tc>
        <w:tc>
          <w:tcPr>
            <w:tcW w:w="500" w:type="pct"/>
            <w:noWrap/>
            <w:hideMark/>
          </w:tcPr>
          <w:p w14:paraId="3BEEBD3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50DCDE6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0.955</w:t>
            </w:r>
          </w:p>
        </w:tc>
        <w:tc>
          <w:tcPr>
            <w:tcW w:w="500" w:type="pct"/>
            <w:noWrap/>
            <w:hideMark/>
          </w:tcPr>
          <w:p w14:paraId="444C50C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0.683</w:t>
            </w:r>
          </w:p>
        </w:tc>
        <w:tc>
          <w:tcPr>
            <w:tcW w:w="500" w:type="pct"/>
            <w:noWrap/>
            <w:hideMark/>
          </w:tcPr>
          <w:p w14:paraId="3EC3FA2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0.674</w:t>
            </w:r>
          </w:p>
        </w:tc>
        <w:tc>
          <w:tcPr>
            <w:tcW w:w="500" w:type="pct"/>
            <w:noWrap/>
            <w:hideMark/>
          </w:tcPr>
          <w:p w14:paraId="7F614AF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0.697</w:t>
            </w:r>
          </w:p>
        </w:tc>
        <w:tc>
          <w:tcPr>
            <w:tcW w:w="500" w:type="pct"/>
            <w:noWrap/>
            <w:hideMark/>
          </w:tcPr>
          <w:p w14:paraId="5284DB0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0.742</w:t>
            </w:r>
          </w:p>
        </w:tc>
        <w:tc>
          <w:tcPr>
            <w:tcW w:w="500" w:type="pct"/>
            <w:noWrap/>
            <w:hideMark/>
          </w:tcPr>
          <w:p w14:paraId="4DD3E03B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0.688</w:t>
            </w:r>
          </w:p>
        </w:tc>
        <w:tc>
          <w:tcPr>
            <w:tcW w:w="500" w:type="pct"/>
            <w:noWrap/>
            <w:hideMark/>
          </w:tcPr>
          <w:p w14:paraId="544E09DB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0.724</w:t>
            </w:r>
          </w:p>
        </w:tc>
      </w:tr>
      <w:tr w:rsidR="00CC1CBE" w:rsidRPr="00FB63D5" w14:paraId="513AD7BC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45DFD7A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T0c</w:t>
            </w:r>
            <w:proofErr w:type="spellEnd"/>
          </w:p>
        </w:tc>
        <w:tc>
          <w:tcPr>
            <w:tcW w:w="500" w:type="pct"/>
            <w:noWrap/>
            <w:hideMark/>
          </w:tcPr>
          <w:p w14:paraId="37613DE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0.83</w:t>
            </w:r>
          </w:p>
        </w:tc>
        <w:tc>
          <w:tcPr>
            <w:tcW w:w="500" w:type="pct"/>
            <w:noWrap/>
            <w:hideMark/>
          </w:tcPr>
          <w:p w14:paraId="2890495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0.955</w:t>
            </w:r>
          </w:p>
        </w:tc>
        <w:tc>
          <w:tcPr>
            <w:tcW w:w="500" w:type="pct"/>
            <w:noWrap/>
            <w:hideMark/>
          </w:tcPr>
          <w:p w14:paraId="42597B1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7DD348C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0.683</w:t>
            </w:r>
          </w:p>
        </w:tc>
        <w:tc>
          <w:tcPr>
            <w:tcW w:w="500" w:type="pct"/>
            <w:noWrap/>
            <w:hideMark/>
          </w:tcPr>
          <w:p w14:paraId="2D9C52C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0.674</w:t>
            </w:r>
          </w:p>
        </w:tc>
        <w:tc>
          <w:tcPr>
            <w:tcW w:w="500" w:type="pct"/>
            <w:noWrap/>
            <w:hideMark/>
          </w:tcPr>
          <w:p w14:paraId="611FD38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0.698</w:t>
            </w:r>
          </w:p>
        </w:tc>
        <w:tc>
          <w:tcPr>
            <w:tcW w:w="500" w:type="pct"/>
            <w:noWrap/>
            <w:hideMark/>
          </w:tcPr>
          <w:p w14:paraId="1D0320A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0.742</w:t>
            </w:r>
          </w:p>
        </w:tc>
        <w:tc>
          <w:tcPr>
            <w:tcW w:w="500" w:type="pct"/>
            <w:noWrap/>
            <w:hideMark/>
          </w:tcPr>
          <w:p w14:paraId="1C08D0D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0.688</w:t>
            </w:r>
          </w:p>
        </w:tc>
        <w:tc>
          <w:tcPr>
            <w:tcW w:w="500" w:type="pct"/>
            <w:noWrap/>
            <w:hideMark/>
          </w:tcPr>
          <w:p w14:paraId="1940424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0.724</w:t>
            </w:r>
          </w:p>
        </w:tc>
      </w:tr>
      <w:tr w:rsidR="00CC1CBE" w:rsidRPr="00FB63D5" w14:paraId="796B129A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5973278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T1a</w:t>
            </w:r>
            <w:proofErr w:type="spellEnd"/>
          </w:p>
        </w:tc>
        <w:tc>
          <w:tcPr>
            <w:tcW w:w="500" w:type="pct"/>
            <w:noWrap/>
            <w:hideMark/>
          </w:tcPr>
          <w:p w14:paraId="31BF626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0.744</w:t>
            </w:r>
          </w:p>
        </w:tc>
        <w:tc>
          <w:tcPr>
            <w:tcW w:w="500" w:type="pct"/>
            <w:noWrap/>
            <w:hideMark/>
          </w:tcPr>
          <w:p w14:paraId="162E911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0.683</w:t>
            </w:r>
          </w:p>
        </w:tc>
        <w:tc>
          <w:tcPr>
            <w:tcW w:w="500" w:type="pct"/>
            <w:noWrap/>
            <w:hideMark/>
          </w:tcPr>
          <w:p w14:paraId="137FDA8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0.683</w:t>
            </w:r>
          </w:p>
        </w:tc>
        <w:tc>
          <w:tcPr>
            <w:tcW w:w="500" w:type="pct"/>
            <w:noWrap/>
            <w:hideMark/>
          </w:tcPr>
          <w:p w14:paraId="2AEEF3A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2C058D7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0.885</w:t>
            </w:r>
          </w:p>
        </w:tc>
        <w:tc>
          <w:tcPr>
            <w:tcW w:w="500" w:type="pct"/>
            <w:noWrap/>
            <w:hideMark/>
          </w:tcPr>
          <w:p w14:paraId="6C1081C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0.903</w:t>
            </w:r>
          </w:p>
        </w:tc>
        <w:tc>
          <w:tcPr>
            <w:tcW w:w="500" w:type="pct"/>
            <w:noWrap/>
            <w:hideMark/>
          </w:tcPr>
          <w:p w14:paraId="50501CBD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0.814</w:t>
            </w:r>
          </w:p>
        </w:tc>
        <w:tc>
          <w:tcPr>
            <w:tcW w:w="500" w:type="pct"/>
            <w:noWrap/>
            <w:hideMark/>
          </w:tcPr>
          <w:p w14:paraId="2C6B705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0.812</w:t>
            </w:r>
          </w:p>
        </w:tc>
        <w:tc>
          <w:tcPr>
            <w:tcW w:w="500" w:type="pct"/>
            <w:noWrap/>
            <w:hideMark/>
          </w:tcPr>
          <w:p w14:paraId="30C10F0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0.866</w:t>
            </w:r>
          </w:p>
        </w:tc>
      </w:tr>
      <w:tr w:rsidR="00CC1CBE" w:rsidRPr="00FB63D5" w14:paraId="0044B5C2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1BB5969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T1b</w:t>
            </w:r>
            <w:proofErr w:type="spellEnd"/>
          </w:p>
        </w:tc>
        <w:tc>
          <w:tcPr>
            <w:tcW w:w="500" w:type="pct"/>
            <w:noWrap/>
            <w:hideMark/>
          </w:tcPr>
          <w:p w14:paraId="205E96B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0.767</w:t>
            </w:r>
          </w:p>
        </w:tc>
        <w:tc>
          <w:tcPr>
            <w:tcW w:w="500" w:type="pct"/>
            <w:noWrap/>
            <w:hideMark/>
          </w:tcPr>
          <w:p w14:paraId="67C7BF7E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0.674</w:t>
            </w:r>
          </w:p>
        </w:tc>
        <w:tc>
          <w:tcPr>
            <w:tcW w:w="500" w:type="pct"/>
            <w:noWrap/>
            <w:hideMark/>
          </w:tcPr>
          <w:p w14:paraId="750A31A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0.674</w:t>
            </w:r>
          </w:p>
        </w:tc>
        <w:tc>
          <w:tcPr>
            <w:tcW w:w="500" w:type="pct"/>
            <w:noWrap/>
            <w:hideMark/>
          </w:tcPr>
          <w:p w14:paraId="231F5DD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0.885</w:t>
            </w:r>
          </w:p>
        </w:tc>
        <w:tc>
          <w:tcPr>
            <w:tcW w:w="500" w:type="pct"/>
            <w:noWrap/>
            <w:hideMark/>
          </w:tcPr>
          <w:p w14:paraId="05608F6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6469102B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0.912</w:t>
            </w:r>
          </w:p>
        </w:tc>
        <w:tc>
          <w:tcPr>
            <w:tcW w:w="500" w:type="pct"/>
            <w:noWrap/>
            <w:hideMark/>
          </w:tcPr>
          <w:p w14:paraId="2D9E279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0.777</w:t>
            </w:r>
          </w:p>
        </w:tc>
        <w:tc>
          <w:tcPr>
            <w:tcW w:w="500" w:type="pct"/>
            <w:noWrap/>
            <w:hideMark/>
          </w:tcPr>
          <w:p w14:paraId="2761FA97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0.732</w:t>
            </w:r>
          </w:p>
        </w:tc>
        <w:tc>
          <w:tcPr>
            <w:tcW w:w="500" w:type="pct"/>
            <w:noWrap/>
            <w:hideMark/>
          </w:tcPr>
          <w:p w14:paraId="74D73CCF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0.798</w:t>
            </w:r>
          </w:p>
        </w:tc>
      </w:tr>
      <w:tr w:rsidR="00CC1CBE" w:rsidRPr="00FB63D5" w14:paraId="3433E183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66FD7DF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T1c</w:t>
            </w:r>
            <w:proofErr w:type="spellEnd"/>
          </w:p>
        </w:tc>
        <w:tc>
          <w:tcPr>
            <w:tcW w:w="500" w:type="pct"/>
            <w:noWrap/>
            <w:hideMark/>
          </w:tcPr>
          <w:p w14:paraId="25D61FD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0.757</w:t>
            </w:r>
          </w:p>
        </w:tc>
        <w:tc>
          <w:tcPr>
            <w:tcW w:w="500" w:type="pct"/>
            <w:noWrap/>
            <w:hideMark/>
          </w:tcPr>
          <w:p w14:paraId="229011F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0.697</w:t>
            </w:r>
          </w:p>
        </w:tc>
        <w:tc>
          <w:tcPr>
            <w:tcW w:w="500" w:type="pct"/>
            <w:noWrap/>
            <w:hideMark/>
          </w:tcPr>
          <w:p w14:paraId="0C0DCD3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0.698</w:t>
            </w:r>
          </w:p>
        </w:tc>
        <w:tc>
          <w:tcPr>
            <w:tcW w:w="500" w:type="pct"/>
            <w:noWrap/>
            <w:hideMark/>
          </w:tcPr>
          <w:p w14:paraId="08861EA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0.903</w:t>
            </w:r>
          </w:p>
        </w:tc>
        <w:tc>
          <w:tcPr>
            <w:tcW w:w="500" w:type="pct"/>
            <w:noWrap/>
            <w:hideMark/>
          </w:tcPr>
          <w:p w14:paraId="1C51DF0E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0.912</w:t>
            </w:r>
          </w:p>
        </w:tc>
        <w:tc>
          <w:tcPr>
            <w:tcW w:w="500" w:type="pct"/>
            <w:noWrap/>
            <w:hideMark/>
          </w:tcPr>
          <w:p w14:paraId="0BE6EA6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34BAAAB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0.814</w:t>
            </w:r>
          </w:p>
        </w:tc>
        <w:tc>
          <w:tcPr>
            <w:tcW w:w="500" w:type="pct"/>
            <w:noWrap/>
            <w:hideMark/>
          </w:tcPr>
          <w:p w14:paraId="7832E9CA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0.771</w:t>
            </w:r>
          </w:p>
        </w:tc>
        <w:tc>
          <w:tcPr>
            <w:tcW w:w="500" w:type="pct"/>
            <w:noWrap/>
            <w:hideMark/>
          </w:tcPr>
          <w:p w14:paraId="543FF201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0.855</w:t>
            </w:r>
          </w:p>
        </w:tc>
      </w:tr>
      <w:tr w:rsidR="00CC1CBE" w:rsidRPr="00FB63D5" w14:paraId="227C7011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455F2D9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T2a</w:t>
            </w:r>
            <w:proofErr w:type="spellEnd"/>
          </w:p>
        </w:tc>
        <w:tc>
          <w:tcPr>
            <w:tcW w:w="500" w:type="pct"/>
            <w:noWrap/>
            <w:hideMark/>
          </w:tcPr>
          <w:p w14:paraId="6F63D86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0.717</w:t>
            </w:r>
          </w:p>
        </w:tc>
        <w:tc>
          <w:tcPr>
            <w:tcW w:w="500" w:type="pct"/>
            <w:noWrap/>
            <w:hideMark/>
          </w:tcPr>
          <w:p w14:paraId="64711718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0.742</w:t>
            </w:r>
          </w:p>
        </w:tc>
        <w:tc>
          <w:tcPr>
            <w:tcW w:w="500" w:type="pct"/>
            <w:noWrap/>
            <w:hideMark/>
          </w:tcPr>
          <w:p w14:paraId="618FD85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0.742</w:t>
            </w:r>
          </w:p>
        </w:tc>
        <w:tc>
          <w:tcPr>
            <w:tcW w:w="500" w:type="pct"/>
            <w:noWrap/>
            <w:hideMark/>
          </w:tcPr>
          <w:p w14:paraId="666BA5FF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0.814</w:t>
            </w:r>
          </w:p>
        </w:tc>
        <w:tc>
          <w:tcPr>
            <w:tcW w:w="500" w:type="pct"/>
            <w:noWrap/>
            <w:hideMark/>
          </w:tcPr>
          <w:p w14:paraId="4ACC1568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0.777</w:t>
            </w:r>
          </w:p>
        </w:tc>
        <w:tc>
          <w:tcPr>
            <w:tcW w:w="500" w:type="pct"/>
            <w:noWrap/>
            <w:hideMark/>
          </w:tcPr>
          <w:p w14:paraId="125E1498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0.814</w:t>
            </w:r>
          </w:p>
        </w:tc>
        <w:tc>
          <w:tcPr>
            <w:tcW w:w="500" w:type="pct"/>
            <w:noWrap/>
            <w:hideMark/>
          </w:tcPr>
          <w:p w14:paraId="3E48CE9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0A29E8EC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0.874</w:t>
            </w:r>
          </w:p>
        </w:tc>
        <w:tc>
          <w:tcPr>
            <w:tcW w:w="500" w:type="pct"/>
            <w:noWrap/>
            <w:hideMark/>
          </w:tcPr>
          <w:p w14:paraId="04D9617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0.846</w:t>
            </w:r>
          </w:p>
        </w:tc>
      </w:tr>
      <w:tr w:rsidR="00CC1CBE" w:rsidRPr="00FB63D5" w14:paraId="276CE5CE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1AE3F63F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T2b</w:t>
            </w:r>
            <w:proofErr w:type="spellEnd"/>
          </w:p>
        </w:tc>
        <w:tc>
          <w:tcPr>
            <w:tcW w:w="500" w:type="pct"/>
            <w:noWrap/>
            <w:hideMark/>
          </w:tcPr>
          <w:p w14:paraId="366A9FF6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0.686</w:t>
            </w:r>
          </w:p>
        </w:tc>
        <w:tc>
          <w:tcPr>
            <w:tcW w:w="500" w:type="pct"/>
            <w:noWrap/>
            <w:hideMark/>
          </w:tcPr>
          <w:p w14:paraId="33876860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0.688</w:t>
            </w:r>
          </w:p>
        </w:tc>
        <w:tc>
          <w:tcPr>
            <w:tcW w:w="500" w:type="pct"/>
            <w:noWrap/>
            <w:hideMark/>
          </w:tcPr>
          <w:p w14:paraId="6CBBF3B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0.688</w:t>
            </w:r>
          </w:p>
        </w:tc>
        <w:tc>
          <w:tcPr>
            <w:tcW w:w="500" w:type="pct"/>
            <w:noWrap/>
            <w:hideMark/>
          </w:tcPr>
          <w:p w14:paraId="01812F8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0.812</w:t>
            </w:r>
          </w:p>
        </w:tc>
        <w:tc>
          <w:tcPr>
            <w:tcW w:w="500" w:type="pct"/>
            <w:noWrap/>
            <w:hideMark/>
          </w:tcPr>
          <w:p w14:paraId="5408767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0.732</w:t>
            </w:r>
          </w:p>
        </w:tc>
        <w:tc>
          <w:tcPr>
            <w:tcW w:w="500" w:type="pct"/>
            <w:noWrap/>
            <w:hideMark/>
          </w:tcPr>
          <w:p w14:paraId="63B50D0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0.771</w:t>
            </w:r>
          </w:p>
        </w:tc>
        <w:tc>
          <w:tcPr>
            <w:tcW w:w="500" w:type="pct"/>
            <w:noWrap/>
            <w:hideMark/>
          </w:tcPr>
          <w:p w14:paraId="33C145B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0.874</w:t>
            </w:r>
          </w:p>
        </w:tc>
        <w:tc>
          <w:tcPr>
            <w:tcW w:w="500" w:type="pct"/>
            <w:noWrap/>
            <w:hideMark/>
          </w:tcPr>
          <w:p w14:paraId="189B7F1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  <w:tc>
          <w:tcPr>
            <w:tcW w:w="500" w:type="pct"/>
            <w:noWrap/>
            <w:hideMark/>
          </w:tcPr>
          <w:p w14:paraId="2066EBB3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0.856</w:t>
            </w:r>
          </w:p>
        </w:tc>
      </w:tr>
      <w:tr w:rsidR="00CC1CBE" w:rsidRPr="00FB63D5" w14:paraId="6471D79F" w14:textId="77777777" w:rsidTr="00CC1CBE">
        <w:trPr>
          <w:trHeight w:val="300"/>
          <w:jc w:val="center"/>
        </w:trPr>
        <w:tc>
          <w:tcPr>
            <w:tcW w:w="500" w:type="pct"/>
            <w:noWrap/>
            <w:hideMark/>
          </w:tcPr>
          <w:p w14:paraId="17B8D70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FB63D5">
              <w:rPr>
                <w:sz w:val="24"/>
                <w:szCs w:val="24"/>
              </w:rPr>
              <w:t>T2c</w:t>
            </w:r>
            <w:proofErr w:type="spellEnd"/>
          </w:p>
        </w:tc>
        <w:tc>
          <w:tcPr>
            <w:tcW w:w="500" w:type="pct"/>
            <w:noWrap/>
            <w:hideMark/>
          </w:tcPr>
          <w:p w14:paraId="291DA3B9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</w:t>
            </w:r>
          </w:p>
        </w:tc>
        <w:tc>
          <w:tcPr>
            <w:tcW w:w="500" w:type="pct"/>
            <w:noWrap/>
            <w:hideMark/>
          </w:tcPr>
          <w:p w14:paraId="711EBFEE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0.724</w:t>
            </w:r>
          </w:p>
        </w:tc>
        <w:tc>
          <w:tcPr>
            <w:tcW w:w="500" w:type="pct"/>
            <w:noWrap/>
            <w:hideMark/>
          </w:tcPr>
          <w:p w14:paraId="43B5F17E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0.724</w:t>
            </w:r>
          </w:p>
        </w:tc>
        <w:tc>
          <w:tcPr>
            <w:tcW w:w="500" w:type="pct"/>
            <w:noWrap/>
            <w:hideMark/>
          </w:tcPr>
          <w:p w14:paraId="35FE352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0.866</w:t>
            </w:r>
          </w:p>
        </w:tc>
        <w:tc>
          <w:tcPr>
            <w:tcW w:w="500" w:type="pct"/>
            <w:noWrap/>
            <w:hideMark/>
          </w:tcPr>
          <w:p w14:paraId="74492254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0.798</w:t>
            </w:r>
          </w:p>
        </w:tc>
        <w:tc>
          <w:tcPr>
            <w:tcW w:w="500" w:type="pct"/>
            <w:noWrap/>
            <w:hideMark/>
          </w:tcPr>
          <w:p w14:paraId="34B6ED9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0.855</w:t>
            </w:r>
          </w:p>
        </w:tc>
        <w:tc>
          <w:tcPr>
            <w:tcW w:w="500" w:type="pct"/>
            <w:noWrap/>
            <w:hideMark/>
          </w:tcPr>
          <w:p w14:paraId="68C4DA05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0.846</w:t>
            </w:r>
          </w:p>
        </w:tc>
        <w:tc>
          <w:tcPr>
            <w:tcW w:w="500" w:type="pct"/>
            <w:noWrap/>
            <w:hideMark/>
          </w:tcPr>
          <w:p w14:paraId="62ECE5CE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0.856</w:t>
            </w:r>
          </w:p>
        </w:tc>
        <w:tc>
          <w:tcPr>
            <w:tcW w:w="500" w:type="pct"/>
            <w:noWrap/>
            <w:hideMark/>
          </w:tcPr>
          <w:p w14:paraId="3538F092" w14:textId="77777777" w:rsidR="00CC1CBE" w:rsidRPr="00FB63D5" w:rsidRDefault="00CC1CBE" w:rsidP="00212492">
            <w:pPr>
              <w:spacing w:line="360" w:lineRule="auto"/>
              <w:rPr>
                <w:sz w:val="24"/>
                <w:szCs w:val="24"/>
              </w:rPr>
            </w:pPr>
            <w:r w:rsidRPr="00FB63D5">
              <w:rPr>
                <w:sz w:val="24"/>
                <w:szCs w:val="24"/>
              </w:rPr>
              <w:t>1</w:t>
            </w:r>
          </w:p>
        </w:tc>
      </w:tr>
    </w:tbl>
    <w:p w14:paraId="177A978D" w14:textId="19651301" w:rsidR="00446655" w:rsidRPr="00FB63D5" w:rsidRDefault="00CC1CBE" w:rsidP="001C14DF">
      <w:pPr>
        <w:spacing w:line="360" w:lineRule="auto"/>
        <w:rPr>
          <w:sz w:val="24"/>
          <w:szCs w:val="24"/>
        </w:rPr>
      </w:pPr>
      <w:r w:rsidRPr="00FB63D5">
        <w:rPr>
          <w:sz w:val="24"/>
          <w:szCs w:val="24"/>
        </w:rPr>
        <w:t xml:space="preserve"> </w:t>
      </w:r>
    </w:p>
    <w:p w14:paraId="6A5784B3" w14:textId="3A8ABB8B" w:rsidR="002A3216" w:rsidRPr="00FB63D5" w:rsidRDefault="002A3216" w:rsidP="00212492">
      <w:pPr>
        <w:spacing w:line="360" w:lineRule="auto"/>
        <w:rPr>
          <w:sz w:val="24"/>
          <w:szCs w:val="24"/>
        </w:rPr>
      </w:pPr>
    </w:p>
    <w:p w14:paraId="77498847" w14:textId="77777777" w:rsidR="002A3216" w:rsidRPr="00FB63D5" w:rsidRDefault="002A3216" w:rsidP="00212492">
      <w:pPr>
        <w:spacing w:line="360" w:lineRule="auto"/>
        <w:rPr>
          <w:sz w:val="24"/>
          <w:szCs w:val="24"/>
        </w:rPr>
      </w:pPr>
    </w:p>
    <w:p w14:paraId="560C291D" w14:textId="5E272ACA" w:rsidR="00215ED7" w:rsidRDefault="00215ED7">
      <w:pPr>
        <w:widowControl/>
        <w:jc w:val="left"/>
        <w:rPr>
          <w:b/>
          <w:bCs/>
          <w:sz w:val="24"/>
          <w:szCs w:val="24"/>
        </w:rPr>
      </w:pPr>
    </w:p>
    <w:p w14:paraId="1FA172FB" w14:textId="57AB7B54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68A72D10" w14:textId="761B7B9D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17623D5C" w14:textId="78EA76BD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55DA27F2" w14:textId="24C6EDFE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7EA4FCD1" w14:textId="40670F3D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4CC06397" w14:textId="5D15C2AA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26D9DBAF" w14:textId="03639046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1DA2804F" w14:textId="1BEDC77F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0C0B1933" w14:textId="50976F07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5C8B425F" w14:textId="2EC2AE0D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7D9BFF90" w14:textId="7F2A5F44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1795C1D8" w14:textId="67544852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2767590B" w14:textId="58FE2310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28940F14" w14:textId="77777777" w:rsidR="005914A2" w:rsidRDefault="005914A2">
      <w:pPr>
        <w:widowControl/>
        <w:jc w:val="left"/>
        <w:rPr>
          <w:b/>
          <w:bCs/>
          <w:sz w:val="24"/>
          <w:szCs w:val="24"/>
        </w:rPr>
      </w:pPr>
    </w:p>
    <w:p w14:paraId="18BAB4F8" w14:textId="2B921042" w:rsidR="00FB63D5" w:rsidRPr="00FB63D5" w:rsidRDefault="00E613B4" w:rsidP="00FB63D5">
      <w:pPr>
        <w:spacing w:line="360" w:lineRule="auto"/>
        <w:rPr>
          <w:b/>
          <w:bCs/>
          <w:sz w:val="24"/>
          <w:szCs w:val="24"/>
        </w:rPr>
      </w:pPr>
      <w:r w:rsidRPr="00FB63D5">
        <w:rPr>
          <w:rFonts w:hint="eastAsia"/>
          <w:b/>
          <w:bCs/>
          <w:sz w:val="24"/>
          <w:szCs w:val="24"/>
        </w:rPr>
        <w:lastRenderedPageBreak/>
        <w:t>Reference</w:t>
      </w:r>
      <w:r w:rsidR="00215ED7">
        <w:rPr>
          <w:b/>
          <w:bCs/>
          <w:sz w:val="24"/>
          <w:szCs w:val="24"/>
        </w:rPr>
        <w:t>s</w:t>
      </w:r>
    </w:p>
    <w:p w14:paraId="115D1F5F" w14:textId="77777777" w:rsidR="002208A8" w:rsidRPr="002208A8" w:rsidRDefault="00133E64" w:rsidP="002208A8">
      <w:pPr>
        <w:pStyle w:val="EndNoteBibliography"/>
        <w:spacing w:after="0"/>
      </w:pPr>
      <w:r w:rsidRPr="00FB63D5">
        <w:rPr>
          <w:sz w:val="24"/>
          <w:szCs w:val="24"/>
        </w:rPr>
        <w:fldChar w:fldCharType="begin"/>
      </w:r>
      <w:r w:rsidRPr="00FB63D5">
        <w:rPr>
          <w:sz w:val="24"/>
          <w:szCs w:val="24"/>
        </w:rPr>
        <w:instrText xml:space="preserve"> ADDIN EN.REFLIST </w:instrText>
      </w:r>
      <w:r w:rsidRPr="00FB63D5">
        <w:rPr>
          <w:sz w:val="24"/>
          <w:szCs w:val="24"/>
        </w:rPr>
        <w:fldChar w:fldCharType="separate"/>
      </w:r>
      <w:r w:rsidR="002208A8" w:rsidRPr="002208A8">
        <w:rPr>
          <w:b/>
        </w:rPr>
        <w:t>Fernández V, Sancho-Knapik D, Guzmán P, Peguero-Pina JJ, Gil L, Karabourniotis G, Khayet M, Fasseas C, Heredia-Guerrero JA, Heredia A</w:t>
      </w:r>
      <w:r w:rsidR="002208A8" w:rsidRPr="002208A8">
        <w:t xml:space="preserve">. 2014. Wettability, polarity, and water absorption of holm oak leaves: effect of leaf side and age. Plant Physiology </w:t>
      </w:r>
      <w:r w:rsidR="002208A8" w:rsidRPr="002208A8">
        <w:rPr>
          <w:b/>
        </w:rPr>
        <w:t>166</w:t>
      </w:r>
      <w:r w:rsidR="002208A8" w:rsidRPr="002208A8">
        <w:t>, 168-180.</w:t>
      </w:r>
    </w:p>
    <w:p w14:paraId="7A1C1B8C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Herppich WB, Martin CE, Tötzke C, Manke I, Kardjilov N</w:t>
      </w:r>
      <w:r w:rsidRPr="002208A8">
        <w:t xml:space="preserve">. 2018. External water transport is more important than vascular transport in the extreme atmospheric epiphyte </w:t>
      </w:r>
      <w:r w:rsidRPr="002208A8">
        <w:rPr>
          <w:i/>
        </w:rPr>
        <w:t>Tillandsia usneoides</w:t>
      </w:r>
      <w:r w:rsidRPr="002208A8">
        <w:t xml:space="preserve"> (Spanish moss). Plant, Cell &amp; Environment </w:t>
      </w:r>
      <w:r w:rsidRPr="002208A8">
        <w:rPr>
          <w:b/>
        </w:rPr>
        <w:t>42</w:t>
      </w:r>
      <w:r w:rsidRPr="002208A8">
        <w:t>, 1645–1656.</w:t>
      </w:r>
    </w:p>
    <w:p w14:paraId="4031E4EA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Holanda AER, Souza BC, Carvalho ECD, Oliveira RS, Martins FR, Muniz CR, Costa RC, Soares AA</w:t>
      </w:r>
      <w:r w:rsidRPr="002208A8">
        <w:t xml:space="preserve">. 2019. How do leaf wetting events affect gas exchange and leaf lifespan of plants from seasonally dry tropical vegetation? Plant Biology </w:t>
      </w:r>
      <w:r w:rsidRPr="002208A8">
        <w:rPr>
          <w:b/>
        </w:rPr>
        <w:t>21</w:t>
      </w:r>
      <w:r w:rsidRPr="002208A8">
        <w:t>, 1097-1109.</w:t>
      </w:r>
    </w:p>
    <w:p w14:paraId="0395A5E9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Ju J, Bai H, Zheng Y, Zhao T, Fang R, Jiang L</w:t>
      </w:r>
      <w:r w:rsidRPr="002208A8">
        <w:t xml:space="preserve">. 2012. A multi-structural and multi-functional integrated fog collection system in cactus. Nature communications </w:t>
      </w:r>
      <w:r w:rsidRPr="002208A8">
        <w:rPr>
          <w:b/>
        </w:rPr>
        <w:t>3</w:t>
      </w:r>
      <w:r w:rsidRPr="002208A8">
        <w:t>, 1247.</w:t>
      </w:r>
    </w:p>
    <w:p w14:paraId="561D1E57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Martin CE, Rux G, Herppich WB</w:t>
      </w:r>
      <w:r w:rsidRPr="002208A8">
        <w:t xml:space="preserve">. 2013. Responses of epidermal cell turgor pressure and photosynthetic activity of leaves of the atmospheric epiphyte </w:t>
      </w:r>
      <w:r w:rsidRPr="002208A8">
        <w:rPr>
          <w:i/>
        </w:rPr>
        <w:t>Tillandsia usneoides</w:t>
      </w:r>
      <w:r w:rsidRPr="002208A8">
        <w:t xml:space="preserve"> (Bromeliaceae) after exposure to high humidity. Journal of Plant Physiology </w:t>
      </w:r>
      <w:r w:rsidRPr="002208A8">
        <w:rPr>
          <w:b/>
        </w:rPr>
        <w:t>170</w:t>
      </w:r>
      <w:r w:rsidRPr="002208A8">
        <w:t>, 70-73.</w:t>
      </w:r>
    </w:p>
    <w:p w14:paraId="32C7B9D9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Ohrui T, Nobira H, Sakata Y, Taji T, Yamamoto C, Nishida K, Yamakawa T, Sasuga Y, Yaguchi Y, Takenaga H</w:t>
      </w:r>
      <w:r w:rsidRPr="002208A8">
        <w:t xml:space="preserve">. 2007. Foliar trichome-and aquaporin-aided water uptake in a drought-resistant epiphyte </w:t>
      </w:r>
      <w:r w:rsidRPr="002208A8">
        <w:rPr>
          <w:i/>
        </w:rPr>
        <w:t>Tillandsia ionantha</w:t>
      </w:r>
      <w:r w:rsidRPr="002208A8">
        <w:t xml:space="preserve"> Planchon. Planta </w:t>
      </w:r>
      <w:r w:rsidRPr="002208A8">
        <w:rPr>
          <w:b/>
        </w:rPr>
        <w:t>227</w:t>
      </w:r>
      <w:r w:rsidRPr="002208A8">
        <w:t>, 47-56.</w:t>
      </w:r>
    </w:p>
    <w:p w14:paraId="6A856035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Pina AL, Zandavalli RB, Oliveira RS, Martins FR, Soares AA</w:t>
      </w:r>
      <w:r w:rsidRPr="002208A8">
        <w:t xml:space="preserve">. 2016. Dew absorption by the leaf trichomes of </w:t>
      </w:r>
      <w:r w:rsidRPr="002208A8">
        <w:rPr>
          <w:i/>
        </w:rPr>
        <w:t xml:space="preserve">Combretum leprosum </w:t>
      </w:r>
      <w:r w:rsidRPr="002208A8">
        <w:t xml:space="preserve">in the Brazilian semiarid region. Functional Plant Biology </w:t>
      </w:r>
      <w:r w:rsidRPr="002208A8">
        <w:rPr>
          <w:b/>
        </w:rPr>
        <w:t>43</w:t>
      </w:r>
      <w:r w:rsidRPr="002208A8">
        <w:t>, 851-861.</w:t>
      </w:r>
    </w:p>
    <w:p w14:paraId="7886502A" w14:textId="77777777" w:rsidR="002208A8" w:rsidRPr="002208A8" w:rsidRDefault="002208A8" w:rsidP="002208A8">
      <w:pPr>
        <w:pStyle w:val="EndNoteBibliography"/>
        <w:spacing w:after="0"/>
      </w:pPr>
      <w:r w:rsidRPr="002208A8">
        <w:rPr>
          <w:b/>
        </w:rPr>
        <w:t>Schreel JD, Leroux O, Goossens W, Brodersen C, Rubinstein A, Steppe K</w:t>
      </w:r>
      <w:r w:rsidRPr="002208A8">
        <w:t>. 2020. Identifying the pathways for foliar water uptake in beech (</w:t>
      </w:r>
      <w:r w:rsidRPr="002208A8">
        <w:rPr>
          <w:i/>
        </w:rPr>
        <w:t>Fagus sylvatica</w:t>
      </w:r>
      <w:r w:rsidRPr="002208A8">
        <w:t xml:space="preserve"> L.): a major role for trichomes. The Plant Journal </w:t>
      </w:r>
      <w:r w:rsidRPr="002208A8">
        <w:rPr>
          <w:b/>
        </w:rPr>
        <w:t>103</w:t>
      </w:r>
      <w:r w:rsidRPr="002208A8">
        <w:t>, 769-780.</w:t>
      </w:r>
    </w:p>
    <w:p w14:paraId="5A5290A8" w14:textId="77777777" w:rsidR="002208A8" w:rsidRPr="002208A8" w:rsidRDefault="002208A8" w:rsidP="002208A8">
      <w:pPr>
        <w:pStyle w:val="EndNoteBibliography"/>
      </w:pPr>
      <w:r w:rsidRPr="002208A8">
        <w:rPr>
          <w:b/>
        </w:rPr>
        <w:t>Vitarelli NC, Riina R, Cassino MF, Meira RMSA</w:t>
      </w:r>
      <w:r w:rsidRPr="002208A8">
        <w:t xml:space="preserve">. 2016. Trichome-like emergences in </w:t>
      </w:r>
      <w:r w:rsidRPr="002208A8">
        <w:rPr>
          <w:i/>
        </w:rPr>
        <w:t>Croton</w:t>
      </w:r>
      <w:r w:rsidRPr="002208A8">
        <w:t xml:space="preserve"> of Brazilian highland rock outcrops: Evidences for atmospheric water uptake. Perspectives in Plant Ecology, Evolution and Systematics </w:t>
      </w:r>
      <w:r w:rsidRPr="002208A8">
        <w:rPr>
          <w:b/>
        </w:rPr>
        <w:t>22</w:t>
      </w:r>
      <w:r w:rsidRPr="002208A8">
        <w:t>, 23-35.</w:t>
      </w:r>
    </w:p>
    <w:p w14:paraId="6B0AF563" w14:textId="47887DE5" w:rsidR="00172F59" w:rsidRPr="00FB63D5" w:rsidRDefault="00133E64" w:rsidP="00212492">
      <w:pPr>
        <w:spacing w:line="360" w:lineRule="auto"/>
        <w:rPr>
          <w:sz w:val="24"/>
          <w:szCs w:val="24"/>
        </w:rPr>
      </w:pPr>
      <w:r w:rsidRPr="00FB63D5">
        <w:rPr>
          <w:sz w:val="24"/>
          <w:szCs w:val="24"/>
        </w:rPr>
        <w:fldChar w:fldCharType="end"/>
      </w:r>
    </w:p>
    <w:sectPr w:rsidR="00172F59" w:rsidRPr="00FB63D5" w:rsidSect="000679CF">
      <w:pgSz w:w="11906" w:h="16838"/>
      <w:pgMar w:top="1440" w:right="1797" w:bottom="1440" w:left="1797" w:header="851" w:footer="992" w:gutter="0"/>
      <w:cols w:space="425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182D44" w16cex:dateUtc="2020-09-24T22:48:00Z"/>
  <w16cex:commentExtensible w16cex:durableId="23182D58" w16cex:dateUtc="2020-09-24T22:48:00Z"/>
  <w16cex:commentExtensible w16cex:durableId="23182D75" w16cex:dateUtc="2020-09-24T22:48:00Z"/>
  <w16cex:commentExtensible w16cex:durableId="23182DC3" w16cex:dateUtc="2020-09-24T22:5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A12336" w14:textId="77777777" w:rsidR="006857F1" w:rsidRDefault="006857F1" w:rsidP="00536F77">
      <w:pPr>
        <w:spacing w:after="0" w:line="240" w:lineRule="auto"/>
      </w:pPr>
      <w:r>
        <w:separator/>
      </w:r>
    </w:p>
  </w:endnote>
  <w:endnote w:type="continuationSeparator" w:id="0">
    <w:p w14:paraId="272290E8" w14:textId="77777777" w:rsidR="006857F1" w:rsidRDefault="006857F1" w:rsidP="00536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ulliverIT">
    <w:altName w:val="Cambria"/>
    <w:panose1 w:val="00000000000000000000"/>
    <w:charset w:val="00"/>
    <w:family w:val="roman"/>
    <w:notTrueType/>
    <w:pitch w:val="default"/>
  </w:font>
  <w:font w:name="Adobe Ming Std L">
    <w:altName w:val="Yu Gothic"/>
    <w:panose1 w:val="00000000000000000000"/>
    <w:charset w:val="80"/>
    <w:family w:val="roman"/>
    <w:notTrueType/>
    <w:pitch w:val="variable"/>
    <w:sig w:usb0="00000203" w:usb1="1A0F1900" w:usb2="00000016" w:usb3="00000000" w:csb0="00120005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13940521"/>
      <w:docPartObj>
        <w:docPartGallery w:val="Page Numbers (Bottom of Page)"/>
        <w:docPartUnique/>
      </w:docPartObj>
    </w:sdtPr>
    <w:sdtContent>
      <w:p w14:paraId="0002F9AA" w14:textId="68D3584C" w:rsidR="00FC768F" w:rsidRDefault="00FC768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914A2">
          <w:rPr>
            <w:noProof/>
            <w:lang w:val="zh-CN"/>
          </w:rPr>
          <w:t>11</w:t>
        </w:r>
        <w:r>
          <w:fldChar w:fldCharType="end"/>
        </w:r>
      </w:p>
    </w:sdtContent>
  </w:sdt>
  <w:p w14:paraId="297D4707" w14:textId="77777777" w:rsidR="00FC768F" w:rsidRDefault="00FC768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86660208"/>
      <w:docPartObj>
        <w:docPartGallery w:val="Page Numbers (Bottom of Page)"/>
        <w:docPartUnique/>
      </w:docPartObj>
    </w:sdtPr>
    <w:sdtContent>
      <w:p w14:paraId="69CDCFBE" w14:textId="77777777" w:rsidR="00FC768F" w:rsidRDefault="00FC768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914A2">
          <w:rPr>
            <w:noProof/>
            <w:lang w:val="zh-CN"/>
          </w:rPr>
          <w:t>11</w:t>
        </w:r>
        <w:r>
          <w:fldChar w:fldCharType="end"/>
        </w:r>
      </w:p>
    </w:sdtContent>
  </w:sdt>
  <w:p w14:paraId="17A79021" w14:textId="77777777" w:rsidR="00FC768F" w:rsidRDefault="00FC76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481C7C" w14:textId="77777777" w:rsidR="006857F1" w:rsidRDefault="006857F1" w:rsidP="00536F77">
      <w:pPr>
        <w:spacing w:after="0" w:line="240" w:lineRule="auto"/>
      </w:pPr>
      <w:r>
        <w:separator/>
      </w:r>
    </w:p>
  </w:footnote>
  <w:footnote w:type="continuationSeparator" w:id="0">
    <w:p w14:paraId="744C9545" w14:textId="77777777" w:rsidR="006857F1" w:rsidRDefault="006857F1" w:rsidP="00536F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Experimental Botany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p2vtwtapsd95fewtv3v990mtv9ssxf2zv2w&quot;&gt;My EndNote Library-Cui-repaired&lt;record-ids&gt;&lt;item&gt;613&lt;/item&gt;&lt;item&gt;630&lt;/item&gt;&lt;item&gt;683&lt;/item&gt;&lt;item&gt;803&lt;/item&gt;&lt;item&gt;811&lt;/item&gt;&lt;item&gt;1007&lt;/item&gt;&lt;item&gt;1426&lt;/item&gt;&lt;item&gt;1444&lt;/item&gt;&lt;item&gt;1462&lt;/item&gt;&lt;/record-ids&gt;&lt;/item&gt;&lt;/Libraries&gt;"/>
  </w:docVars>
  <w:rsids>
    <w:rsidRoot w:val="00FF0A0E"/>
    <w:rsid w:val="00016BD1"/>
    <w:rsid w:val="0003504B"/>
    <w:rsid w:val="000679CF"/>
    <w:rsid w:val="0008287E"/>
    <w:rsid w:val="000B20A1"/>
    <w:rsid w:val="00117418"/>
    <w:rsid w:val="00121841"/>
    <w:rsid w:val="00131711"/>
    <w:rsid w:val="00133E64"/>
    <w:rsid w:val="00151687"/>
    <w:rsid w:val="00172F59"/>
    <w:rsid w:val="001C14DF"/>
    <w:rsid w:val="001E5A24"/>
    <w:rsid w:val="00212492"/>
    <w:rsid w:val="00215ED7"/>
    <w:rsid w:val="002208A8"/>
    <w:rsid w:val="002469EF"/>
    <w:rsid w:val="00286860"/>
    <w:rsid w:val="002A13FA"/>
    <w:rsid w:val="002A3216"/>
    <w:rsid w:val="00304277"/>
    <w:rsid w:val="00354ABF"/>
    <w:rsid w:val="00355F83"/>
    <w:rsid w:val="00376D78"/>
    <w:rsid w:val="00395244"/>
    <w:rsid w:val="003A3260"/>
    <w:rsid w:val="003B32AB"/>
    <w:rsid w:val="00421EDD"/>
    <w:rsid w:val="00422B7E"/>
    <w:rsid w:val="00446655"/>
    <w:rsid w:val="00451F60"/>
    <w:rsid w:val="00463EF0"/>
    <w:rsid w:val="004C0F58"/>
    <w:rsid w:val="004D5D3E"/>
    <w:rsid w:val="00501009"/>
    <w:rsid w:val="00503650"/>
    <w:rsid w:val="005203C5"/>
    <w:rsid w:val="0052581A"/>
    <w:rsid w:val="00536F77"/>
    <w:rsid w:val="005517AB"/>
    <w:rsid w:val="0056158C"/>
    <w:rsid w:val="00561673"/>
    <w:rsid w:val="0057357E"/>
    <w:rsid w:val="005914A2"/>
    <w:rsid w:val="00596D69"/>
    <w:rsid w:val="005C4CC9"/>
    <w:rsid w:val="00641390"/>
    <w:rsid w:val="00655C92"/>
    <w:rsid w:val="006857F1"/>
    <w:rsid w:val="006A6CF4"/>
    <w:rsid w:val="00713EFA"/>
    <w:rsid w:val="00744B3D"/>
    <w:rsid w:val="00746CD8"/>
    <w:rsid w:val="00747774"/>
    <w:rsid w:val="00756830"/>
    <w:rsid w:val="00785E60"/>
    <w:rsid w:val="007920B8"/>
    <w:rsid w:val="007B159E"/>
    <w:rsid w:val="007B3EC5"/>
    <w:rsid w:val="007C5C6E"/>
    <w:rsid w:val="007D637D"/>
    <w:rsid w:val="007F779A"/>
    <w:rsid w:val="008154D2"/>
    <w:rsid w:val="00820782"/>
    <w:rsid w:val="008429D6"/>
    <w:rsid w:val="008A6C9F"/>
    <w:rsid w:val="008A7EFA"/>
    <w:rsid w:val="008C3008"/>
    <w:rsid w:val="008E1913"/>
    <w:rsid w:val="009273B2"/>
    <w:rsid w:val="00983B5A"/>
    <w:rsid w:val="009D5D8C"/>
    <w:rsid w:val="00A02639"/>
    <w:rsid w:val="00A51969"/>
    <w:rsid w:val="00A65BF5"/>
    <w:rsid w:val="00A73CBC"/>
    <w:rsid w:val="00A94B68"/>
    <w:rsid w:val="00B131B3"/>
    <w:rsid w:val="00B17E44"/>
    <w:rsid w:val="00B202AF"/>
    <w:rsid w:val="00B25C20"/>
    <w:rsid w:val="00B33D10"/>
    <w:rsid w:val="00B47CC2"/>
    <w:rsid w:val="00B55BD5"/>
    <w:rsid w:val="00B71F05"/>
    <w:rsid w:val="00BB03DE"/>
    <w:rsid w:val="00BB7C2B"/>
    <w:rsid w:val="00BC114F"/>
    <w:rsid w:val="00C2792A"/>
    <w:rsid w:val="00C760A8"/>
    <w:rsid w:val="00C90650"/>
    <w:rsid w:val="00CA5F38"/>
    <w:rsid w:val="00CC1CBE"/>
    <w:rsid w:val="00CD5350"/>
    <w:rsid w:val="00D62410"/>
    <w:rsid w:val="00DE1F42"/>
    <w:rsid w:val="00E1374A"/>
    <w:rsid w:val="00E13DD9"/>
    <w:rsid w:val="00E315A4"/>
    <w:rsid w:val="00E33A7A"/>
    <w:rsid w:val="00E372BA"/>
    <w:rsid w:val="00E3798B"/>
    <w:rsid w:val="00E453EE"/>
    <w:rsid w:val="00E613B4"/>
    <w:rsid w:val="00E6230F"/>
    <w:rsid w:val="00E8409E"/>
    <w:rsid w:val="00E841B0"/>
    <w:rsid w:val="00E84BBD"/>
    <w:rsid w:val="00E93633"/>
    <w:rsid w:val="00ED3B25"/>
    <w:rsid w:val="00EF5B98"/>
    <w:rsid w:val="00F1027B"/>
    <w:rsid w:val="00F144F6"/>
    <w:rsid w:val="00F23562"/>
    <w:rsid w:val="00F44077"/>
    <w:rsid w:val="00F52209"/>
    <w:rsid w:val="00F56ADD"/>
    <w:rsid w:val="00F80B82"/>
    <w:rsid w:val="00F92303"/>
    <w:rsid w:val="00FA1AE3"/>
    <w:rsid w:val="00FB0192"/>
    <w:rsid w:val="00FB63D5"/>
    <w:rsid w:val="00FC3793"/>
    <w:rsid w:val="00FC768F"/>
    <w:rsid w:val="00FD1F64"/>
    <w:rsid w:val="00FD47CE"/>
    <w:rsid w:val="00FE0CD1"/>
    <w:rsid w:val="00FF0A0E"/>
    <w:rsid w:val="00FF4453"/>
    <w:rsid w:val="00FF4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DB918E"/>
  <w15:chartTrackingRefBased/>
  <w15:docId w15:val="{DE39F837-B6E6-4487-9D73-F47AC940E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6655"/>
    <w:pPr>
      <w:widowControl w:val="0"/>
      <w:jc w:val="both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6F7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536F77"/>
  </w:style>
  <w:style w:type="paragraph" w:styleId="a5">
    <w:name w:val="footer"/>
    <w:basedOn w:val="a"/>
    <w:link w:val="a6"/>
    <w:uiPriority w:val="99"/>
    <w:unhideWhenUsed/>
    <w:rsid w:val="00536F7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536F77"/>
  </w:style>
  <w:style w:type="table" w:styleId="a7">
    <w:name w:val="Table Grid"/>
    <w:basedOn w:val="a1"/>
    <w:uiPriority w:val="39"/>
    <w:rsid w:val="00446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uiPriority w:val="1"/>
    <w:qFormat/>
    <w:rsid w:val="00446655"/>
    <w:pPr>
      <w:widowControl w:val="0"/>
      <w:spacing w:after="0" w:line="240" w:lineRule="auto"/>
      <w:jc w:val="both"/>
    </w:pPr>
  </w:style>
  <w:style w:type="paragraph" w:customStyle="1" w:styleId="EndNoteBibliographyTitle">
    <w:name w:val="EndNote Bibliography Title"/>
    <w:basedOn w:val="a"/>
    <w:link w:val="EndNoteBibliographyTitle0"/>
    <w:rsid w:val="00133E64"/>
    <w:pPr>
      <w:spacing w:after="0"/>
      <w:jc w:val="center"/>
    </w:pPr>
    <w:rPr>
      <w:rFonts w:cs="Times New Roman"/>
      <w:noProof/>
    </w:rPr>
  </w:style>
  <w:style w:type="character" w:customStyle="1" w:styleId="EndNoteBibliographyTitle0">
    <w:name w:val="EndNote Bibliography Title 字符"/>
    <w:basedOn w:val="a0"/>
    <w:link w:val="EndNoteBibliographyTitle"/>
    <w:rsid w:val="00133E64"/>
    <w:rPr>
      <w:rFonts w:ascii="Times New Roman" w:hAnsi="Times New Roman" w:cs="Times New Roman"/>
      <w:noProof/>
    </w:rPr>
  </w:style>
  <w:style w:type="paragraph" w:customStyle="1" w:styleId="EndNoteBibliography">
    <w:name w:val="EndNote Bibliography"/>
    <w:basedOn w:val="a"/>
    <w:link w:val="EndNoteBibliography0"/>
    <w:rsid w:val="00133E64"/>
    <w:pPr>
      <w:spacing w:line="360" w:lineRule="auto"/>
    </w:pPr>
    <w:rPr>
      <w:rFonts w:cs="Times New Roman"/>
      <w:noProof/>
    </w:rPr>
  </w:style>
  <w:style w:type="character" w:customStyle="1" w:styleId="EndNoteBibliography0">
    <w:name w:val="EndNote Bibliography 字符"/>
    <w:basedOn w:val="a0"/>
    <w:link w:val="EndNoteBibliography"/>
    <w:rsid w:val="00133E64"/>
    <w:rPr>
      <w:rFonts w:ascii="Times New Roman" w:hAnsi="Times New Roman" w:cs="Times New Roman"/>
      <w:noProof/>
    </w:rPr>
  </w:style>
  <w:style w:type="paragraph" w:customStyle="1" w:styleId="1">
    <w:name w:val="标题1"/>
    <w:basedOn w:val="a"/>
    <w:link w:val="title"/>
    <w:qFormat/>
    <w:rsid w:val="002A3216"/>
    <w:pPr>
      <w:spacing w:line="360" w:lineRule="auto"/>
      <w:jc w:val="left"/>
    </w:pPr>
    <w:rPr>
      <w:b/>
      <w:sz w:val="28"/>
    </w:rPr>
  </w:style>
  <w:style w:type="character" w:customStyle="1" w:styleId="title">
    <w:name w:val="title 字符"/>
    <w:basedOn w:val="a0"/>
    <w:link w:val="1"/>
    <w:rsid w:val="002A3216"/>
    <w:rPr>
      <w:rFonts w:ascii="Times New Roman" w:hAnsi="Times New Roman"/>
      <w:b/>
      <w:sz w:val="28"/>
    </w:rPr>
  </w:style>
  <w:style w:type="paragraph" w:customStyle="1" w:styleId="text">
    <w:name w:val="text"/>
    <w:basedOn w:val="a"/>
    <w:link w:val="text0"/>
    <w:qFormat/>
    <w:rsid w:val="002A3216"/>
    <w:pPr>
      <w:widowControl/>
      <w:spacing w:line="360" w:lineRule="auto"/>
      <w:jc w:val="left"/>
    </w:pPr>
    <w:rPr>
      <w:sz w:val="24"/>
      <w:lang w:val="en-GB"/>
    </w:rPr>
  </w:style>
  <w:style w:type="character" w:customStyle="1" w:styleId="text0">
    <w:name w:val="text 字符"/>
    <w:basedOn w:val="a0"/>
    <w:link w:val="text"/>
    <w:rsid w:val="002A3216"/>
    <w:rPr>
      <w:rFonts w:ascii="Times New Roman" w:hAnsi="Times New Roman"/>
      <w:sz w:val="24"/>
      <w:lang w:val="en-GB"/>
    </w:rPr>
  </w:style>
  <w:style w:type="character" w:customStyle="1" w:styleId="Englishparagraph">
    <w:name w:val="English paragraph"/>
    <w:basedOn w:val="a0"/>
    <w:uiPriority w:val="1"/>
    <w:rsid w:val="002A3216"/>
  </w:style>
  <w:style w:type="paragraph" w:styleId="a9">
    <w:name w:val="Balloon Text"/>
    <w:basedOn w:val="a"/>
    <w:link w:val="aa"/>
    <w:uiPriority w:val="99"/>
    <w:semiHidden/>
    <w:unhideWhenUsed/>
    <w:rsid w:val="00212492"/>
    <w:pPr>
      <w:spacing w:after="0" w:line="240" w:lineRule="auto"/>
    </w:pPr>
    <w:rPr>
      <w:rFonts w:ascii="Microsoft YaHei UI" w:eastAsia="Microsoft YaHei UI"/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212492"/>
    <w:rPr>
      <w:rFonts w:ascii="Microsoft YaHei UI" w:eastAsia="Microsoft YaHei UI" w:hAnsi="Times New Roman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56167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61673"/>
    <w:pPr>
      <w:spacing w:line="240" w:lineRule="auto"/>
    </w:pPr>
    <w:rPr>
      <w:sz w:val="20"/>
      <w:szCs w:val="20"/>
    </w:rPr>
  </w:style>
  <w:style w:type="character" w:customStyle="1" w:styleId="ad">
    <w:name w:val="批注文字 字符"/>
    <w:basedOn w:val="a0"/>
    <w:link w:val="ac"/>
    <w:uiPriority w:val="99"/>
    <w:semiHidden/>
    <w:rsid w:val="00561673"/>
    <w:rPr>
      <w:rFonts w:ascii="Times New Roman" w:hAnsi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61673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561673"/>
    <w:rPr>
      <w:rFonts w:ascii="Times New Roman" w:hAnsi="Times New Roman"/>
      <w:b/>
      <w:bCs/>
      <w:sz w:val="20"/>
      <w:szCs w:val="20"/>
    </w:rPr>
  </w:style>
  <w:style w:type="character" w:styleId="af0">
    <w:name w:val="Hyperlink"/>
    <w:basedOn w:val="a0"/>
    <w:uiPriority w:val="99"/>
    <w:unhideWhenUsed/>
    <w:rsid w:val="00B202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9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1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yuheng.wang@nwpu.edu.cn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microsoft.com/office/2018/08/relationships/commentsExtensible" Target="commentsExtensible.xml"/><Relationship Id="rId1" Type="http://schemas.openxmlformats.org/officeDocument/2006/relationships/styles" Target="styles.xml"/><Relationship Id="rId6" Type="http://schemas.openxmlformats.org/officeDocument/2006/relationships/hyperlink" Target="mailto:cui.li@nwpu.edu.cn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2991</Words>
  <Characters>17055</Characters>
  <Application>Microsoft Office Word</Application>
  <DocSecurity>0</DocSecurity>
  <Lines>142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 Li</dc:creator>
  <cp:keywords/>
  <dc:description/>
  <cp:lastModifiedBy>licui</cp:lastModifiedBy>
  <cp:revision>7</cp:revision>
  <dcterms:created xsi:type="dcterms:W3CDTF">2021-05-19T09:19:00Z</dcterms:created>
  <dcterms:modified xsi:type="dcterms:W3CDTF">2021-05-19T09:33:00Z</dcterms:modified>
</cp:coreProperties>
</file>