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0BC48" w14:textId="65232750" w:rsidR="003159EF" w:rsidRPr="00312ADE" w:rsidRDefault="002A2A99" w:rsidP="000204B6">
      <w:pPr>
        <w:jc w:val="center"/>
        <w:rPr>
          <w:rFonts w:ascii="Times New Roman" w:hAnsi="Times New Roman" w:cs="Times New Roman"/>
          <w:i/>
          <w:sz w:val="24"/>
          <w:szCs w:val="24"/>
        </w:rPr>
      </w:pPr>
      <w:r w:rsidRPr="00312ADE">
        <w:rPr>
          <w:rFonts w:ascii="Times New Roman" w:hAnsi="Times New Roman" w:cs="Times New Roman"/>
          <w:i/>
          <w:sz w:val="24"/>
          <w:szCs w:val="24"/>
        </w:rPr>
        <w:fldChar w:fldCharType="begin"/>
      </w:r>
      <w:r w:rsidRPr="00312ADE">
        <w:rPr>
          <w:rFonts w:ascii="Times New Roman" w:hAnsi="Times New Roman" w:cs="Times New Roman"/>
          <w:i/>
          <w:sz w:val="24"/>
          <w:szCs w:val="24"/>
        </w:rPr>
        <w:instrText xml:space="preserve"> MACROBUTTON MTEditEquationSection2 </w:instrText>
      </w:r>
      <w:r w:rsidRPr="00312ADE">
        <w:rPr>
          <w:rStyle w:val="MTEquationSection"/>
        </w:rPr>
        <w:instrText>Equation Chapter 1 Section 1</w:instrText>
      </w:r>
      <w:r w:rsidRPr="00312ADE">
        <w:rPr>
          <w:rFonts w:ascii="Times New Roman" w:hAnsi="Times New Roman" w:cs="Times New Roman"/>
          <w:i/>
          <w:sz w:val="24"/>
          <w:szCs w:val="24"/>
        </w:rPr>
        <w:fldChar w:fldCharType="begin"/>
      </w:r>
      <w:r w:rsidRPr="00312ADE">
        <w:rPr>
          <w:rFonts w:ascii="Times New Roman" w:hAnsi="Times New Roman" w:cs="Times New Roman"/>
          <w:i/>
          <w:sz w:val="24"/>
          <w:szCs w:val="24"/>
        </w:rPr>
        <w:instrText xml:space="preserve"> SEQ MTEqn \r \h \* MERGEFORMAT </w:instrText>
      </w:r>
      <w:r w:rsidRPr="00312ADE">
        <w:rPr>
          <w:rFonts w:ascii="Times New Roman" w:hAnsi="Times New Roman" w:cs="Times New Roman"/>
          <w:i/>
          <w:sz w:val="24"/>
          <w:szCs w:val="24"/>
        </w:rPr>
        <w:fldChar w:fldCharType="end"/>
      </w:r>
      <w:r w:rsidRPr="00312ADE">
        <w:rPr>
          <w:rFonts w:ascii="Times New Roman" w:hAnsi="Times New Roman" w:cs="Times New Roman"/>
          <w:i/>
          <w:sz w:val="24"/>
          <w:szCs w:val="24"/>
        </w:rPr>
        <w:fldChar w:fldCharType="begin"/>
      </w:r>
      <w:r w:rsidRPr="00312ADE">
        <w:rPr>
          <w:rFonts w:ascii="Times New Roman" w:hAnsi="Times New Roman" w:cs="Times New Roman"/>
          <w:i/>
          <w:sz w:val="24"/>
          <w:szCs w:val="24"/>
        </w:rPr>
        <w:instrText xml:space="preserve"> SEQ MTSec \r 1 \h \* MERGEFORMAT </w:instrText>
      </w:r>
      <w:r w:rsidRPr="00312ADE">
        <w:rPr>
          <w:rFonts w:ascii="Times New Roman" w:hAnsi="Times New Roman" w:cs="Times New Roman"/>
          <w:i/>
          <w:sz w:val="24"/>
          <w:szCs w:val="24"/>
        </w:rPr>
        <w:fldChar w:fldCharType="end"/>
      </w:r>
      <w:r w:rsidRPr="00312ADE">
        <w:rPr>
          <w:rFonts w:ascii="Times New Roman" w:hAnsi="Times New Roman" w:cs="Times New Roman"/>
          <w:i/>
          <w:sz w:val="24"/>
          <w:szCs w:val="24"/>
        </w:rPr>
        <w:fldChar w:fldCharType="begin"/>
      </w:r>
      <w:r w:rsidRPr="00312ADE">
        <w:rPr>
          <w:rFonts w:ascii="Times New Roman" w:hAnsi="Times New Roman" w:cs="Times New Roman"/>
          <w:i/>
          <w:sz w:val="24"/>
          <w:szCs w:val="24"/>
        </w:rPr>
        <w:instrText xml:space="preserve"> SEQ MTChap \r 1 \h \* MERGEFORMAT </w:instrText>
      </w:r>
      <w:r w:rsidRPr="00312ADE">
        <w:rPr>
          <w:rFonts w:ascii="Times New Roman" w:hAnsi="Times New Roman" w:cs="Times New Roman"/>
          <w:i/>
          <w:sz w:val="24"/>
          <w:szCs w:val="24"/>
        </w:rPr>
        <w:fldChar w:fldCharType="end"/>
      </w:r>
      <w:r w:rsidRPr="00312ADE">
        <w:rPr>
          <w:rFonts w:ascii="Times New Roman" w:hAnsi="Times New Roman" w:cs="Times New Roman"/>
          <w:i/>
          <w:sz w:val="24"/>
          <w:szCs w:val="24"/>
        </w:rPr>
        <w:fldChar w:fldCharType="end"/>
      </w:r>
      <w:r w:rsidR="00BE2818" w:rsidRPr="00312ADE">
        <w:rPr>
          <w:rFonts w:ascii="Times New Roman" w:hAnsi="Times New Roman" w:cs="Times New Roman"/>
          <w:i/>
          <w:sz w:val="24"/>
          <w:szCs w:val="24"/>
        </w:rPr>
        <w:t xml:space="preserve">Supplementary </w:t>
      </w:r>
      <w:r w:rsidR="00E66BAF" w:rsidRPr="00312ADE">
        <w:rPr>
          <w:rFonts w:ascii="Times New Roman" w:hAnsi="Times New Roman" w:cs="Times New Roman"/>
          <w:i/>
          <w:sz w:val="24"/>
          <w:szCs w:val="24"/>
        </w:rPr>
        <w:t>I</w:t>
      </w:r>
      <w:r w:rsidR="00BE2818" w:rsidRPr="00312ADE">
        <w:rPr>
          <w:rFonts w:ascii="Times New Roman" w:hAnsi="Times New Roman" w:cs="Times New Roman"/>
          <w:i/>
          <w:sz w:val="24"/>
          <w:szCs w:val="24"/>
        </w:rPr>
        <w:t>nformation</w:t>
      </w:r>
      <w:r w:rsidR="003159EF" w:rsidRPr="00312ADE">
        <w:rPr>
          <w:rFonts w:ascii="Times New Roman" w:hAnsi="Times New Roman" w:cs="Times New Roman"/>
          <w:i/>
          <w:sz w:val="24"/>
          <w:szCs w:val="24"/>
        </w:rPr>
        <w:t xml:space="preserve"> for</w:t>
      </w:r>
    </w:p>
    <w:p w14:paraId="5DC9AFF7" w14:textId="665DE0AF" w:rsidR="008362AB" w:rsidRPr="00312ADE" w:rsidRDefault="005157BB" w:rsidP="008362AB">
      <w:pPr>
        <w:pStyle w:val="BDAbstract"/>
        <w:spacing w:before="0" w:after="240" w:line="360" w:lineRule="auto"/>
        <w:jc w:val="center"/>
        <w:rPr>
          <w:rFonts w:ascii="Times New Roman" w:hAnsi="Times New Roman"/>
          <w:b/>
          <w:bCs/>
          <w:szCs w:val="24"/>
          <w:lang w:val="en-AU" w:eastAsia="zh-CN"/>
        </w:rPr>
      </w:pPr>
      <w:bookmarkStart w:id="0" w:name="OLE_LINK11"/>
      <w:r w:rsidRPr="00312ADE">
        <w:rPr>
          <w:rFonts w:ascii="Times New Roman" w:hAnsi="Times New Roman"/>
          <w:b/>
          <w:bCs/>
          <w:szCs w:val="24"/>
          <w:lang w:val="en-AU" w:eastAsia="zh-CN"/>
        </w:rPr>
        <w:t>Efficient</w:t>
      </w:r>
      <w:r w:rsidR="00EF5243" w:rsidRPr="00312ADE">
        <w:rPr>
          <w:rFonts w:ascii="Times New Roman" w:hAnsi="Times New Roman"/>
          <w:b/>
          <w:bCs/>
          <w:szCs w:val="24"/>
          <w:lang w:val="en-AU" w:eastAsia="zh-CN"/>
        </w:rPr>
        <w:t xml:space="preserve"> CO Electrosynthesis in Hydroxide-Mediated Reactive Capture Systems through Catalyst and Microenvironment Design</w:t>
      </w:r>
    </w:p>
    <w:bookmarkEnd w:id="0"/>
    <w:p w14:paraId="6950755B" w14:textId="77777777" w:rsidR="00465C2B" w:rsidRPr="00312ADE" w:rsidRDefault="00465C2B" w:rsidP="00465C2B">
      <w:pPr>
        <w:spacing w:after="240" w:line="276" w:lineRule="auto"/>
        <w:rPr>
          <w:rFonts w:ascii="Times New Roman" w:eastAsia="DengXian" w:hAnsi="Times New Roman" w:cs="Times New Roman"/>
          <w:sz w:val="24"/>
          <w:szCs w:val="24"/>
          <w:lang w:val="en-AU"/>
        </w:rPr>
      </w:pPr>
      <w:r w:rsidRPr="00312ADE">
        <w:rPr>
          <w:rFonts w:ascii="Times New Roman" w:eastAsia="DengXian" w:hAnsi="Times New Roman" w:cs="Times New Roman"/>
          <w:sz w:val="24"/>
          <w:szCs w:val="24"/>
          <w:lang w:val="en-AU"/>
        </w:rPr>
        <w:t>Cheng Wang</w:t>
      </w:r>
      <w:r w:rsidRPr="00312ADE">
        <w:rPr>
          <w:rFonts w:ascii="Times New Roman" w:eastAsia="DengXian" w:hAnsi="Times New Roman" w:cs="Times New Roman"/>
          <w:sz w:val="24"/>
          <w:szCs w:val="24"/>
          <w:vertAlign w:val="superscript"/>
          <w:lang w:val="en-AU"/>
        </w:rPr>
        <w:t>1,2‡</w:t>
      </w:r>
      <w:r w:rsidRPr="00312ADE">
        <w:rPr>
          <w:rFonts w:ascii="Times New Roman" w:eastAsia="DengXian" w:hAnsi="Times New Roman" w:cs="Times New Roman"/>
          <w:sz w:val="24"/>
          <w:szCs w:val="24"/>
          <w:lang w:val="en-AU"/>
        </w:rPr>
        <w:t>, Manman Qi</w:t>
      </w:r>
      <w:r w:rsidRPr="00312ADE">
        <w:rPr>
          <w:rFonts w:ascii="Times New Roman" w:eastAsia="DengXian" w:hAnsi="Times New Roman" w:cs="Times New Roman"/>
          <w:sz w:val="24"/>
          <w:szCs w:val="24"/>
          <w:vertAlign w:val="superscript"/>
          <w:lang w:val="en-AU"/>
        </w:rPr>
        <w:t>3‡</w:t>
      </w:r>
      <w:r w:rsidRPr="00312ADE">
        <w:rPr>
          <w:rFonts w:ascii="Times New Roman" w:eastAsia="DengXian" w:hAnsi="Times New Roman" w:cs="Times New Roman"/>
          <w:sz w:val="24"/>
          <w:szCs w:val="24"/>
          <w:lang w:val="en-AU"/>
        </w:rPr>
        <w:t>, Zhi Zheng</w:t>
      </w:r>
      <w:r w:rsidRPr="00312ADE">
        <w:rPr>
          <w:rFonts w:ascii="Times New Roman" w:eastAsia="DengXian" w:hAnsi="Times New Roman" w:cs="Times New Roman"/>
          <w:sz w:val="24"/>
          <w:szCs w:val="24"/>
          <w:vertAlign w:val="superscript"/>
          <w:lang w:val="en-AU"/>
        </w:rPr>
        <w:t>1</w:t>
      </w:r>
      <w:r w:rsidRPr="00312ADE">
        <w:rPr>
          <w:rFonts w:ascii="Times New Roman" w:eastAsia="DengXian" w:hAnsi="Times New Roman" w:cs="Times New Roman"/>
          <w:sz w:val="24"/>
          <w:szCs w:val="24"/>
          <w:lang w:val="en-AU"/>
        </w:rPr>
        <w:t>, Xiaobo Zheng</w:t>
      </w:r>
      <w:r w:rsidRPr="00312ADE">
        <w:rPr>
          <w:rFonts w:ascii="Times New Roman" w:eastAsia="DengXian" w:hAnsi="Times New Roman" w:cs="Times New Roman"/>
          <w:sz w:val="24"/>
          <w:szCs w:val="24"/>
          <w:vertAlign w:val="superscript"/>
          <w:lang w:val="en-AU"/>
        </w:rPr>
        <w:t>4</w:t>
      </w:r>
      <w:r w:rsidRPr="00312ADE">
        <w:rPr>
          <w:rFonts w:ascii="Times New Roman" w:eastAsia="DengXian" w:hAnsi="Times New Roman" w:cs="Times New Roman"/>
          <w:sz w:val="24"/>
          <w:szCs w:val="24"/>
          <w:lang w:val="en-AU"/>
        </w:rPr>
        <w:t>, Shuai Li</w:t>
      </w:r>
      <w:r w:rsidRPr="00312ADE">
        <w:rPr>
          <w:rFonts w:ascii="Times New Roman" w:eastAsia="DengXian" w:hAnsi="Times New Roman" w:cs="Times New Roman"/>
          <w:sz w:val="24"/>
          <w:szCs w:val="24"/>
          <w:vertAlign w:val="superscript"/>
          <w:lang w:val="en-AU"/>
        </w:rPr>
        <w:t>2</w:t>
      </w:r>
      <w:r w:rsidRPr="00312ADE">
        <w:rPr>
          <w:rFonts w:ascii="Times New Roman" w:eastAsia="DengXian" w:hAnsi="Times New Roman" w:cs="Times New Roman"/>
          <w:sz w:val="24"/>
          <w:szCs w:val="24"/>
          <w:lang w:val="en-AU"/>
        </w:rPr>
        <w:t>, Peng Li</w:t>
      </w:r>
      <w:r w:rsidRPr="00312ADE">
        <w:rPr>
          <w:rFonts w:ascii="Times New Roman" w:eastAsia="DengXian" w:hAnsi="Times New Roman" w:cs="Times New Roman"/>
          <w:sz w:val="24"/>
          <w:szCs w:val="24"/>
          <w:vertAlign w:val="superscript"/>
          <w:lang w:val="en-AU"/>
        </w:rPr>
        <w:t>5</w:t>
      </w:r>
      <w:r w:rsidRPr="00312ADE">
        <w:rPr>
          <w:rFonts w:ascii="Times New Roman" w:eastAsia="DengXian" w:hAnsi="Times New Roman" w:cs="Times New Roman"/>
          <w:sz w:val="24"/>
          <w:szCs w:val="24"/>
          <w:lang w:val="en-AU"/>
        </w:rPr>
        <w:t>, Tianyi Ma</w:t>
      </w:r>
      <w:r w:rsidRPr="00312ADE">
        <w:rPr>
          <w:rFonts w:ascii="Times New Roman" w:eastAsia="DengXian" w:hAnsi="Times New Roman" w:cs="Times New Roman"/>
          <w:sz w:val="24"/>
          <w:szCs w:val="24"/>
          <w:vertAlign w:val="superscript"/>
          <w:lang w:val="en-AU"/>
        </w:rPr>
        <w:t>5</w:t>
      </w:r>
      <w:r w:rsidRPr="00312ADE">
        <w:rPr>
          <w:rFonts w:ascii="Times New Roman" w:eastAsia="DengXian" w:hAnsi="Times New Roman" w:cs="Times New Roman"/>
          <w:sz w:val="24"/>
          <w:szCs w:val="24"/>
          <w:lang w:val="en-AU"/>
        </w:rPr>
        <w:t>,</w:t>
      </w:r>
      <w:r w:rsidRPr="00312ADE">
        <w:rPr>
          <w:rFonts w:ascii="FreeSerif" w:eastAsia="FreeSerif" w:hAnsi="DengXian" w:cs="FreeSerif" w:hint="eastAsia"/>
          <w:kern w:val="0"/>
          <w:sz w:val="16"/>
          <w:szCs w:val="16"/>
          <w:lang w:val="en-AU"/>
        </w:rPr>
        <w:t xml:space="preserve"> </w:t>
      </w:r>
      <w:r w:rsidRPr="00312ADE">
        <w:rPr>
          <w:rFonts w:ascii="Times New Roman" w:eastAsia="DengXian" w:hAnsi="Times New Roman" w:cs="Times New Roman"/>
          <w:sz w:val="24"/>
          <w:szCs w:val="24"/>
          <w:lang w:val="en-AU"/>
        </w:rPr>
        <w:t>Bernt Johannessen</w:t>
      </w:r>
      <w:r w:rsidRPr="00312ADE">
        <w:rPr>
          <w:rFonts w:ascii="Times New Roman" w:eastAsia="DengXian" w:hAnsi="Times New Roman" w:cs="Times New Roman"/>
          <w:sz w:val="24"/>
          <w:szCs w:val="24"/>
          <w:vertAlign w:val="superscript"/>
          <w:lang w:val="en-AU"/>
        </w:rPr>
        <w:t>6</w:t>
      </w:r>
      <w:r w:rsidRPr="00312ADE">
        <w:rPr>
          <w:rFonts w:ascii="Times New Roman" w:eastAsia="DengXian" w:hAnsi="Times New Roman" w:cs="Times New Roman"/>
          <w:sz w:val="24"/>
          <w:szCs w:val="24"/>
          <w:lang w:val="en-AU"/>
        </w:rPr>
        <w:t>, Yitong Cao</w:t>
      </w:r>
      <w:r w:rsidRPr="00312ADE">
        <w:rPr>
          <w:rFonts w:ascii="Times New Roman" w:eastAsia="DengXian" w:hAnsi="Times New Roman" w:cs="Times New Roman"/>
          <w:sz w:val="24"/>
          <w:szCs w:val="24"/>
          <w:vertAlign w:val="superscript"/>
          <w:lang w:val="en-AU"/>
        </w:rPr>
        <w:t>7</w:t>
      </w:r>
      <w:r w:rsidRPr="00312ADE">
        <w:rPr>
          <w:rFonts w:ascii="Times New Roman" w:eastAsia="DengXian" w:hAnsi="Times New Roman" w:cs="Times New Roman"/>
          <w:sz w:val="24"/>
          <w:szCs w:val="24"/>
          <w:lang w:val="en-AU"/>
        </w:rPr>
        <w:t>, Jiabao Yi</w:t>
      </w:r>
      <w:r w:rsidRPr="00312ADE">
        <w:rPr>
          <w:rFonts w:ascii="Times New Roman" w:eastAsia="DengXian" w:hAnsi="Times New Roman" w:cs="Times New Roman"/>
          <w:sz w:val="24"/>
          <w:szCs w:val="24"/>
          <w:vertAlign w:val="superscript"/>
          <w:lang w:val="en-AU"/>
        </w:rPr>
        <w:t>7</w:t>
      </w:r>
      <w:r w:rsidRPr="00312ADE">
        <w:rPr>
          <w:rFonts w:ascii="Times New Roman" w:eastAsia="DengXian" w:hAnsi="Times New Roman" w:cs="Times New Roman"/>
          <w:sz w:val="24"/>
          <w:szCs w:val="24"/>
          <w:lang w:val="en-AU"/>
        </w:rPr>
        <w:t>, Hai Yu</w:t>
      </w:r>
      <w:r w:rsidRPr="00312ADE">
        <w:rPr>
          <w:rFonts w:ascii="Times New Roman" w:eastAsia="DengXian" w:hAnsi="Times New Roman" w:cs="Times New Roman"/>
          <w:sz w:val="24"/>
          <w:szCs w:val="24"/>
          <w:vertAlign w:val="superscript"/>
          <w:lang w:val="en-AU"/>
        </w:rPr>
        <w:t>2</w:t>
      </w:r>
      <w:r w:rsidRPr="00312ADE">
        <w:rPr>
          <w:rFonts w:ascii="Times New Roman" w:eastAsia="DengXian" w:hAnsi="Times New Roman" w:cs="Times New Roman"/>
          <w:sz w:val="24"/>
          <w:szCs w:val="24"/>
          <w:lang w:val="en-AU"/>
        </w:rPr>
        <w:t>*, Jie Zeng</w:t>
      </w:r>
      <w:r w:rsidRPr="00312ADE">
        <w:rPr>
          <w:rFonts w:ascii="Times New Roman" w:eastAsia="DengXian" w:hAnsi="Times New Roman" w:cs="Times New Roman"/>
          <w:sz w:val="24"/>
          <w:szCs w:val="24"/>
          <w:vertAlign w:val="superscript"/>
          <w:lang w:val="en-AU"/>
        </w:rPr>
        <w:t>1,8</w:t>
      </w:r>
      <w:r w:rsidRPr="00312ADE">
        <w:rPr>
          <w:rFonts w:ascii="Times New Roman" w:eastAsia="DengXian" w:hAnsi="Times New Roman" w:cs="Times New Roman"/>
          <w:sz w:val="24"/>
          <w:szCs w:val="24"/>
          <w:lang w:val="en-AU"/>
        </w:rPr>
        <w:t>*, Yong Zhao</w:t>
      </w:r>
      <w:r w:rsidRPr="00312ADE">
        <w:rPr>
          <w:rFonts w:ascii="Times New Roman" w:eastAsia="DengXian" w:hAnsi="Times New Roman" w:cs="Times New Roman"/>
          <w:sz w:val="24"/>
          <w:szCs w:val="24"/>
          <w:vertAlign w:val="superscript"/>
          <w:lang w:val="en-AU"/>
        </w:rPr>
        <w:t>2,7</w:t>
      </w:r>
      <w:r w:rsidRPr="00312ADE">
        <w:rPr>
          <w:rFonts w:ascii="Times New Roman" w:eastAsia="DengXian" w:hAnsi="Times New Roman" w:cs="Times New Roman"/>
          <w:sz w:val="24"/>
          <w:szCs w:val="24"/>
          <w:lang w:val="en-AU"/>
        </w:rPr>
        <w:t>*</w:t>
      </w:r>
    </w:p>
    <w:p w14:paraId="4EB31400" w14:textId="77777777" w:rsidR="00465C2B" w:rsidRPr="00312ADE" w:rsidRDefault="00465C2B" w:rsidP="00465C2B">
      <w:pPr>
        <w:spacing w:after="240" w:line="276" w:lineRule="auto"/>
        <w:rPr>
          <w:rFonts w:ascii="Times New Roman" w:eastAsia="DengXian" w:hAnsi="Times New Roman" w:cs="Times New Roman"/>
          <w:sz w:val="22"/>
          <w:lang w:val="en-AU"/>
        </w:rPr>
      </w:pPr>
      <w:r w:rsidRPr="00312ADE">
        <w:rPr>
          <w:rFonts w:ascii="Times New Roman" w:eastAsia="DengXian" w:hAnsi="Times New Roman" w:cs="Times New Roman"/>
          <w:sz w:val="22"/>
          <w:vertAlign w:val="superscript"/>
          <w:lang w:val="en-AU"/>
        </w:rPr>
        <w:t xml:space="preserve">1 </w:t>
      </w:r>
      <w:r w:rsidRPr="00312ADE">
        <w:rPr>
          <w:rFonts w:ascii="Times New Roman" w:eastAsia="DengXian" w:hAnsi="Times New Roman" w:cs="Times New Roman"/>
          <w:sz w:val="22"/>
          <w:lang w:val="en-AU"/>
        </w:rPr>
        <w:t>Hefei National Research Center for Physical Sciences at the Microscale, Key Laboratory of Strongly-Coupled Quantum Matter Physics of Chinese Academy of Sciences, Key Laboratory of Surface and Interface Chemistry and Energy Catalysis of Anhui Higher Education Institutes, Department of Chemical Physics, University of Science and Technology of China, Hefei, Anhui 230026, P. R. China.</w:t>
      </w:r>
    </w:p>
    <w:p w14:paraId="47132C13" w14:textId="77777777" w:rsidR="00465C2B" w:rsidRPr="00312ADE" w:rsidRDefault="00465C2B" w:rsidP="00465C2B">
      <w:pPr>
        <w:spacing w:after="240" w:line="276" w:lineRule="auto"/>
        <w:rPr>
          <w:rFonts w:ascii="Times New Roman" w:eastAsia="DengXian" w:hAnsi="Times New Roman" w:cs="Times New Roman"/>
          <w:sz w:val="22"/>
          <w:lang w:val="en-AU"/>
        </w:rPr>
      </w:pPr>
      <w:r w:rsidRPr="00312ADE">
        <w:rPr>
          <w:rFonts w:ascii="Times New Roman" w:eastAsia="DengXian" w:hAnsi="Times New Roman" w:cs="Times New Roman"/>
          <w:sz w:val="22"/>
          <w:vertAlign w:val="superscript"/>
          <w:lang w:val="en-AU"/>
        </w:rPr>
        <w:t>2</w:t>
      </w:r>
      <w:r w:rsidRPr="00312ADE">
        <w:rPr>
          <w:rFonts w:ascii="Times New Roman" w:eastAsia="DengXian" w:hAnsi="Times New Roman" w:cs="Times New Roman"/>
          <w:sz w:val="22"/>
          <w:lang w:val="en-AU"/>
        </w:rPr>
        <w:t xml:space="preserve"> CSIRO Energy Center, 10 Murray Dwyer Cc, Mayfield West, NSW 2304, Australia</w:t>
      </w:r>
    </w:p>
    <w:p w14:paraId="458EBA35" w14:textId="77777777" w:rsidR="00465C2B" w:rsidRPr="00312ADE" w:rsidRDefault="00465C2B" w:rsidP="00465C2B">
      <w:pPr>
        <w:spacing w:after="240" w:line="276" w:lineRule="auto"/>
        <w:rPr>
          <w:rFonts w:ascii="Times New Roman" w:eastAsia="DengXian" w:hAnsi="Times New Roman" w:cs="Times New Roman"/>
          <w:sz w:val="22"/>
          <w:lang w:val="en-AU"/>
        </w:rPr>
      </w:pPr>
      <w:r w:rsidRPr="00312ADE">
        <w:rPr>
          <w:rFonts w:ascii="Times New Roman" w:eastAsia="DengXian" w:hAnsi="Times New Roman" w:cs="Times New Roman"/>
          <w:sz w:val="22"/>
          <w:vertAlign w:val="superscript"/>
          <w:lang w:val="en-AU"/>
        </w:rPr>
        <w:t xml:space="preserve">3 </w:t>
      </w:r>
      <w:r w:rsidRPr="00312ADE">
        <w:rPr>
          <w:rFonts w:ascii="Times New Roman" w:eastAsia="DengXian" w:hAnsi="Times New Roman" w:cs="Times New Roman"/>
          <w:sz w:val="22"/>
          <w:lang w:val="en-AU"/>
        </w:rPr>
        <w:t xml:space="preserve">Department of Chemical and Biomolecular Engineering, University of Delaware, Newark, DE, USA </w:t>
      </w:r>
    </w:p>
    <w:p w14:paraId="0F8A4CE9" w14:textId="77777777" w:rsidR="00465C2B" w:rsidRPr="00312ADE" w:rsidRDefault="00465C2B" w:rsidP="00465C2B">
      <w:pPr>
        <w:spacing w:after="240" w:line="276" w:lineRule="auto"/>
        <w:rPr>
          <w:rFonts w:ascii="Times New Roman" w:eastAsia="DengXian" w:hAnsi="Times New Roman" w:cs="Times New Roman"/>
          <w:sz w:val="22"/>
          <w:lang w:val="en-AU"/>
        </w:rPr>
      </w:pPr>
      <w:r w:rsidRPr="00312ADE">
        <w:rPr>
          <w:rFonts w:ascii="Times New Roman" w:eastAsia="DengXian" w:hAnsi="Times New Roman" w:cs="Times New Roman"/>
          <w:sz w:val="22"/>
          <w:vertAlign w:val="superscript"/>
          <w:lang w:val="en-AU"/>
        </w:rPr>
        <w:t>4</w:t>
      </w:r>
      <w:r w:rsidRPr="00312ADE">
        <w:rPr>
          <w:rFonts w:ascii="Times New Roman" w:eastAsia="DengXian" w:hAnsi="Times New Roman" w:cs="Times New Roman"/>
          <w:sz w:val="22"/>
          <w:lang w:val="en-AU"/>
        </w:rPr>
        <w:t xml:space="preserve"> Center for Clean Energy Technology, School of Mathematical and Physical Sciences, Faculty of Science, University of Technology Sydney, Sydney, NSW 2007, Australia</w:t>
      </w:r>
    </w:p>
    <w:p w14:paraId="47B54F53" w14:textId="77777777" w:rsidR="00465C2B" w:rsidRPr="00312ADE" w:rsidRDefault="00465C2B" w:rsidP="00465C2B">
      <w:pPr>
        <w:spacing w:after="120" w:line="276" w:lineRule="auto"/>
        <w:rPr>
          <w:rFonts w:ascii="Times New Roman" w:eastAsia="DengXian" w:hAnsi="Times New Roman" w:cs="Times New Roman"/>
          <w:sz w:val="22"/>
          <w:lang w:val="en-AU"/>
        </w:rPr>
      </w:pPr>
      <w:r w:rsidRPr="00312ADE">
        <w:rPr>
          <w:rFonts w:ascii="Times New Roman" w:eastAsia="DengXian" w:hAnsi="Times New Roman" w:cs="Times New Roman"/>
          <w:sz w:val="22"/>
          <w:vertAlign w:val="superscript"/>
          <w:lang w:val="en-AU"/>
        </w:rPr>
        <w:t xml:space="preserve">5 </w:t>
      </w:r>
      <w:r w:rsidRPr="00312ADE">
        <w:rPr>
          <w:rFonts w:ascii="Times New Roman" w:eastAsia="DengXian" w:hAnsi="Times New Roman" w:cs="Times New Roman"/>
          <w:sz w:val="22"/>
          <w:lang w:val="en-AU"/>
        </w:rPr>
        <w:t>School of Science, RMIT University, Melbourne, VIC 3000, Australia</w:t>
      </w:r>
    </w:p>
    <w:p w14:paraId="11B10456" w14:textId="77777777" w:rsidR="00465C2B" w:rsidRPr="00312ADE" w:rsidRDefault="00465C2B" w:rsidP="00465C2B">
      <w:pPr>
        <w:spacing w:after="240" w:line="276" w:lineRule="auto"/>
        <w:rPr>
          <w:rFonts w:ascii="Times New Roman" w:eastAsia="DengXian" w:hAnsi="Times New Roman" w:cs="Times New Roman"/>
          <w:sz w:val="22"/>
          <w:vertAlign w:val="superscript"/>
          <w:lang w:val="en-AU"/>
        </w:rPr>
      </w:pPr>
      <w:r w:rsidRPr="00312ADE">
        <w:rPr>
          <w:rFonts w:ascii="Times New Roman" w:eastAsia="DengXian" w:hAnsi="Times New Roman" w:cs="Times New Roman"/>
          <w:sz w:val="22"/>
          <w:vertAlign w:val="superscript"/>
          <w:lang w:val="en-AU"/>
        </w:rPr>
        <w:t xml:space="preserve">6 </w:t>
      </w:r>
      <w:r w:rsidRPr="00312ADE">
        <w:rPr>
          <w:rFonts w:ascii="Times New Roman" w:eastAsia="DengXian" w:hAnsi="Times New Roman" w:cs="Times New Roman"/>
          <w:sz w:val="22"/>
          <w:lang w:val="en-AU"/>
        </w:rPr>
        <w:t>Australian Synchrotron, ANSTO, 800 Blackburn Road, Clayton, VIC 3168, Australia</w:t>
      </w:r>
    </w:p>
    <w:p w14:paraId="4F002145" w14:textId="48EDF1AF" w:rsidR="00465C2B" w:rsidRPr="00312ADE" w:rsidRDefault="00465C2B" w:rsidP="00465C2B">
      <w:pPr>
        <w:spacing w:after="240" w:line="276" w:lineRule="auto"/>
        <w:rPr>
          <w:rFonts w:ascii="Times New Roman" w:eastAsia="DengXian" w:hAnsi="Times New Roman" w:cs="Times New Roman"/>
          <w:sz w:val="22"/>
          <w:lang w:val="en-AU"/>
        </w:rPr>
      </w:pPr>
      <w:r w:rsidRPr="00312ADE">
        <w:rPr>
          <w:rFonts w:ascii="Times New Roman" w:eastAsia="DengXian" w:hAnsi="Times New Roman" w:cs="Times New Roman"/>
          <w:sz w:val="22"/>
          <w:vertAlign w:val="superscript"/>
          <w:lang w:val="en-AU"/>
        </w:rPr>
        <w:t xml:space="preserve">7 </w:t>
      </w:r>
      <w:r w:rsidRPr="00312ADE">
        <w:rPr>
          <w:rFonts w:ascii="Times New Roman" w:eastAsia="DengXian" w:hAnsi="Times New Roman" w:cs="Times New Roman"/>
          <w:sz w:val="22"/>
          <w:lang w:val="en-AU"/>
        </w:rPr>
        <w:t xml:space="preserve">Global Innovative Center of Advanced Nanomaterials, School of Engineering, University of Newcastle, </w:t>
      </w:r>
      <w:r w:rsidR="0058018F" w:rsidRPr="00312ADE">
        <w:rPr>
          <w:rFonts w:ascii="Times New Roman" w:eastAsia="DengXian" w:hAnsi="Times New Roman" w:cs="Times New Roman"/>
          <w:sz w:val="22"/>
          <w:lang w:val="en-AU"/>
        </w:rPr>
        <w:t xml:space="preserve">University Drive, </w:t>
      </w:r>
      <w:r w:rsidRPr="00312ADE">
        <w:rPr>
          <w:rFonts w:ascii="Times New Roman" w:eastAsia="DengXian" w:hAnsi="Times New Roman" w:cs="Times New Roman"/>
          <w:sz w:val="22"/>
          <w:lang w:val="en-AU"/>
        </w:rPr>
        <w:t>Callaghan, NSW 2308, Australia</w:t>
      </w:r>
    </w:p>
    <w:p w14:paraId="53093F96" w14:textId="77777777" w:rsidR="00465C2B" w:rsidRPr="00312ADE" w:rsidRDefault="00465C2B" w:rsidP="00465C2B">
      <w:pPr>
        <w:spacing w:after="240" w:line="276" w:lineRule="auto"/>
        <w:rPr>
          <w:rFonts w:ascii="Times New Roman" w:eastAsia="DengXian" w:hAnsi="Times New Roman" w:cs="Times New Roman"/>
          <w:sz w:val="22"/>
          <w:lang w:val="en-AU"/>
        </w:rPr>
      </w:pPr>
      <w:r w:rsidRPr="00312ADE">
        <w:rPr>
          <w:rFonts w:ascii="Times New Roman" w:eastAsia="DengXian" w:hAnsi="Times New Roman" w:cs="Times New Roman"/>
          <w:sz w:val="22"/>
          <w:vertAlign w:val="superscript"/>
          <w:lang w:val="en-AU"/>
        </w:rPr>
        <w:t>8</w:t>
      </w:r>
      <w:r w:rsidRPr="00312ADE">
        <w:rPr>
          <w:rFonts w:ascii="Times New Roman" w:eastAsia="DengXian" w:hAnsi="Times New Roman" w:cs="Times New Roman"/>
          <w:sz w:val="22"/>
          <w:lang w:val="en-AU"/>
        </w:rPr>
        <w:t xml:space="preserve"> School of Chemistry &amp; Chemical Engineering, Anhui University of Technology, Ma’anshan, Anhui 243002, P. R. China</w:t>
      </w:r>
    </w:p>
    <w:p w14:paraId="24D9506F" w14:textId="77777777" w:rsidR="00465C2B" w:rsidRPr="00312ADE" w:rsidRDefault="00465C2B" w:rsidP="00465C2B">
      <w:pPr>
        <w:spacing w:after="240" w:line="276" w:lineRule="auto"/>
        <w:rPr>
          <w:rFonts w:ascii="Times New Roman" w:eastAsia="DengXian" w:hAnsi="Times New Roman" w:cs="Times New Roman"/>
          <w:sz w:val="22"/>
          <w:lang w:val="en-AU"/>
        </w:rPr>
      </w:pPr>
      <w:r w:rsidRPr="00312ADE">
        <w:rPr>
          <w:rFonts w:ascii="Times New Roman" w:eastAsia="DengXian" w:hAnsi="Times New Roman" w:cs="Times New Roman"/>
          <w:sz w:val="22"/>
          <w:vertAlign w:val="superscript"/>
          <w:lang w:val="en-AU"/>
        </w:rPr>
        <w:t xml:space="preserve">‡ </w:t>
      </w:r>
      <w:r w:rsidRPr="00312ADE">
        <w:rPr>
          <w:rFonts w:ascii="Times New Roman" w:eastAsia="DengXian" w:hAnsi="Times New Roman" w:cs="Times New Roman"/>
          <w:sz w:val="22"/>
          <w:lang w:val="en-AU"/>
        </w:rPr>
        <w:t>These authors contributed equally.</w:t>
      </w:r>
    </w:p>
    <w:p w14:paraId="3FEF7E3A" w14:textId="445182AB" w:rsidR="00465C2B" w:rsidRPr="00312ADE" w:rsidRDefault="00465C2B" w:rsidP="00465C2B">
      <w:pPr>
        <w:spacing w:before="240" w:after="240" w:line="276" w:lineRule="auto"/>
        <w:rPr>
          <w:rFonts w:ascii="Times New Roman" w:eastAsia="DengXian" w:hAnsi="Times New Roman" w:cs="Times New Roman"/>
          <w:sz w:val="22"/>
          <w:lang w:val="en-AU"/>
        </w:rPr>
      </w:pPr>
      <w:r w:rsidRPr="00312ADE">
        <w:rPr>
          <w:rFonts w:ascii="Times New Roman" w:eastAsia="DengXian" w:hAnsi="Times New Roman" w:cs="Times New Roman"/>
          <w:sz w:val="22"/>
          <w:vertAlign w:val="superscript"/>
          <w:lang w:val="en-AU"/>
        </w:rPr>
        <w:t>*</w:t>
      </w:r>
      <w:r w:rsidRPr="00312ADE">
        <w:rPr>
          <w:rFonts w:ascii="Times New Roman" w:eastAsia="DengXian" w:hAnsi="Times New Roman" w:cs="Times New Roman"/>
          <w:sz w:val="22"/>
          <w:lang w:val="en-AU"/>
        </w:rPr>
        <w:t xml:space="preserve">Corresponding authors: </w:t>
      </w:r>
      <w:hyperlink r:id="rId8" w:history="1">
        <w:r w:rsidRPr="00312ADE">
          <w:rPr>
            <w:rFonts w:ascii="Times New Roman" w:eastAsia="DengXian" w:hAnsi="Times New Roman" w:cs="Times New Roman"/>
            <w:sz w:val="22"/>
            <w:lang w:val="en-AU"/>
          </w:rPr>
          <w:t>hai.yu@csiro.au</w:t>
        </w:r>
      </w:hyperlink>
      <w:r w:rsidRPr="00312ADE">
        <w:rPr>
          <w:rFonts w:ascii="Times New Roman" w:eastAsia="DengXian" w:hAnsi="Times New Roman" w:cs="Times New Roman"/>
          <w:sz w:val="22"/>
          <w:lang w:val="en-AU"/>
        </w:rPr>
        <w:t>, zengj@ustc.edu.cn, yong.zhao@newcastle.edu.au</w:t>
      </w:r>
    </w:p>
    <w:p w14:paraId="7F8A1FE8" w14:textId="0666E40C" w:rsidR="00A82418" w:rsidRPr="00312ADE" w:rsidRDefault="00465C2B" w:rsidP="00EE2C86">
      <w:pPr>
        <w:pStyle w:val="TAMainText"/>
        <w:spacing w:before="240" w:after="120" w:line="276" w:lineRule="auto"/>
        <w:ind w:firstLine="0"/>
        <w:rPr>
          <w:rFonts w:ascii="Times New Roman" w:hAnsi="Times New Roman"/>
          <w:b/>
          <w:bCs/>
          <w:sz w:val="28"/>
          <w:szCs w:val="28"/>
          <w:lang w:val="en-AU"/>
        </w:rPr>
      </w:pPr>
      <w:r w:rsidRPr="00312ADE">
        <w:rPr>
          <w:rFonts w:ascii="Times New Roman" w:eastAsia="DengXian" w:hAnsi="Times New Roman"/>
          <w:szCs w:val="24"/>
          <w:lang w:val="en-AU"/>
        </w:rPr>
        <w:br w:type="column"/>
      </w:r>
      <w:bookmarkStart w:id="1" w:name="OLE_LINK122"/>
      <w:r w:rsidR="00E505A6" w:rsidRPr="00312ADE">
        <w:rPr>
          <w:rFonts w:ascii="Times New Roman" w:hAnsi="Times New Roman"/>
          <w:b/>
          <w:bCs/>
          <w:sz w:val="28"/>
          <w:szCs w:val="28"/>
          <w:lang w:val="en-AU"/>
        </w:rPr>
        <w:lastRenderedPageBreak/>
        <w:t>1</w:t>
      </w:r>
      <w:r w:rsidR="00E505A6" w:rsidRPr="00312ADE">
        <w:rPr>
          <w:rFonts w:ascii="Times New Roman" w:hAnsi="Times New Roman" w:hint="eastAsia"/>
          <w:b/>
          <w:bCs/>
          <w:sz w:val="28"/>
          <w:szCs w:val="28"/>
          <w:lang w:val="en-AU"/>
        </w:rPr>
        <w:t>.</w:t>
      </w:r>
      <w:bookmarkEnd w:id="1"/>
      <w:r w:rsidR="00E505A6" w:rsidRPr="00312ADE">
        <w:rPr>
          <w:rFonts w:ascii="Times New Roman" w:hAnsi="Times New Roman"/>
          <w:b/>
          <w:bCs/>
          <w:sz w:val="28"/>
          <w:szCs w:val="28"/>
          <w:lang w:val="en-AU"/>
        </w:rPr>
        <w:t xml:space="preserve"> Experimental Section</w:t>
      </w:r>
    </w:p>
    <w:p w14:paraId="0F3FA0B7" w14:textId="04938C2C" w:rsidR="0051085C" w:rsidRPr="00312ADE" w:rsidRDefault="00015500" w:rsidP="005769BC">
      <w:pPr>
        <w:spacing w:before="240" w:after="240" w:line="276" w:lineRule="auto"/>
        <w:rPr>
          <w:rFonts w:ascii="Times New Roman" w:hAnsi="Times New Roman" w:cs="Times New Roman"/>
          <w:b/>
          <w:bCs/>
          <w:sz w:val="24"/>
          <w:szCs w:val="24"/>
        </w:rPr>
      </w:pPr>
      <w:bookmarkStart w:id="2" w:name="_Toc201113277"/>
      <w:bookmarkStart w:id="3" w:name="_Toc201113795"/>
      <w:r w:rsidRPr="00312ADE">
        <w:rPr>
          <w:rFonts w:ascii="Times New Roman" w:hAnsi="Times New Roman" w:cs="Times New Roman"/>
          <w:b/>
          <w:bCs/>
          <w:sz w:val="24"/>
          <w:szCs w:val="24"/>
        </w:rPr>
        <w:t>1.1</w:t>
      </w:r>
      <w:r w:rsidR="00EE2C86" w:rsidRPr="00312ADE">
        <w:rPr>
          <w:rFonts w:ascii="Times New Roman" w:hAnsi="Times New Roman" w:cs="Times New Roman"/>
          <w:b/>
          <w:bCs/>
          <w:sz w:val="24"/>
          <w:szCs w:val="24"/>
        </w:rPr>
        <w:t>.</w:t>
      </w:r>
      <w:bookmarkEnd w:id="2"/>
      <w:bookmarkEnd w:id="3"/>
      <w:r w:rsidR="00EE2C86" w:rsidRPr="00312ADE">
        <w:rPr>
          <w:rFonts w:ascii="Times New Roman" w:hAnsi="Times New Roman" w:cs="Times New Roman"/>
          <w:b/>
          <w:bCs/>
          <w:sz w:val="24"/>
          <w:szCs w:val="24"/>
        </w:rPr>
        <w:t xml:space="preserve"> </w:t>
      </w:r>
      <w:r w:rsidR="008A4F56" w:rsidRPr="00312ADE">
        <w:rPr>
          <w:rFonts w:ascii="Times New Roman" w:hAnsi="Times New Roman" w:cs="Times New Roman"/>
          <w:b/>
          <w:bCs/>
          <w:sz w:val="24"/>
          <w:szCs w:val="24"/>
        </w:rPr>
        <w:t xml:space="preserve">Electrochemical </w:t>
      </w:r>
      <w:r w:rsidR="00EE2C86" w:rsidRPr="00312ADE">
        <w:rPr>
          <w:rFonts w:ascii="Times New Roman" w:hAnsi="Times New Roman" w:cs="Times New Roman"/>
          <w:b/>
          <w:bCs/>
          <w:sz w:val="24"/>
          <w:szCs w:val="24"/>
        </w:rPr>
        <w:t>d</w:t>
      </w:r>
      <w:r w:rsidR="008A4F56" w:rsidRPr="00312ADE">
        <w:rPr>
          <w:rFonts w:ascii="Times New Roman" w:hAnsi="Times New Roman" w:cs="Times New Roman"/>
          <w:b/>
          <w:bCs/>
          <w:sz w:val="24"/>
          <w:szCs w:val="24"/>
        </w:rPr>
        <w:t xml:space="preserve">ata </w:t>
      </w:r>
      <w:r w:rsidR="00EE2C86" w:rsidRPr="00312ADE">
        <w:rPr>
          <w:rFonts w:ascii="Times New Roman" w:hAnsi="Times New Roman" w:cs="Times New Roman"/>
          <w:b/>
          <w:bCs/>
          <w:sz w:val="24"/>
          <w:szCs w:val="24"/>
        </w:rPr>
        <w:t>a</w:t>
      </w:r>
      <w:r w:rsidR="008A4F56" w:rsidRPr="00312ADE">
        <w:rPr>
          <w:rFonts w:ascii="Times New Roman" w:hAnsi="Times New Roman" w:cs="Times New Roman"/>
          <w:b/>
          <w:bCs/>
          <w:sz w:val="24"/>
          <w:szCs w:val="24"/>
        </w:rPr>
        <w:t xml:space="preserve">nalysis </w:t>
      </w:r>
      <w:r w:rsidR="00EE2C86" w:rsidRPr="00312ADE">
        <w:rPr>
          <w:rFonts w:ascii="Times New Roman" w:hAnsi="Times New Roman" w:cs="Times New Roman"/>
          <w:b/>
          <w:bCs/>
          <w:sz w:val="24"/>
          <w:szCs w:val="24"/>
        </w:rPr>
        <w:t>d</w:t>
      </w:r>
      <w:r w:rsidR="008A4F56" w:rsidRPr="00312ADE">
        <w:rPr>
          <w:rFonts w:ascii="Times New Roman" w:hAnsi="Times New Roman" w:cs="Times New Roman"/>
          <w:b/>
          <w:bCs/>
          <w:sz w:val="24"/>
          <w:szCs w:val="24"/>
        </w:rPr>
        <w:t>etails</w:t>
      </w:r>
    </w:p>
    <w:p w14:paraId="63DFCE62" w14:textId="17E201AE" w:rsidR="008A7E2E" w:rsidRPr="00312ADE" w:rsidRDefault="006066FB" w:rsidP="00FF4425">
      <w:pPr>
        <w:spacing w:line="360" w:lineRule="auto"/>
        <w:rPr>
          <w:rFonts w:ascii="Times New Roman" w:hAnsi="Times New Roman" w:cs="Times New Roman"/>
          <w:b/>
          <w:bCs/>
          <w:sz w:val="24"/>
          <w:szCs w:val="24"/>
        </w:rPr>
      </w:pPr>
      <w:bookmarkStart w:id="4" w:name="OLE_LINK20"/>
      <w:r w:rsidRPr="00312ADE">
        <w:rPr>
          <w:rFonts w:ascii="Times New Roman" w:hAnsi="Times New Roman" w:cs="Times New Roman"/>
          <w:b/>
          <w:bCs/>
          <w:sz w:val="24"/>
          <w:szCs w:val="24"/>
        </w:rPr>
        <w:t xml:space="preserve">Calculation of Faradaic </w:t>
      </w:r>
      <w:r w:rsidR="009301F9" w:rsidRPr="00312ADE">
        <w:rPr>
          <w:rFonts w:ascii="Times New Roman" w:hAnsi="Times New Roman" w:cs="Times New Roman"/>
          <w:b/>
          <w:bCs/>
          <w:sz w:val="24"/>
          <w:szCs w:val="24"/>
        </w:rPr>
        <w:t>E</w:t>
      </w:r>
      <w:r w:rsidRPr="00312ADE">
        <w:rPr>
          <w:rFonts w:ascii="Times New Roman" w:hAnsi="Times New Roman" w:cs="Times New Roman"/>
          <w:b/>
          <w:bCs/>
          <w:sz w:val="24"/>
          <w:szCs w:val="24"/>
        </w:rPr>
        <w:t>fficiency (FE)</w:t>
      </w:r>
      <w:bookmarkStart w:id="5" w:name="_Hlk155692173"/>
      <w:r w:rsidR="00E573D4" w:rsidRPr="00312ADE">
        <w:rPr>
          <w:rFonts w:ascii="Times New Roman" w:hAnsi="Times New Roman" w:cs="Times New Roman"/>
          <w:b/>
          <w:bCs/>
          <w:sz w:val="24"/>
          <w:szCs w:val="24"/>
        </w:rPr>
        <w:t xml:space="preserve">. </w:t>
      </w:r>
      <w:r w:rsidR="00781079" w:rsidRPr="00312ADE">
        <w:rPr>
          <w:rFonts w:ascii="Times New Roman" w:hAnsi="Times New Roman" w:cs="Times New Roman"/>
          <w:sz w:val="24"/>
          <w:szCs w:val="24"/>
        </w:rPr>
        <w:t>The gaseous products of</w:t>
      </w:r>
      <w:r w:rsidR="00B81834" w:rsidRPr="00312ADE">
        <w:rPr>
          <w:rFonts w:ascii="Times New Roman" w:hAnsi="Times New Roman" w:cs="Times New Roman"/>
          <w:sz w:val="24"/>
          <w:szCs w:val="24"/>
        </w:rPr>
        <w:t xml:space="preserve"> </w:t>
      </w:r>
      <w:r w:rsidR="00781079" w:rsidRPr="00312ADE">
        <w:rPr>
          <w:rFonts w:ascii="Times New Roman" w:hAnsi="Times New Roman" w:cs="Times New Roman"/>
          <w:sz w:val="24"/>
          <w:szCs w:val="24"/>
        </w:rPr>
        <w:t>CO</w:t>
      </w:r>
      <w:r w:rsidR="00781079" w:rsidRPr="00312ADE">
        <w:rPr>
          <w:rFonts w:ascii="Times New Roman" w:hAnsi="Times New Roman" w:cs="Times New Roman"/>
          <w:sz w:val="24"/>
          <w:szCs w:val="24"/>
          <w:vertAlign w:val="subscript"/>
        </w:rPr>
        <w:t>2</w:t>
      </w:r>
      <w:r w:rsidR="00781079" w:rsidRPr="00312ADE">
        <w:rPr>
          <w:rFonts w:ascii="Times New Roman" w:hAnsi="Times New Roman" w:cs="Times New Roman"/>
          <w:sz w:val="24"/>
          <w:szCs w:val="24"/>
        </w:rPr>
        <w:t xml:space="preserve"> electroreduction w</w:t>
      </w:r>
      <w:r w:rsidR="007B6429" w:rsidRPr="00312ADE">
        <w:rPr>
          <w:rFonts w:ascii="Times New Roman" w:hAnsi="Times New Roman" w:cs="Times New Roman"/>
          <w:sz w:val="24"/>
          <w:szCs w:val="24"/>
        </w:rPr>
        <w:t>ere</w:t>
      </w:r>
      <w:r w:rsidR="00781079" w:rsidRPr="00312ADE">
        <w:rPr>
          <w:rFonts w:ascii="Times New Roman" w:hAnsi="Times New Roman" w:cs="Times New Roman"/>
          <w:sz w:val="24"/>
          <w:szCs w:val="24"/>
        </w:rPr>
        <w:t xml:space="preserve"> </w:t>
      </w:r>
      <w:r w:rsidR="00B81834" w:rsidRPr="00312ADE">
        <w:rPr>
          <w:rFonts w:ascii="Times New Roman" w:hAnsi="Times New Roman" w:cs="Times New Roman"/>
          <w:sz w:val="24"/>
          <w:szCs w:val="24"/>
        </w:rPr>
        <w:t xml:space="preserve">analyzed </w:t>
      </w:r>
      <w:r w:rsidR="002C0806" w:rsidRPr="00312ADE">
        <w:rPr>
          <w:rFonts w:ascii="Times New Roman" w:hAnsi="Times New Roman" w:cs="Times New Roman"/>
          <w:sz w:val="24"/>
          <w:szCs w:val="24"/>
        </w:rPr>
        <w:t>using an</w:t>
      </w:r>
      <w:r w:rsidR="00781079" w:rsidRPr="00312ADE">
        <w:rPr>
          <w:rFonts w:ascii="Times New Roman" w:hAnsi="Times New Roman" w:cs="Times New Roman"/>
          <w:sz w:val="24"/>
          <w:szCs w:val="24"/>
        </w:rPr>
        <w:t xml:space="preserve"> online gas chromatography (</w:t>
      </w:r>
      <w:r w:rsidR="00E07D40" w:rsidRPr="00312ADE">
        <w:rPr>
          <w:rFonts w:ascii="Times New Roman" w:hAnsi="Times New Roman" w:cs="Times New Roman"/>
          <w:sz w:val="24"/>
          <w:szCs w:val="24"/>
        </w:rPr>
        <w:t>PerkinElmer Clarus 590</w:t>
      </w:r>
      <w:r w:rsidR="00781079" w:rsidRPr="00312ADE">
        <w:rPr>
          <w:rFonts w:ascii="Times New Roman" w:hAnsi="Times New Roman" w:cs="Times New Roman"/>
          <w:sz w:val="24"/>
          <w:szCs w:val="24"/>
        </w:rPr>
        <w:t>)</w:t>
      </w:r>
      <w:r w:rsidR="00432169" w:rsidRPr="00312ADE">
        <w:rPr>
          <w:rFonts w:ascii="Times New Roman" w:hAnsi="Times New Roman" w:cs="Times New Roman"/>
          <w:sz w:val="24"/>
          <w:szCs w:val="24"/>
        </w:rPr>
        <w:t xml:space="preserve"> equipped </w:t>
      </w:r>
      <w:bookmarkEnd w:id="5"/>
      <w:r w:rsidR="00432169" w:rsidRPr="00312ADE">
        <w:rPr>
          <w:rFonts w:ascii="Times New Roman" w:hAnsi="Times New Roman" w:cs="Times New Roman"/>
          <w:sz w:val="24"/>
          <w:szCs w:val="24"/>
        </w:rPr>
        <w:t xml:space="preserve">with a flame ionization detector (FID) and </w:t>
      </w:r>
      <w:r w:rsidR="002C0806" w:rsidRPr="00312ADE">
        <w:rPr>
          <w:rFonts w:ascii="Times New Roman" w:hAnsi="Times New Roman" w:cs="Times New Roman"/>
          <w:sz w:val="24"/>
          <w:szCs w:val="24"/>
        </w:rPr>
        <w:t xml:space="preserve">a </w:t>
      </w:r>
      <w:r w:rsidR="00432169" w:rsidRPr="00312ADE">
        <w:rPr>
          <w:rFonts w:ascii="Times New Roman" w:hAnsi="Times New Roman" w:cs="Times New Roman"/>
          <w:sz w:val="24"/>
          <w:szCs w:val="24"/>
        </w:rPr>
        <w:t>thermal conductivity detector (TCD)</w:t>
      </w:r>
      <w:r w:rsidR="00781079" w:rsidRPr="00312ADE">
        <w:rPr>
          <w:rFonts w:ascii="Times New Roman" w:hAnsi="Times New Roman" w:cs="Times New Roman"/>
          <w:sz w:val="24"/>
          <w:szCs w:val="24"/>
        </w:rPr>
        <w:t>.</w:t>
      </w:r>
      <w:r w:rsidR="00F6669E" w:rsidRPr="00312ADE">
        <w:rPr>
          <w:rFonts w:ascii="Times New Roman" w:hAnsi="Times New Roman" w:cs="Times New Roman"/>
          <w:sz w:val="24"/>
          <w:szCs w:val="24"/>
        </w:rPr>
        <w:t xml:space="preserve"> </w:t>
      </w:r>
      <w:r w:rsidRPr="00312ADE">
        <w:rPr>
          <w:rFonts w:ascii="Times New Roman" w:hAnsi="Times New Roman" w:cs="Times New Roman"/>
          <w:sz w:val="24"/>
          <w:szCs w:val="24"/>
        </w:rPr>
        <w:t>FE</w:t>
      </w:r>
      <w:r w:rsidR="00F6669E" w:rsidRPr="00312ADE">
        <w:rPr>
          <w:rFonts w:ascii="Times New Roman" w:hAnsi="Times New Roman" w:cs="Times New Roman"/>
          <w:sz w:val="24"/>
          <w:szCs w:val="24"/>
        </w:rPr>
        <w:t xml:space="preserve"> </w:t>
      </w:r>
      <w:r w:rsidR="00781079" w:rsidRPr="00312ADE">
        <w:rPr>
          <w:rFonts w:ascii="Times New Roman" w:hAnsi="Times New Roman" w:cs="Times New Roman"/>
          <w:sz w:val="24"/>
          <w:szCs w:val="24"/>
        </w:rPr>
        <w:t>of</w:t>
      </w:r>
      <w:r w:rsidR="00F6669E" w:rsidRPr="00312ADE">
        <w:rPr>
          <w:rFonts w:ascii="Times New Roman" w:hAnsi="Times New Roman" w:cs="Times New Roman"/>
          <w:sz w:val="24"/>
          <w:szCs w:val="24"/>
        </w:rPr>
        <w:t xml:space="preserve"> </w:t>
      </w:r>
      <w:r w:rsidR="00781079" w:rsidRPr="00312ADE">
        <w:rPr>
          <w:rFonts w:ascii="Times New Roman" w:hAnsi="Times New Roman" w:cs="Times New Roman"/>
          <w:sz w:val="24"/>
          <w:szCs w:val="24"/>
        </w:rPr>
        <w:t>H</w:t>
      </w:r>
      <w:r w:rsidR="00781079" w:rsidRPr="00312ADE">
        <w:rPr>
          <w:rFonts w:ascii="Times New Roman" w:hAnsi="Times New Roman" w:cs="Times New Roman"/>
          <w:sz w:val="24"/>
          <w:szCs w:val="24"/>
          <w:vertAlign w:val="subscript"/>
        </w:rPr>
        <w:t>2</w:t>
      </w:r>
      <w:r w:rsidR="00781079" w:rsidRPr="00312ADE">
        <w:rPr>
          <w:rFonts w:ascii="Times New Roman" w:hAnsi="Times New Roman" w:cs="Times New Roman"/>
          <w:sz w:val="24"/>
          <w:szCs w:val="24"/>
        </w:rPr>
        <w:t>, CO</w:t>
      </w:r>
      <w:r w:rsidR="00B81834" w:rsidRPr="00312ADE">
        <w:rPr>
          <w:rFonts w:ascii="Times New Roman" w:hAnsi="Times New Roman" w:cs="Times New Roman"/>
          <w:sz w:val="24"/>
          <w:szCs w:val="24"/>
        </w:rPr>
        <w:t>,</w:t>
      </w:r>
      <w:r w:rsidR="00F6669E" w:rsidRPr="00312ADE">
        <w:rPr>
          <w:rFonts w:ascii="Times New Roman" w:hAnsi="Times New Roman" w:cs="Times New Roman"/>
          <w:sz w:val="24"/>
          <w:szCs w:val="24"/>
        </w:rPr>
        <w:t xml:space="preserve"> </w:t>
      </w:r>
      <w:r w:rsidR="00B81834" w:rsidRPr="00312ADE">
        <w:rPr>
          <w:rFonts w:ascii="Times New Roman" w:hAnsi="Times New Roman" w:cs="Times New Roman"/>
          <w:sz w:val="24"/>
          <w:szCs w:val="24"/>
        </w:rPr>
        <w:t>C</w:t>
      </w:r>
      <w:r w:rsidR="00B81834" w:rsidRPr="00312ADE">
        <w:rPr>
          <w:rFonts w:ascii="Times New Roman" w:hAnsi="Times New Roman" w:cs="Times New Roman"/>
          <w:sz w:val="24"/>
          <w:szCs w:val="24"/>
          <w:vertAlign w:val="subscript"/>
        </w:rPr>
        <w:t>2</w:t>
      </w:r>
      <w:r w:rsidR="00B81834" w:rsidRPr="00312ADE">
        <w:rPr>
          <w:rFonts w:ascii="Times New Roman" w:hAnsi="Times New Roman" w:cs="Times New Roman"/>
          <w:sz w:val="24"/>
          <w:szCs w:val="24"/>
        </w:rPr>
        <w:t>H</w:t>
      </w:r>
      <w:r w:rsidR="00B81834" w:rsidRPr="00312ADE">
        <w:rPr>
          <w:rFonts w:ascii="Times New Roman" w:hAnsi="Times New Roman" w:cs="Times New Roman"/>
          <w:sz w:val="24"/>
          <w:szCs w:val="24"/>
          <w:vertAlign w:val="subscript"/>
        </w:rPr>
        <w:t>4</w:t>
      </w:r>
      <w:r w:rsidR="00B81834" w:rsidRPr="00312ADE">
        <w:rPr>
          <w:rFonts w:ascii="Times New Roman" w:hAnsi="Times New Roman" w:cs="Times New Roman"/>
          <w:sz w:val="24"/>
          <w:szCs w:val="24"/>
        </w:rPr>
        <w:t>,</w:t>
      </w:r>
      <w:r w:rsidR="00F6669E" w:rsidRPr="00312ADE">
        <w:rPr>
          <w:rFonts w:ascii="Times New Roman" w:hAnsi="Times New Roman" w:cs="Times New Roman"/>
          <w:sz w:val="24"/>
          <w:szCs w:val="24"/>
        </w:rPr>
        <w:t xml:space="preserve"> </w:t>
      </w:r>
      <w:r w:rsidR="007B6429" w:rsidRPr="00312ADE">
        <w:rPr>
          <w:rFonts w:ascii="Times New Roman" w:hAnsi="Times New Roman" w:cs="Times New Roman"/>
          <w:sz w:val="24"/>
          <w:szCs w:val="24"/>
        </w:rPr>
        <w:t xml:space="preserve">and </w:t>
      </w:r>
      <w:r w:rsidR="00B81834" w:rsidRPr="00312ADE">
        <w:rPr>
          <w:rFonts w:ascii="Times New Roman" w:hAnsi="Times New Roman" w:cs="Times New Roman"/>
          <w:sz w:val="24"/>
          <w:szCs w:val="24"/>
        </w:rPr>
        <w:t>CH</w:t>
      </w:r>
      <w:r w:rsidR="00B81834" w:rsidRPr="00312ADE">
        <w:rPr>
          <w:rFonts w:ascii="Times New Roman" w:hAnsi="Times New Roman" w:cs="Times New Roman"/>
          <w:sz w:val="24"/>
          <w:szCs w:val="24"/>
          <w:vertAlign w:val="subscript"/>
        </w:rPr>
        <w:t>4</w:t>
      </w:r>
      <w:r w:rsidR="00781079" w:rsidRPr="00312ADE">
        <w:rPr>
          <w:rFonts w:ascii="Times New Roman" w:hAnsi="Times New Roman" w:cs="Times New Roman"/>
          <w:sz w:val="24"/>
          <w:szCs w:val="24"/>
        </w:rPr>
        <w:t xml:space="preserve"> products were calculated</w:t>
      </w:r>
      <w:r w:rsidR="00FF4425" w:rsidRPr="00312ADE">
        <w:rPr>
          <w:rFonts w:ascii="Times New Roman" w:hAnsi="Times New Roman" w:cs="Times New Roman"/>
          <w:sz w:val="24"/>
          <w:szCs w:val="24"/>
        </w:rPr>
        <w:t xml:space="preserve"> </w:t>
      </w:r>
      <w:r w:rsidR="002C0806" w:rsidRPr="00312ADE">
        <w:rPr>
          <w:rFonts w:ascii="Times New Roman" w:hAnsi="Times New Roman" w:cs="Times New Roman"/>
          <w:sz w:val="24"/>
          <w:szCs w:val="24"/>
        </w:rPr>
        <w:t xml:space="preserve">using the </w:t>
      </w:r>
      <w:r w:rsidR="00F02D68" w:rsidRPr="00312ADE">
        <w:rPr>
          <w:rFonts w:ascii="Times New Roman" w:hAnsi="Times New Roman" w:cs="Times New Roman"/>
          <w:sz w:val="24"/>
          <w:szCs w:val="24"/>
        </w:rPr>
        <w:t>following equation</w:t>
      </w:r>
      <w:r w:rsidR="008E61FB" w:rsidRPr="00312ADE">
        <w:rPr>
          <w:rFonts w:ascii="Times New Roman" w:hAnsi="Times New Roman" w:cs="Times New Roman"/>
          <w:sz w:val="24"/>
          <w:szCs w:val="24"/>
        </w:rPr>
        <w:t xml:space="preserve"> </w:t>
      </w:r>
      <w:r w:rsidR="000A36B3" w:rsidRPr="00312ADE">
        <w:rPr>
          <w:rFonts w:ascii="Times New Roman" w:hAnsi="Times New Roman" w:cs="Times New Roman"/>
          <w:color w:val="0000FF"/>
          <w:sz w:val="24"/>
          <w:szCs w:val="24"/>
          <w:vertAlign w:val="superscript"/>
        </w:rPr>
        <w:fldChar w:fldCharType="begin"/>
      </w:r>
      <w:r w:rsidR="00222C20" w:rsidRPr="00312ADE">
        <w:rPr>
          <w:rFonts w:ascii="Times New Roman" w:hAnsi="Times New Roman" w:cs="Times New Roman"/>
          <w:color w:val="0000FF"/>
          <w:sz w:val="24"/>
          <w:szCs w:val="24"/>
          <w:vertAlign w:val="superscript"/>
        </w:rPr>
        <w:instrText xml:space="preserve"> ADDIN ZOTERO_ITEM CSL_CITATION {"citationID":"1PSXu87e","properties":{"formattedCitation":"[1]","plainCitation":"[1]","noteIndex":0},"citationItems":[{"id":5734,"uris":["http://zotero.org/users/7900002/items/HUE4WIT6"],"itemData":{"id":5734,"type":"article-journal","abstract":"CO2 electroreduction powered by renewable electricity represents a promising method to enclose anthropogenic carbon cycle. Current catalysts display high selectivity toward the desired product only over a narrow potential window due primarily to unoptimized intermediate binding. Here, we report a functional ligand modiﬁcation strategy in which palladium nanoparticles are encapsulated inside metal−organic frameworks with 2,2</w:instrText>
      </w:r>
      <w:r w:rsidR="00222C20" w:rsidRPr="00312ADE">
        <w:rPr>
          <w:rFonts w:ascii="Times New Roman" w:hAnsi="Times New Roman" w:cs="Times New Roman" w:hint="eastAsia"/>
          <w:color w:val="0000FF"/>
          <w:sz w:val="24"/>
          <w:szCs w:val="24"/>
          <w:vertAlign w:val="superscript"/>
        </w:rPr>
        <w:instrText>′</w:instrText>
      </w:r>
      <w:r w:rsidR="00222C20" w:rsidRPr="00312ADE">
        <w:rPr>
          <w:rFonts w:ascii="Times New Roman" w:hAnsi="Times New Roman" w:cs="Times New Roman"/>
          <w:color w:val="0000FF"/>
          <w:sz w:val="24"/>
          <w:szCs w:val="24"/>
          <w:vertAlign w:val="superscript"/>
        </w:rPr>
        <w:instrText>-bipyridine organic linkers to tune intermediate binding and thus to sustain a highly selective CO2-to-CO conversion over widened potential window. The catalyst exhibits CO faradaic eﬃciency in excess of 80% over a potential window from −0.3 to −1.2 V and reaches the maxima of 98.2% at −0.8 V. Mechanistic studie</w:instrText>
      </w:r>
      <w:r w:rsidR="00222C20" w:rsidRPr="00312ADE">
        <w:rPr>
          <w:rFonts w:ascii="Times New Roman" w:hAnsi="Times New Roman" w:cs="Times New Roman" w:hint="eastAsia"/>
          <w:color w:val="0000FF"/>
          <w:sz w:val="24"/>
          <w:szCs w:val="24"/>
          <w:vertAlign w:val="superscript"/>
        </w:rPr>
        <w:instrText>s show that the 2,2</w:instrText>
      </w:r>
      <w:r w:rsidR="00222C20" w:rsidRPr="00312ADE">
        <w:rPr>
          <w:rFonts w:ascii="Times New Roman" w:hAnsi="Times New Roman" w:cs="Times New Roman" w:hint="eastAsia"/>
          <w:color w:val="0000FF"/>
          <w:sz w:val="24"/>
          <w:szCs w:val="24"/>
          <w:vertAlign w:val="superscript"/>
        </w:rPr>
        <w:instrText>′</w:instrText>
      </w:r>
      <w:r w:rsidR="00222C20" w:rsidRPr="00312ADE">
        <w:rPr>
          <w:rFonts w:ascii="Times New Roman" w:hAnsi="Times New Roman" w:cs="Times New Roman" w:hint="eastAsia"/>
          <w:color w:val="0000FF"/>
          <w:sz w:val="24"/>
          <w:szCs w:val="24"/>
          <w:vertAlign w:val="superscript"/>
        </w:rPr>
        <w:instrText>-bipyridine on Pd surface reduces the binding strength of both *H and *CO, a too strong binding of which leads to competing formate production and CO poison, respectively, and thus enhances the selectivity and stability of CO product."</w:instrText>
      </w:r>
      <w:r w:rsidR="00222C20" w:rsidRPr="00312ADE">
        <w:rPr>
          <w:rFonts w:ascii="Times New Roman" w:hAnsi="Times New Roman" w:cs="Times New Roman"/>
          <w:color w:val="0000FF"/>
          <w:sz w:val="24"/>
          <w:szCs w:val="24"/>
          <w:vertAlign w:val="superscript"/>
        </w:rPr>
        <w:instrText xml:space="preserve">,"container-title":"Nano Letters","DOI":"10.1021/acs.nanolett.1c02719","ISSN":"1530-6984, 1530-6992","issue":"20","journalAbbreviation":"Nano Lett.","language":"en-US","page":"8924-8932","source":"DOI.org (Crossref)","title":"Bias-Adaptable CO &lt;sub&gt;2&lt;/sub&gt; -to-CO Conversion via Tuning the Binding of Competing Intermediates","volume":"21","author":[{"family":"Liang","given":"Yongxiang"},{"family":"Zhao","given":"Jiankang"},{"family":"Zhang","given":"Han"},{"family":"Zhang","given":"An"},{"family":"Wang","given":"Shilong"},{"family":"Li","given":"Jun"},{"family":"Shakouri","given":"Mohsen"},{"family":"Xiao","given":"Qunfeng"},{"family":"Hu","given":"Yongfeng"},{"family":"Liu","given":"Zuhuan"},{"family":"Geng","given":"Zhigang"},{"family":"Li","given":"Fengwang"},{"family":"Zeng","given":"Jie"}],"issued":{"date-parts":[["2021",10,27]]}}}],"schema":"https://github.com/citation-style-language/schema/raw/master/csl-citation.json"} </w:instrText>
      </w:r>
      <w:r w:rsidR="000A36B3" w:rsidRPr="00312ADE">
        <w:rPr>
          <w:rFonts w:ascii="Times New Roman" w:hAnsi="Times New Roman" w:cs="Times New Roman"/>
          <w:color w:val="0000FF"/>
          <w:sz w:val="24"/>
          <w:szCs w:val="24"/>
          <w:vertAlign w:val="superscript"/>
        </w:rPr>
        <w:fldChar w:fldCharType="separate"/>
      </w:r>
      <w:r w:rsidR="00222C20" w:rsidRPr="00312ADE">
        <w:rPr>
          <w:rFonts w:ascii="Times New Roman" w:hAnsi="Times New Roman" w:cs="Times New Roman" w:hint="eastAsia"/>
          <w:color w:val="0000FF"/>
          <w:sz w:val="24"/>
        </w:rPr>
        <w:t>[1]</w:t>
      </w:r>
      <w:r w:rsidR="000A36B3" w:rsidRPr="00312ADE">
        <w:rPr>
          <w:rFonts w:ascii="Times New Roman" w:hAnsi="Times New Roman" w:cs="Times New Roman"/>
          <w:color w:val="0000FF"/>
          <w:sz w:val="24"/>
          <w:szCs w:val="24"/>
          <w:vertAlign w:val="superscript"/>
        </w:rPr>
        <w:fldChar w:fldCharType="end"/>
      </w:r>
      <w:r w:rsidR="008E61FB" w:rsidRPr="00312ADE">
        <w:rPr>
          <w:rFonts w:ascii="Times New Roman" w:hAnsi="Times New Roman" w:cs="Times New Roman"/>
          <w:sz w:val="24"/>
          <w:szCs w:val="24"/>
        </w:rPr>
        <w:t>:</w:t>
      </w:r>
    </w:p>
    <w:p w14:paraId="185E5556" w14:textId="1271A3EE" w:rsidR="008A7E2E" w:rsidRPr="00312ADE" w:rsidRDefault="008A7E2E" w:rsidP="008A7E2E">
      <w:pPr>
        <w:pStyle w:val="MTDisplayEquation"/>
      </w:pPr>
      <w:r w:rsidRPr="00312ADE">
        <w:tab/>
      </w:r>
      <w:r w:rsidRPr="00312ADE">
        <w:rPr>
          <w:position w:val="-30"/>
        </w:rPr>
        <w:object w:dxaOrig="5200" w:dyaOrig="960" w14:anchorId="6E59CF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5pt;height:48.1pt" o:ole="">
            <v:imagedata r:id="rId9" o:title=""/>
          </v:shape>
          <o:OLEObject Type="Embed" ProgID="Equation.DSMT4" ShapeID="_x0000_i1025" DrawAspect="Content" ObjectID="_1819804424" r:id="rId10"/>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1</w:instrText>
        </w:r>
      </w:fldSimple>
      <w:r w:rsidR="005C4782" w:rsidRPr="00312ADE">
        <w:instrText>)</w:instrText>
      </w:r>
      <w:r w:rsidR="005C4782" w:rsidRPr="00312ADE">
        <w:fldChar w:fldCharType="end"/>
      </w:r>
    </w:p>
    <w:p w14:paraId="18F53C59" w14:textId="1B1601B0" w:rsidR="002C0806" w:rsidRPr="00312ADE" w:rsidRDefault="002C0806" w:rsidP="008A7E2E">
      <w:pPr>
        <w:pStyle w:val="MTDisplayEquation"/>
      </w:pPr>
      <w:r w:rsidRPr="00312ADE">
        <w:t>Where:</w:t>
      </w:r>
    </w:p>
    <w:p w14:paraId="4BC25928" w14:textId="60CE9E10" w:rsidR="00F80B3E" w:rsidRPr="00312ADE" w:rsidRDefault="00AF3D1D" w:rsidP="008A7E2E">
      <w:pPr>
        <w:pStyle w:val="MTDisplayEquation"/>
      </w:pPr>
      <w:r w:rsidRPr="00312ADE">
        <w:rPr>
          <w:position w:val="-14"/>
        </w:rPr>
        <w:object w:dxaOrig="360" w:dyaOrig="380" w14:anchorId="7E5FEC1A">
          <v:shape id="_x0000_i1026" type="#_x0000_t75" style="width:19.3pt;height:17.85pt" o:ole="">
            <v:imagedata r:id="rId11" o:title=""/>
          </v:shape>
          <o:OLEObject Type="Embed" ProgID="Equation.DSMT4" ShapeID="_x0000_i1026" DrawAspect="Content" ObjectID="_1819804425" r:id="rId12"/>
        </w:object>
      </w:r>
      <w:r w:rsidR="002C0806" w:rsidRPr="00312ADE">
        <w:t xml:space="preserve"> is the </w:t>
      </w:r>
      <w:r w:rsidR="00052433" w:rsidRPr="00312ADE">
        <w:t>partial currents of gas products.</w:t>
      </w:r>
    </w:p>
    <w:bookmarkStart w:id="6" w:name="_Hlk117695769"/>
    <w:p w14:paraId="29CE7C2F" w14:textId="2F826619" w:rsidR="00052433" w:rsidRPr="00312ADE" w:rsidRDefault="00AF3D1D" w:rsidP="00052433">
      <w:pPr>
        <w:spacing w:line="360" w:lineRule="auto"/>
        <w:rPr>
          <w:rFonts w:ascii="Times New Roman" w:hAnsi="Times New Roman" w:cs="Times New Roman"/>
          <w:sz w:val="24"/>
          <w:szCs w:val="24"/>
        </w:rPr>
      </w:pPr>
      <w:r w:rsidRPr="00312ADE">
        <w:rPr>
          <w:position w:val="-12"/>
        </w:rPr>
        <w:object w:dxaOrig="420" w:dyaOrig="360" w14:anchorId="57D553D6">
          <v:shape id="_x0000_i1027" type="#_x0000_t75" style="width:21.6pt;height:19.3pt" o:ole="">
            <v:imagedata r:id="rId13" o:title=""/>
          </v:shape>
          <o:OLEObject Type="Embed" ProgID="Equation.DSMT4" ShapeID="_x0000_i1027" DrawAspect="Content" ObjectID="_1819804426" r:id="rId14"/>
        </w:object>
      </w:r>
      <w:r w:rsidR="002C0806" w:rsidRPr="00312ADE">
        <w:t xml:space="preserve"> </w:t>
      </w:r>
      <w:r w:rsidR="002C0806" w:rsidRPr="00312ADE">
        <w:rPr>
          <w:rFonts w:ascii="Times New Roman" w:hAnsi="Times New Roman" w:cs="Times New Roman"/>
          <w:sz w:val="24"/>
          <w:szCs w:val="24"/>
        </w:rPr>
        <w:t xml:space="preserve">is the </w:t>
      </w:r>
      <w:r w:rsidR="00052433" w:rsidRPr="00312ADE">
        <w:rPr>
          <w:rFonts w:ascii="Times New Roman" w:hAnsi="Times New Roman" w:cs="Times New Roman"/>
          <w:sz w:val="24"/>
          <w:szCs w:val="24"/>
        </w:rPr>
        <w:t>total current measured by the potentiostat.</w:t>
      </w:r>
    </w:p>
    <w:bookmarkEnd w:id="6"/>
    <w:p w14:paraId="20989F81" w14:textId="7B7E1897" w:rsidR="00052433" w:rsidRPr="00312ADE" w:rsidRDefault="00AF3D1D" w:rsidP="00052433">
      <w:pPr>
        <w:spacing w:line="360" w:lineRule="auto"/>
        <w:rPr>
          <w:rFonts w:ascii="Times New Roman" w:hAnsi="Times New Roman" w:cs="Times New Roman"/>
          <w:sz w:val="24"/>
          <w:szCs w:val="24"/>
        </w:rPr>
      </w:pPr>
      <w:r w:rsidRPr="00312ADE">
        <w:rPr>
          <w:position w:val="-14"/>
        </w:rPr>
        <w:object w:dxaOrig="460" w:dyaOrig="380" w14:anchorId="4376BA1B">
          <v:shape id="_x0000_i1028" type="#_x0000_t75" style="width:19.3pt;height:17.85pt" o:ole="">
            <v:imagedata r:id="rId15" o:title=""/>
          </v:shape>
          <o:OLEObject Type="Embed" ProgID="Equation.DSMT4" ShapeID="_x0000_i1028" DrawAspect="Content" ObjectID="_1819804427" r:id="rId16"/>
        </w:object>
      </w:r>
      <w:r w:rsidR="002C0806" w:rsidRPr="00312ADE">
        <w:t xml:space="preserve"> </w:t>
      </w:r>
      <w:r w:rsidR="002C0806" w:rsidRPr="00312ADE">
        <w:rPr>
          <w:rFonts w:ascii="Times New Roman" w:hAnsi="Times New Roman" w:cs="Times New Roman"/>
          <w:sz w:val="24"/>
          <w:szCs w:val="24"/>
        </w:rPr>
        <w:t xml:space="preserve">is the </w:t>
      </w:r>
      <w:r w:rsidR="00052433" w:rsidRPr="00312ADE">
        <w:rPr>
          <w:rFonts w:ascii="Times New Roman" w:hAnsi="Times New Roman" w:cs="Times New Roman"/>
          <w:sz w:val="24"/>
          <w:szCs w:val="24"/>
        </w:rPr>
        <w:t>volume concentration of gas products, based on GC</w:t>
      </w:r>
      <w:r w:rsidR="002C0806" w:rsidRPr="00312ADE">
        <w:rPr>
          <w:rFonts w:ascii="Times New Roman" w:hAnsi="Times New Roman" w:cs="Times New Roman"/>
          <w:sz w:val="24"/>
          <w:szCs w:val="24"/>
        </w:rPr>
        <w:t xml:space="preserve"> calibration</w:t>
      </w:r>
      <w:r w:rsidR="00052433" w:rsidRPr="00312ADE">
        <w:rPr>
          <w:rFonts w:ascii="Times New Roman" w:hAnsi="Times New Roman" w:cs="Times New Roman"/>
          <w:sz w:val="24"/>
          <w:szCs w:val="24"/>
        </w:rPr>
        <w:t>.</w:t>
      </w:r>
    </w:p>
    <w:p w14:paraId="2794B20C" w14:textId="16100336" w:rsidR="00052433" w:rsidRPr="00312ADE" w:rsidRDefault="00AF3D1D" w:rsidP="00052433">
      <w:pPr>
        <w:spacing w:line="360" w:lineRule="auto"/>
        <w:rPr>
          <w:rFonts w:ascii="Times New Roman" w:hAnsi="Times New Roman" w:cs="Times New Roman"/>
          <w:sz w:val="24"/>
          <w:szCs w:val="24"/>
        </w:rPr>
      </w:pPr>
      <w:r w:rsidRPr="00312ADE">
        <w:rPr>
          <w:position w:val="-14"/>
        </w:rPr>
        <w:object w:dxaOrig="420" w:dyaOrig="380" w14:anchorId="000F3C65">
          <v:shape id="_x0000_i1029" type="#_x0000_t75" style="width:21.6pt;height:17.85pt" o:ole="">
            <v:imagedata r:id="rId17" o:title=""/>
          </v:shape>
          <o:OLEObject Type="Embed" ProgID="Equation.DSMT4" ShapeID="_x0000_i1029" DrawAspect="Content" ObjectID="_1819804428" r:id="rId18"/>
        </w:object>
      </w:r>
      <w:r w:rsidR="002C0806" w:rsidRPr="00312ADE">
        <w:rPr>
          <w:rFonts w:ascii="Times New Roman" w:hAnsi="Times New Roman" w:cs="Times New Roman"/>
          <w:sz w:val="24"/>
          <w:szCs w:val="24"/>
        </w:rPr>
        <w:t xml:space="preserve"> is the </w:t>
      </w:r>
      <w:r w:rsidR="00350752" w:rsidRPr="00312ADE">
        <w:rPr>
          <w:rFonts w:ascii="Times New Roman" w:hAnsi="Times New Roman" w:cs="Times New Roman"/>
          <w:sz w:val="24"/>
          <w:szCs w:val="24"/>
        </w:rPr>
        <w:t>flow rate of the input gas</w:t>
      </w:r>
      <w:r w:rsidR="004A601B" w:rsidRPr="00312ADE">
        <w:rPr>
          <w:rFonts w:ascii="Times New Roman" w:hAnsi="Times New Roman" w:cs="Times New Roman" w:hint="eastAsia"/>
          <w:sz w:val="24"/>
          <w:szCs w:val="24"/>
        </w:rPr>
        <w:t>.</w:t>
      </w:r>
    </w:p>
    <w:p w14:paraId="084DC014" w14:textId="59F08511" w:rsidR="00052433" w:rsidRPr="00312ADE" w:rsidRDefault="00AF3D1D" w:rsidP="00F80B3E">
      <w:pPr>
        <w:spacing w:line="360" w:lineRule="auto"/>
        <w:rPr>
          <w:rFonts w:ascii="Times New Roman" w:hAnsi="Times New Roman" w:cs="Times New Roman"/>
          <w:sz w:val="24"/>
          <w:szCs w:val="24"/>
        </w:rPr>
      </w:pPr>
      <w:r w:rsidRPr="00312ADE">
        <w:rPr>
          <w:position w:val="-12"/>
        </w:rPr>
        <w:object w:dxaOrig="300" w:dyaOrig="360" w14:anchorId="09CB853D">
          <v:shape id="_x0000_i1030" type="#_x0000_t75" style="width:15.55pt;height:19.3pt" o:ole="">
            <v:imagedata r:id="rId19" o:title=""/>
          </v:shape>
          <o:OLEObject Type="Embed" ProgID="Equation.DSMT4" ShapeID="_x0000_i1030" DrawAspect="Content" ObjectID="_1819804429" r:id="rId20"/>
        </w:object>
      </w:r>
      <w:r w:rsidRPr="00312ADE">
        <w:rPr>
          <w:rFonts w:ascii="Times New Roman" w:hAnsi="Times New Roman" w:cs="Times New Roman"/>
          <w:sz w:val="24"/>
          <w:szCs w:val="24"/>
        </w:rPr>
        <w:t xml:space="preserve"> </w:t>
      </w:r>
      <w:r w:rsidR="002C0806" w:rsidRPr="00312ADE">
        <w:rPr>
          <w:rFonts w:ascii="Times New Roman" w:hAnsi="Times New Roman" w:cs="Times New Roman"/>
          <w:sz w:val="24"/>
          <w:szCs w:val="24"/>
        </w:rPr>
        <w:t xml:space="preserve">is the </w:t>
      </w:r>
      <w:r w:rsidR="00350752" w:rsidRPr="00312ADE">
        <w:rPr>
          <w:rFonts w:ascii="Times New Roman" w:hAnsi="Times New Roman" w:cs="Times New Roman"/>
          <w:sz w:val="24"/>
          <w:szCs w:val="24"/>
        </w:rPr>
        <w:t>atmospheric pressure</w:t>
      </w:r>
      <w:r w:rsidR="00052433" w:rsidRPr="00312ADE">
        <w:rPr>
          <w:rFonts w:ascii="Times New Roman" w:hAnsi="Times New Roman" w:cs="Times New Roman"/>
          <w:sz w:val="24"/>
          <w:szCs w:val="24"/>
        </w:rPr>
        <w:t>.</w:t>
      </w:r>
    </w:p>
    <w:p w14:paraId="17554E62" w14:textId="38869DE0" w:rsidR="00350752" w:rsidRPr="00312ADE" w:rsidRDefault="00AF3D1D" w:rsidP="00350752">
      <w:pPr>
        <w:spacing w:line="360" w:lineRule="auto"/>
        <w:rPr>
          <w:rFonts w:ascii="Times New Roman" w:hAnsi="Times New Roman" w:cs="Times New Roman"/>
          <w:sz w:val="24"/>
          <w:szCs w:val="24"/>
        </w:rPr>
      </w:pPr>
      <w:r w:rsidRPr="00312ADE">
        <w:rPr>
          <w:position w:val="-4"/>
        </w:rPr>
        <w:object w:dxaOrig="240" w:dyaOrig="260" w14:anchorId="6BCFC0DD">
          <v:shape id="_x0000_i1031" type="#_x0000_t75" style="width:14.4pt;height:10.95pt" o:ole="">
            <v:imagedata r:id="rId21" o:title=""/>
          </v:shape>
          <o:OLEObject Type="Embed" ProgID="Equation.DSMT4" ShapeID="_x0000_i1031" DrawAspect="Content" ObjectID="_1819804430" r:id="rId22"/>
        </w:object>
      </w:r>
      <w:r w:rsidRPr="00312ADE">
        <w:rPr>
          <w:rFonts w:ascii="Times New Roman" w:hAnsi="Times New Roman" w:cs="Times New Roman"/>
          <w:sz w:val="24"/>
          <w:szCs w:val="24"/>
        </w:rPr>
        <w:t xml:space="preserve"> </w:t>
      </w:r>
      <w:r w:rsidR="002C0806" w:rsidRPr="00312ADE">
        <w:rPr>
          <w:rFonts w:ascii="Times New Roman" w:hAnsi="Times New Roman" w:cs="Times New Roman"/>
          <w:sz w:val="24"/>
          <w:szCs w:val="24"/>
        </w:rPr>
        <w:t xml:space="preserve">is the </w:t>
      </w:r>
      <w:r w:rsidR="00350752" w:rsidRPr="00312ADE">
        <w:rPr>
          <w:rFonts w:ascii="Times New Roman" w:hAnsi="Times New Roman" w:cs="Times New Roman"/>
          <w:sz w:val="24"/>
          <w:szCs w:val="24"/>
        </w:rPr>
        <w:t>ideal gas constant</w:t>
      </w:r>
      <w:r w:rsidR="002C0806" w:rsidRPr="00312ADE">
        <w:rPr>
          <w:rFonts w:ascii="Times New Roman" w:hAnsi="Times New Roman" w:cs="Times New Roman"/>
          <w:sz w:val="24"/>
          <w:szCs w:val="24"/>
        </w:rPr>
        <w:t xml:space="preserve"> (</w:t>
      </w:r>
      <w:r w:rsidR="00350752" w:rsidRPr="00312ADE">
        <w:rPr>
          <w:rFonts w:ascii="Times New Roman" w:hAnsi="Times New Roman" w:cs="Times New Roman"/>
          <w:sz w:val="24"/>
          <w:szCs w:val="24"/>
        </w:rPr>
        <w:t>8.31 J mol</w:t>
      </w:r>
      <w:r w:rsidR="00350752" w:rsidRPr="00312ADE">
        <w:rPr>
          <w:rFonts w:ascii="Times New Roman" w:hAnsi="Times New Roman" w:cs="Times New Roman"/>
          <w:sz w:val="24"/>
          <w:szCs w:val="24"/>
          <w:vertAlign w:val="superscript"/>
        </w:rPr>
        <w:t>-1</w:t>
      </w:r>
      <w:r w:rsidR="00350752" w:rsidRPr="00312ADE">
        <w:rPr>
          <w:rFonts w:ascii="Times New Roman" w:hAnsi="Times New Roman" w:cs="Times New Roman"/>
          <w:sz w:val="24"/>
          <w:szCs w:val="24"/>
        </w:rPr>
        <w:t xml:space="preserve"> K</w:t>
      </w:r>
      <w:r w:rsidR="00350752" w:rsidRPr="00312ADE">
        <w:rPr>
          <w:rFonts w:ascii="Times New Roman" w:hAnsi="Times New Roman" w:cs="Times New Roman"/>
          <w:sz w:val="24"/>
          <w:szCs w:val="24"/>
          <w:vertAlign w:val="superscript"/>
        </w:rPr>
        <w:t>-1</w:t>
      </w:r>
      <w:r w:rsidR="002C0806" w:rsidRPr="00312ADE">
        <w:rPr>
          <w:rFonts w:ascii="Times New Roman" w:hAnsi="Times New Roman" w:cs="Times New Roman" w:hint="eastAsia"/>
          <w:sz w:val="24"/>
          <w:szCs w:val="24"/>
        </w:rPr>
        <w:t>).</w:t>
      </w:r>
    </w:p>
    <w:p w14:paraId="40BC6AAD" w14:textId="57415945" w:rsidR="00350752" w:rsidRPr="00312ADE" w:rsidRDefault="00AF3D1D" w:rsidP="00052433">
      <w:pPr>
        <w:spacing w:line="360" w:lineRule="auto"/>
        <w:rPr>
          <w:rFonts w:ascii="Times New Roman" w:hAnsi="Times New Roman" w:cs="Times New Roman"/>
          <w:sz w:val="24"/>
          <w:szCs w:val="24"/>
        </w:rPr>
      </w:pPr>
      <w:r w:rsidRPr="00312ADE">
        <w:rPr>
          <w:position w:val="-4"/>
        </w:rPr>
        <w:object w:dxaOrig="220" w:dyaOrig="260" w14:anchorId="1D23C0EE">
          <v:shape id="_x0000_i1032" type="#_x0000_t75" style="width:10.95pt;height:10.95pt" o:ole="">
            <v:imagedata r:id="rId23" o:title=""/>
          </v:shape>
          <o:OLEObject Type="Embed" ProgID="Equation.DSMT4" ShapeID="_x0000_i1032" DrawAspect="Content" ObjectID="_1819804431" r:id="rId24"/>
        </w:object>
      </w:r>
      <w:r w:rsidR="00350752" w:rsidRPr="00312ADE">
        <w:rPr>
          <w:rFonts w:ascii="Times New Roman" w:hAnsi="Times New Roman" w:cs="Times New Roman"/>
          <w:sz w:val="24"/>
          <w:szCs w:val="24"/>
        </w:rPr>
        <w:t xml:space="preserve"> </w:t>
      </w:r>
      <w:r w:rsidR="002C0806" w:rsidRPr="00312ADE">
        <w:rPr>
          <w:rFonts w:ascii="Times New Roman" w:hAnsi="Times New Roman" w:cs="Times New Roman"/>
          <w:sz w:val="24"/>
          <w:szCs w:val="24"/>
        </w:rPr>
        <w:t xml:space="preserve">is the </w:t>
      </w:r>
      <w:r w:rsidR="00350752" w:rsidRPr="00312ADE">
        <w:rPr>
          <w:rFonts w:ascii="Times New Roman" w:hAnsi="Times New Roman" w:cs="Times New Roman"/>
          <w:sz w:val="24"/>
          <w:szCs w:val="24"/>
        </w:rPr>
        <w:t>room temperature</w:t>
      </w:r>
      <w:r w:rsidR="002C0806" w:rsidRPr="00312ADE">
        <w:rPr>
          <w:rFonts w:ascii="Times New Roman" w:hAnsi="Times New Roman" w:cs="Times New Roman"/>
          <w:sz w:val="24"/>
          <w:szCs w:val="24"/>
        </w:rPr>
        <w:t xml:space="preserve"> (</w:t>
      </w:r>
      <w:r w:rsidR="00350752" w:rsidRPr="00312ADE">
        <w:rPr>
          <w:rFonts w:ascii="Times New Roman" w:hAnsi="Times New Roman" w:cs="Times New Roman"/>
          <w:sz w:val="24"/>
          <w:szCs w:val="24"/>
        </w:rPr>
        <w:t>298.15 K</w:t>
      </w:r>
      <w:r w:rsidR="002C0806" w:rsidRPr="00312ADE">
        <w:rPr>
          <w:rFonts w:ascii="Times New Roman" w:hAnsi="Times New Roman" w:cs="Times New Roman"/>
          <w:sz w:val="24"/>
          <w:szCs w:val="24"/>
        </w:rPr>
        <w:t>)</w:t>
      </w:r>
      <w:r w:rsidR="00350752" w:rsidRPr="00312ADE">
        <w:rPr>
          <w:rFonts w:ascii="Times New Roman" w:hAnsi="Times New Roman" w:cs="Times New Roman"/>
          <w:sz w:val="24"/>
          <w:szCs w:val="24"/>
        </w:rPr>
        <w:t>.</w:t>
      </w:r>
    </w:p>
    <w:bookmarkStart w:id="7" w:name="_Hlk117695819"/>
    <w:p w14:paraId="60C633BF" w14:textId="7E159DC0" w:rsidR="00350752" w:rsidRPr="00312ADE" w:rsidRDefault="004E161B" w:rsidP="00052433">
      <w:pPr>
        <w:spacing w:line="360" w:lineRule="auto"/>
        <w:rPr>
          <w:rFonts w:ascii="Times New Roman" w:hAnsi="Times New Roman" w:cs="Times New Roman"/>
          <w:sz w:val="24"/>
          <w:szCs w:val="24"/>
        </w:rPr>
      </w:pPr>
      <w:r w:rsidRPr="00312ADE">
        <w:rPr>
          <w:position w:val="-6"/>
        </w:rPr>
        <w:object w:dxaOrig="260" w:dyaOrig="260" w14:anchorId="27496A99">
          <v:shape id="_x0000_i1033" type="#_x0000_t75" style="width:14.4pt;height:14.4pt" o:ole="">
            <v:imagedata r:id="rId25" o:title=""/>
          </v:shape>
          <o:OLEObject Type="Embed" ProgID="Equation.DSMT4" ShapeID="_x0000_i1033" DrawAspect="Content" ObjectID="_1819804432" r:id="rId26"/>
        </w:object>
      </w:r>
      <w:r w:rsidR="002C0806" w:rsidRPr="00312ADE">
        <w:rPr>
          <w:rFonts w:ascii="Times New Roman" w:hAnsi="Times New Roman" w:cs="Times New Roman"/>
          <w:sz w:val="24"/>
          <w:szCs w:val="24"/>
        </w:rPr>
        <w:t xml:space="preserve"> is the</w:t>
      </w:r>
      <w:r w:rsidR="00565A58" w:rsidRPr="00312ADE">
        <w:rPr>
          <w:rFonts w:ascii="Times New Roman" w:hAnsi="Times New Roman" w:cs="Times New Roman"/>
          <w:sz w:val="24"/>
          <w:szCs w:val="24"/>
        </w:rPr>
        <w:t xml:space="preserve"> number of electrons transferred for the product formation.</w:t>
      </w:r>
    </w:p>
    <w:bookmarkStart w:id="8" w:name="_Hlk117695803"/>
    <w:bookmarkEnd w:id="7"/>
    <w:p w14:paraId="15DE9B5A" w14:textId="61910BB0" w:rsidR="00052433" w:rsidRPr="00312ADE" w:rsidRDefault="00AF3D1D" w:rsidP="00F80B3E">
      <w:pPr>
        <w:spacing w:line="360" w:lineRule="auto"/>
        <w:rPr>
          <w:rFonts w:ascii="Times New Roman" w:hAnsi="Times New Roman" w:cs="Times New Roman"/>
          <w:sz w:val="24"/>
          <w:szCs w:val="24"/>
        </w:rPr>
      </w:pPr>
      <w:r w:rsidRPr="00312ADE">
        <w:rPr>
          <w:position w:val="-4"/>
        </w:rPr>
        <w:object w:dxaOrig="260" w:dyaOrig="260" w14:anchorId="7CB1CDB3">
          <v:shape id="_x0000_i1034" type="#_x0000_t75" style="width:10.95pt;height:10.95pt" o:ole="">
            <v:imagedata r:id="rId27" o:title=""/>
          </v:shape>
          <o:OLEObject Type="Embed" ProgID="Equation.DSMT4" ShapeID="_x0000_i1034" DrawAspect="Content" ObjectID="_1819804433" r:id="rId28"/>
        </w:object>
      </w:r>
      <w:r w:rsidR="00350752" w:rsidRPr="00312ADE">
        <w:rPr>
          <w:rFonts w:ascii="Times New Roman" w:hAnsi="Times New Roman" w:cs="Times New Roman"/>
          <w:sz w:val="24"/>
          <w:szCs w:val="24"/>
        </w:rPr>
        <w:t xml:space="preserve"> </w:t>
      </w:r>
      <w:r w:rsidR="002C0806" w:rsidRPr="00312ADE">
        <w:rPr>
          <w:rFonts w:ascii="Times New Roman" w:hAnsi="Times New Roman" w:cs="Times New Roman"/>
          <w:sz w:val="24"/>
          <w:szCs w:val="24"/>
        </w:rPr>
        <w:t xml:space="preserve">is the </w:t>
      </w:r>
      <w:r w:rsidR="00565A58" w:rsidRPr="00312ADE">
        <w:rPr>
          <w:rFonts w:ascii="Times New Roman" w:hAnsi="Times New Roman" w:cs="Times New Roman"/>
          <w:sz w:val="24"/>
          <w:szCs w:val="24"/>
        </w:rPr>
        <w:t>Faraday constant</w:t>
      </w:r>
      <w:r w:rsidR="002C0806" w:rsidRPr="00312ADE">
        <w:rPr>
          <w:rFonts w:ascii="Times New Roman" w:hAnsi="Times New Roman" w:cs="Times New Roman"/>
          <w:sz w:val="24"/>
          <w:szCs w:val="24"/>
        </w:rPr>
        <w:t xml:space="preserve"> (</w:t>
      </w:r>
      <w:r w:rsidR="00565A58" w:rsidRPr="00312ADE">
        <w:rPr>
          <w:rFonts w:ascii="Times New Roman" w:hAnsi="Times New Roman" w:cs="Times New Roman"/>
          <w:sz w:val="24"/>
          <w:szCs w:val="24"/>
        </w:rPr>
        <w:t>96485</w:t>
      </w:r>
      <w:r w:rsidR="003F07D4" w:rsidRPr="00312ADE">
        <w:rPr>
          <w:rFonts w:ascii="Times New Roman" w:hAnsi="Times New Roman" w:cs="Times New Roman"/>
          <w:sz w:val="24"/>
          <w:szCs w:val="24"/>
        </w:rPr>
        <w:t>.3</w:t>
      </w:r>
      <w:r w:rsidR="00C56C62" w:rsidRPr="00312ADE">
        <w:rPr>
          <w:rFonts w:ascii="Times New Roman" w:hAnsi="Times New Roman" w:cs="Times New Roman"/>
          <w:sz w:val="24"/>
          <w:szCs w:val="24"/>
        </w:rPr>
        <w:t>3</w:t>
      </w:r>
      <w:r w:rsidR="00565A58" w:rsidRPr="00312ADE">
        <w:rPr>
          <w:rFonts w:ascii="Times New Roman" w:hAnsi="Times New Roman" w:cs="Times New Roman"/>
          <w:sz w:val="24"/>
          <w:szCs w:val="24"/>
        </w:rPr>
        <w:t xml:space="preserve"> C mol</w:t>
      </w:r>
      <w:r w:rsidR="00565A58" w:rsidRPr="00312ADE">
        <w:rPr>
          <w:rFonts w:ascii="Times New Roman" w:hAnsi="Times New Roman" w:cs="Times New Roman"/>
          <w:sz w:val="24"/>
          <w:szCs w:val="24"/>
          <w:vertAlign w:val="superscript"/>
        </w:rPr>
        <w:t>-1</w:t>
      </w:r>
      <w:r w:rsidR="002C0806" w:rsidRPr="00312ADE">
        <w:rPr>
          <w:rFonts w:ascii="Times New Roman" w:hAnsi="Times New Roman" w:cs="Times New Roman"/>
          <w:sz w:val="24"/>
          <w:szCs w:val="24"/>
        </w:rPr>
        <w:t>).</w:t>
      </w:r>
    </w:p>
    <w:p w14:paraId="0D535900" w14:textId="77777777" w:rsidR="00AB4E6B" w:rsidRPr="00312ADE" w:rsidRDefault="00AB4E6B" w:rsidP="00F80B3E">
      <w:pPr>
        <w:spacing w:line="360" w:lineRule="auto"/>
        <w:rPr>
          <w:rFonts w:ascii="Times New Roman" w:hAnsi="Times New Roman" w:cs="Times New Roman"/>
          <w:sz w:val="24"/>
          <w:szCs w:val="24"/>
        </w:rPr>
      </w:pPr>
    </w:p>
    <w:bookmarkEnd w:id="8"/>
    <w:p w14:paraId="2AABB289" w14:textId="6C090275" w:rsidR="00432169" w:rsidRPr="00312ADE" w:rsidRDefault="002016AF" w:rsidP="00F93332">
      <w:pPr>
        <w:spacing w:line="360" w:lineRule="auto"/>
        <w:rPr>
          <w:rFonts w:ascii="Times New Roman" w:hAnsi="Times New Roman" w:cs="Times New Roman"/>
          <w:sz w:val="24"/>
          <w:szCs w:val="24"/>
          <w:lang w:val="en-AU"/>
        </w:rPr>
      </w:pPr>
      <w:r w:rsidRPr="00312ADE">
        <w:rPr>
          <w:rFonts w:ascii="Times New Roman" w:hAnsi="Times New Roman" w:cs="Times New Roman"/>
          <w:sz w:val="24"/>
          <w:szCs w:val="24"/>
        </w:rPr>
        <w:t>The l</w:t>
      </w:r>
      <w:r w:rsidR="00432169" w:rsidRPr="00312ADE">
        <w:rPr>
          <w:rFonts w:ascii="Times New Roman" w:hAnsi="Times New Roman" w:cs="Times New Roman"/>
          <w:sz w:val="24"/>
          <w:szCs w:val="24"/>
        </w:rPr>
        <w:t xml:space="preserve">iquid products were </w:t>
      </w:r>
      <w:r w:rsidR="00FE7633" w:rsidRPr="00312ADE">
        <w:rPr>
          <w:rFonts w:ascii="Times New Roman" w:hAnsi="Times New Roman" w:cs="Times New Roman"/>
          <w:sz w:val="24"/>
          <w:szCs w:val="24"/>
        </w:rPr>
        <w:t>quantified</w:t>
      </w:r>
      <w:r w:rsidR="00432169" w:rsidRPr="00312ADE">
        <w:rPr>
          <w:rFonts w:ascii="Times New Roman" w:hAnsi="Times New Roman" w:cs="Times New Roman"/>
          <w:sz w:val="24"/>
          <w:szCs w:val="24"/>
        </w:rPr>
        <w:t xml:space="preserve"> using </w:t>
      </w:r>
      <w:r w:rsidR="00404384" w:rsidRPr="00312ADE">
        <w:rPr>
          <w:rFonts w:ascii="Times New Roman" w:hAnsi="Times New Roman" w:cs="Times New Roman"/>
          <w:sz w:val="24"/>
          <w:szCs w:val="24"/>
          <w:vertAlign w:val="superscript"/>
        </w:rPr>
        <w:t>1</w:t>
      </w:r>
      <w:r w:rsidR="00404384" w:rsidRPr="00312ADE">
        <w:rPr>
          <w:rFonts w:ascii="Times New Roman" w:hAnsi="Times New Roman" w:cs="Times New Roman"/>
          <w:sz w:val="24"/>
          <w:szCs w:val="24"/>
        </w:rPr>
        <w:t xml:space="preserve">H NMR </w:t>
      </w:r>
      <w:r w:rsidR="00432169" w:rsidRPr="00312ADE">
        <w:rPr>
          <w:rFonts w:ascii="Times New Roman" w:hAnsi="Times New Roman" w:cs="Times New Roman"/>
          <w:sz w:val="24"/>
          <w:szCs w:val="24"/>
        </w:rPr>
        <w:t>spectroscopy (</w:t>
      </w:r>
      <w:r w:rsidR="00091759" w:rsidRPr="00312ADE">
        <w:rPr>
          <w:rFonts w:ascii="Times New Roman" w:hAnsi="Times New Roman" w:cs="Times New Roman"/>
          <w:sz w:val="24"/>
          <w:szCs w:val="24"/>
        </w:rPr>
        <w:t>AVANCE AV III 400</w:t>
      </w:r>
      <w:r w:rsidR="00D657AC" w:rsidRPr="00312ADE">
        <w:rPr>
          <w:rFonts w:ascii="Times New Roman" w:hAnsi="Times New Roman" w:cs="Times New Roman"/>
          <w:sz w:val="24"/>
          <w:szCs w:val="24"/>
        </w:rPr>
        <w:t>,</w:t>
      </w:r>
      <w:r w:rsidR="00D657AC" w:rsidRPr="00312ADE">
        <w:rPr>
          <w:rStyle w:val="fontstyle01"/>
          <w:rFonts w:ascii="Times New Roman" w:hAnsi="Times New Roman" w:cs="Times New Roman"/>
          <w:color w:val="auto"/>
        </w:rPr>
        <w:t xml:space="preserve"> </w:t>
      </w:r>
      <w:r w:rsidR="00D657AC" w:rsidRPr="00312ADE">
        <w:rPr>
          <w:rFonts w:ascii="Times New Roman" w:hAnsi="Times New Roman" w:cs="Times New Roman"/>
          <w:sz w:val="24"/>
          <w:szCs w:val="24"/>
        </w:rPr>
        <w:t>Bruker</w:t>
      </w:r>
      <w:r w:rsidR="00432169" w:rsidRPr="00312ADE">
        <w:rPr>
          <w:rFonts w:ascii="Times New Roman" w:hAnsi="Times New Roman" w:cs="Times New Roman"/>
          <w:sz w:val="24"/>
          <w:szCs w:val="24"/>
        </w:rPr>
        <w:t xml:space="preserve">). Typically, </w:t>
      </w:r>
      <w:r w:rsidR="00A726AF" w:rsidRPr="00312ADE">
        <w:rPr>
          <w:rFonts w:ascii="Times New Roman" w:hAnsi="Times New Roman" w:cs="Times New Roman"/>
          <w:sz w:val="24"/>
          <w:szCs w:val="24"/>
        </w:rPr>
        <w:t xml:space="preserve">400 μL </w:t>
      </w:r>
      <w:r w:rsidR="00432169" w:rsidRPr="00312ADE">
        <w:rPr>
          <w:rFonts w:ascii="Times New Roman" w:hAnsi="Times New Roman" w:cs="Times New Roman"/>
          <w:sz w:val="24"/>
          <w:szCs w:val="24"/>
        </w:rPr>
        <w:t>of the</w:t>
      </w:r>
      <w:r w:rsidR="00FE7633" w:rsidRPr="00312ADE">
        <w:rPr>
          <w:rFonts w:ascii="Times New Roman" w:hAnsi="Times New Roman" w:cs="Times New Roman"/>
          <w:sz w:val="24"/>
          <w:szCs w:val="24"/>
        </w:rPr>
        <w:t xml:space="preserve"> post-electrolysis </w:t>
      </w:r>
      <w:r w:rsidR="00432169" w:rsidRPr="00312ADE">
        <w:rPr>
          <w:rFonts w:ascii="Times New Roman" w:hAnsi="Times New Roman" w:cs="Times New Roman"/>
          <w:sz w:val="24"/>
          <w:szCs w:val="24"/>
        </w:rPr>
        <w:t xml:space="preserve">electrolyte was mixed with </w:t>
      </w:r>
      <w:r w:rsidR="00A726AF" w:rsidRPr="00312ADE">
        <w:rPr>
          <w:rFonts w:ascii="Times New Roman" w:hAnsi="Times New Roman" w:cs="Times New Roman"/>
          <w:sz w:val="24"/>
          <w:szCs w:val="24"/>
        </w:rPr>
        <w:t>100 μL</w:t>
      </w:r>
      <w:r w:rsidR="00432169" w:rsidRPr="00312ADE">
        <w:rPr>
          <w:rFonts w:ascii="Times New Roman" w:hAnsi="Times New Roman" w:cs="Times New Roman"/>
          <w:sz w:val="24"/>
          <w:szCs w:val="24"/>
        </w:rPr>
        <w:t xml:space="preserve"> DMSO-</w:t>
      </w:r>
      <w:r w:rsidR="00432169" w:rsidRPr="00312ADE">
        <w:rPr>
          <w:rFonts w:ascii="Times New Roman" w:hAnsi="Times New Roman" w:cs="Times New Roman"/>
          <w:i/>
          <w:iCs/>
          <w:sz w:val="24"/>
          <w:szCs w:val="24"/>
        </w:rPr>
        <w:t>d</w:t>
      </w:r>
      <w:r w:rsidR="00432169" w:rsidRPr="00312ADE">
        <w:rPr>
          <w:rFonts w:ascii="Times New Roman" w:hAnsi="Times New Roman" w:cs="Times New Roman"/>
          <w:sz w:val="24"/>
          <w:szCs w:val="24"/>
          <w:vertAlign w:val="subscript"/>
        </w:rPr>
        <w:t>6</w:t>
      </w:r>
      <w:r w:rsidR="00432169" w:rsidRPr="00312ADE">
        <w:rPr>
          <w:rFonts w:ascii="Times New Roman" w:hAnsi="Times New Roman" w:cs="Times New Roman"/>
          <w:sz w:val="24"/>
          <w:szCs w:val="24"/>
        </w:rPr>
        <w:t xml:space="preserve"> and </w:t>
      </w:r>
      <w:r w:rsidR="00A726AF" w:rsidRPr="00312ADE">
        <w:rPr>
          <w:rFonts w:ascii="Times New Roman" w:hAnsi="Times New Roman" w:cs="Times New Roman"/>
          <w:sz w:val="24"/>
          <w:szCs w:val="24"/>
        </w:rPr>
        <w:t>100 μL</w:t>
      </w:r>
      <w:r w:rsidR="00432169" w:rsidRPr="00312ADE">
        <w:rPr>
          <w:rFonts w:ascii="Times New Roman" w:hAnsi="Times New Roman" w:cs="Times New Roman"/>
          <w:sz w:val="24"/>
          <w:szCs w:val="24"/>
        </w:rPr>
        <w:t xml:space="preserve"> of 6</w:t>
      </w:r>
      <w:r w:rsidR="00A726AF" w:rsidRPr="00312ADE">
        <w:rPr>
          <w:rFonts w:ascii="Times New Roman" w:hAnsi="Times New Roman" w:cs="Times New Roman"/>
          <w:sz w:val="24"/>
          <w:szCs w:val="24"/>
        </w:rPr>
        <w:t>.0</w:t>
      </w:r>
      <w:r w:rsidR="00432169" w:rsidRPr="00312ADE">
        <w:rPr>
          <w:rFonts w:ascii="Times New Roman" w:hAnsi="Times New Roman" w:cs="Times New Roman"/>
          <w:sz w:val="24"/>
          <w:szCs w:val="24"/>
        </w:rPr>
        <w:t xml:space="preserve"> mM</w:t>
      </w:r>
      <w:r w:rsidR="00A726AF" w:rsidRPr="00312ADE">
        <w:rPr>
          <w:rFonts w:ascii="Times New Roman" w:hAnsi="Times New Roman" w:cs="Times New Roman"/>
          <w:sz w:val="24"/>
          <w:szCs w:val="24"/>
        </w:rPr>
        <w:t xml:space="preserve"> </w:t>
      </w:r>
      <w:r w:rsidR="00432169" w:rsidRPr="00312ADE">
        <w:rPr>
          <w:rFonts w:ascii="Times New Roman" w:hAnsi="Times New Roman" w:cs="Times New Roman"/>
          <w:sz w:val="24"/>
          <w:szCs w:val="24"/>
        </w:rPr>
        <w:t xml:space="preserve">DSS </w:t>
      </w:r>
      <w:r w:rsidR="00D657AC" w:rsidRPr="00312ADE">
        <w:rPr>
          <w:rFonts w:ascii="Times New Roman" w:hAnsi="Times New Roman" w:cs="Times New Roman"/>
          <w:sz w:val="24"/>
          <w:szCs w:val="24"/>
        </w:rPr>
        <w:t xml:space="preserve">aqueous </w:t>
      </w:r>
      <w:r w:rsidR="00432169" w:rsidRPr="00312ADE">
        <w:rPr>
          <w:rFonts w:ascii="Times New Roman" w:hAnsi="Times New Roman" w:cs="Times New Roman"/>
          <w:sz w:val="24"/>
          <w:szCs w:val="24"/>
        </w:rPr>
        <w:t xml:space="preserve">solution as an internal standard. The area ratio of the liquid product peaks to the DSS peaks was </w:t>
      </w:r>
      <w:r w:rsidR="00FE7633" w:rsidRPr="00312ADE">
        <w:rPr>
          <w:rFonts w:ascii="Times New Roman" w:hAnsi="Times New Roman" w:cs="Times New Roman"/>
          <w:sz w:val="24"/>
          <w:szCs w:val="24"/>
        </w:rPr>
        <w:t>used</w:t>
      </w:r>
      <w:r w:rsidR="00432169" w:rsidRPr="00312ADE">
        <w:rPr>
          <w:rFonts w:ascii="Times New Roman" w:hAnsi="Times New Roman" w:cs="Times New Roman"/>
          <w:sz w:val="24"/>
          <w:szCs w:val="24"/>
        </w:rPr>
        <w:t xml:space="preserve"> to</w:t>
      </w:r>
      <w:r w:rsidR="00FE7633" w:rsidRPr="00312ADE">
        <w:rPr>
          <w:rFonts w:ascii="Times New Roman" w:hAnsi="Times New Roman" w:cs="Times New Roman"/>
          <w:sz w:val="24"/>
          <w:szCs w:val="24"/>
        </w:rPr>
        <w:t xml:space="preserve"> determine </w:t>
      </w:r>
      <w:r w:rsidR="00432169" w:rsidRPr="00312ADE">
        <w:rPr>
          <w:rFonts w:ascii="Times New Roman" w:hAnsi="Times New Roman" w:cs="Times New Roman"/>
          <w:sz w:val="24"/>
          <w:szCs w:val="24"/>
        </w:rPr>
        <w:t xml:space="preserve">the concentration of </w:t>
      </w:r>
      <w:r w:rsidR="00FE7633" w:rsidRPr="00312ADE">
        <w:rPr>
          <w:rFonts w:ascii="Times New Roman" w:hAnsi="Times New Roman" w:cs="Times New Roman"/>
          <w:sz w:val="24"/>
          <w:szCs w:val="24"/>
        </w:rPr>
        <w:t xml:space="preserve">the </w:t>
      </w:r>
      <w:r w:rsidR="00432169" w:rsidRPr="00312ADE">
        <w:rPr>
          <w:rFonts w:ascii="Times New Roman" w:hAnsi="Times New Roman" w:cs="Times New Roman"/>
          <w:sz w:val="24"/>
          <w:szCs w:val="24"/>
        </w:rPr>
        <w:t>liquid products. The FE for</w:t>
      </w:r>
      <w:r w:rsidR="00D657AC" w:rsidRPr="00312ADE">
        <w:rPr>
          <w:rFonts w:ascii="Times New Roman" w:hAnsi="Times New Roman" w:cs="Times New Roman"/>
          <w:sz w:val="24"/>
          <w:szCs w:val="24"/>
        </w:rPr>
        <w:t xml:space="preserve"> </w:t>
      </w:r>
      <w:r w:rsidR="00432169" w:rsidRPr="00312ADE">
        <w:rPr>
          <w:rFonts w:ascii="Times New Roman" w:hAnsi="Times New Roman" w:cs="Times New Roman"/>
          <w:sz w:val="24"/>
          <w:szCs w:val="24"/>
        </w:rPr>
        <w:t>liquid product</w:t>
      </w:r>
      <w:r w:rsidR="00FE7633" w:rsidRPr="00312ADE">
        <w:rPr>
          <w:rFonts w:ascii="Times New Roman" w:hAnsi="Times New Roman" w:cs="Times New Roman"/>
          <w:sz w:val="24"/>
          <w:szCs w:val="24"/>
        </w:rPr>
        <w:t>s</w:t>
      </w:r>
      <w:r w:rsidR="00432169" w:rsidRPr="00312ADE">
        <w:rPr>
          <w:rFonts w:ascii="Times New Roman" w:hAnsi="Times New Roman" w:cs="Times New Roman"/>
          <w:sz w:val="24"/>
          <w:szCs w:val="24"/>
        </w:rPr>
        <w:t xml:space="preserve"> was calculated </w:t>
      </w:r>
      <w:r w:rsidR="00FE7633" w:rsidRPr="00312ADE">
        <w:rPr>
          <w:rFonts w:ascii="Times New Roman" w:hAnsi="Times New Roman" w:cs="Times New Roman"/>
          <w:sz w:val="24"/>
          <w:szCs w:val="24"/>
        </w:rPr>
        <w:t>using</w:t>
      </w:r>
      <w:r w:rsidR="00F02D68" w:rsidRPr="00312ADE">
        <w:rPr>
          <w:rFonts w:ascii="Times New Roman" w:hAnsi="Times New Roman" w:cs="Times New Roman"/>
          <w:sz w:val="24"/>
          <w:szCs w:val="24"/>
        </w:rPr>
        <w:t xml:space="preserve"> the equation</w:t>
      </w:r>
      <w:r w:rsidR="00BE2913" w:rsidRPr="00312ADE">
        <w:rPr>
          <w:rFonts w:ascii="Times New Roman" w:hAnsi="Times New Roman" w:cs="Times New Roman"/>
          <w:sz w:val="24"/>
          <w:szCs w:val="24"/>
        </w:rPr>
        <w:t xml:space="preserve"> </w:t>
      </w:r>
      <w:r w:rsidR="00E050FE" w:rsidRPr="00312ADE">
        <w:rPr>
          <w:rFonts w:ascii="Times New Roman" w:hAnsi="Times New Roman" w:cs="Times New Roman"/>
          <w:color w:val="0000FF"/>
          <w:sz w:val="24"/>
          <w:szCs w:val="24"/>
          <w:vertAlign w:val="superscript"/>
        </w:rPr>
        <w:fldChar w:fldCharType="begin"/>
      </w:r>
      <w:r w:rsidR="00222C20" w:rsidRPr="00312ADE">
        <w:rPr>
          <w:rFonts w:ascii="Times New Roman" w:hAnsi="Times New Roman" w:cs="Times New Roman"/>
          <w:color w:val="0000FF"/>
          <w:sz w:val="24"/>
          <w:szCs w:val="24"/>
          <w:vertAlign w:val="superscript"/>
        </w:rPr>
        <w:instrText xml:space="preserve"> ADDIN ZOTERO_ITEM CSL_CITATION {"citationID":"vGzQXmWH","properties":{"formattedCitation":"[1]","plainCitation":"[1]","noteIndex":0},"citationItems":[{"id":5734,"uris":["http://zotero.org/users/7900002/items/HUE4WIT6"],"itemData":{"id":5734,"type":"article-journal","abstract":"CO2 electroreduction powered by renewable electricity represents a promising method to enclose anthropogenic carbon cycle. Current catalysts display high selectivity toward the desired product only over a narrow potential window due primarily to unoptimized intermediate binding. Here, we report a functional ligand modiﬁcation strategy in which palladium nanoparticles are encapsulated inside metal−organic frameworks with 2,2</w:instrText>
      </w:r>
      <w:r w:rsidR="00222C20" w:rsidRPr="00312ADE">
        <w:rPr>
          <w:rFonts w:ascii="Times New Roman" w:hAnsi="Times New Roman" w:cs="Times New Roman" w:hint="eastAsia"/>
          <w:color w:val="0000FF"/>
          <w:sz w:val="24"/>
          <w:szCs w:val="24"/>
          <w:vertAlign w:val="superscript"/>
        </w:rPr>
        <w:instrText>′</w:instrText>
      </w:r>
      <w:r w:rsidR="00222C20" w:rsidRPr="00312ADE">
        <w:rPr>
          <w:rFonts w:ascii="Times New Roman" w:hAnsi="Times New Roman" w:cs="Times New Roman"/>
          <w:color w:val="0000FF"/>
          <w:sz w:val="24"/>
          <w:szCs w:val="24"/>
          <w:vertAlign w:val="superscript"/>
        </w:rPr>
        <w:instrText>-bipyridine organic linkers to tune intermediate binding and thus to sustain a highly selective CO2-to-CO conversion over widened potential window. The catalyst exhibits CO faradaic eﬃciency in excess of 80% over a potential window from −0.3 to −1.2 V and reaches the maxima of 98.2% at −0.8 V. Mechanistic studie</w:instrText>
      </w:r>
      <w:r w:rsidR="00222C20" w:rsidRPr="00312ADE">
        <w:rPr>
          <w:rFonts w:ascii="Times New Roman" w:hAnsi="Times New Roman" w:cs="Times New Roman" w:hint="eastAsia"/>
          <w:color w:val="0000FF"/>
          <w:sz w:val="24"/>
          <w:szCs w:val="24"/>
          <w:vertAlign w:val="superscript"/>
        </w:rPr>
        <w:instrText>s show that the 2,2</w:instrText>
      </w:r>
      <w:r w:rsidR="00222C20" w:rsidRPr="00312ADE">
        <w:rPr>
          <w:rFonts w:ascii="Times New Roman" w:hAnsi="Times New Roman" w:cs="Times New Roman" w:hint="eastAsia"/>
          <w:color w:val="0000FF"/>
          <w:sz w:val="24"/>
          <w:szCs w:val="24"/>
          <w:vertAlign w:val="superscript"/>
        </w:rPr>
        <w:instrText>′</w:instrText>
      </w:r>
      <w:r w:rsidR="00222C20" w:rsidRPr="00312ADE">
        <w:rPr>
          <w:rFonts w:ascii="Times New Roman" w:hAnsi="Times New Roman" w:cs="Times New Roman" w:hint="eastAsia"/>
          <w:color w:val="0000FF"/>
          <w:sz w:val="24"/>
          <w:szCs w:val="24"/>
          <w:vertAlign w:val="superscript"/>
        </w:rPr>
        <w:instrText>-bipyridine on Pd surface reduces the binding strength of both *H and *CO, a too strong binding of which leads to competing formate production and CO poison, respectively, and thus enhances the selectivity and stability of CO product."</w:instrText>
      </w:r>
      <w:r w:rsidR="00222C20" w:rsidRPr="00312ADE">
        <w:rPr>
          <w:rFonts w:ascii="Times New Roman" w:hAnsi="Times New Roman" w:cs="Times New Roman"/>
          <w:color w:val="0000FF"/>
          <w:sz w:val="24"/>
          <w:szCs w:val="24"/>
          <w:vertAlign w:val="superscript"/>
        </w:rPr>
        <w:instrText xml:space="preserve">,"container-title":"Nano Letters","DOI":"10.1021/acs.nanolett.1c02719","ISSN":"1530-6984, 1530-6992","issue":"20","journalAbbreviation":"Nano Lett.","language":"en-US","page":"8924-8932","source":"DOI.org (Crossref)","title":"Bias-Adaptable CO &lt;sub&gt;2&lt;/sub&gt; -to-CO Conversion via Tuning the Binding of Competing Intermediates","volume":"21","author":[{"family":"Liang","given":"Yongxiang"},{"family":"Zhao","given":"Jiankang"},{"family":"Zhang","given":"Han"},{"family":"Zhang","given":"An"},{"family":"Wang","given":"Shilong"},{"family":"Li","given":"Jun"},{"family":"Shakouri","given":"Mohsen"},{"family":"Xiao","given":"Qunfeng"},{"family":"Hu","given":"Yongfeng"},{"family":"Liu","given":"Zuhuan"},{"family":"Geng","given":"Zhigang"},{"family":"Li","given":"Fengwang"},{"family":"Zeng","given":"Jie"}],"issued":{"date-parts":[["2021",10,27]]}}}],"schema":"https://github.com/citation-style-language/schema/raw/master/csl-citation.json"} </w:instrText>
      </w:r>
      <w:r w:rsidR="00E050FE" w:rsidRPr="00312ADE">
        <w:rPr>
          <w:rFonts w:ascii="Times New Roman" w:hAnsi="Times New Roman" w:cs="Times New Roman"/>
          <w:color w:val="0000FF"/>
          <w:sz w:val="24"/>
          <w:szCs w:val="24"/>
          <w:vertAlign w:val="superscript"/>
        </w:rPr>
        <w:fldChar w:fldCharType="separate"/>
      </w:r>
      <w:r w:rsidR="00222C20" w:rsidRPr="00312ADE">
        <w:rPr>
          <w:rFonts w:ascii="Times New Roman" w:hAnsi="Times New Roman" w:cs="Times New Roman" w:hint="eastAsia"/>
          <w:color w:val="0000FF"/>
          <w:sz w:val="24"/>
        </w:rPr>
        <w:t>[1]</w:t>
      </w:r>
      <w:r w:rsidR="00E050FE" w:rsidRPr="00312ADE">
        <w:rPr>
          <w:rFonts w:ascii="Times New Roman" w:hAnsi="Times New Roman" w:cs="Times New Roman"/>
          <w:color w:val="0000FF"/>
          <w:sz w:val="24"/>
          <w:szCs w:val="24"/>
          <w:vertAlign w:val="superscript"/>
        </w:rPr>
        <w:fldChar w:fldCharType="end"/>
      </w:r>
      <w:r w:rsidR="008E61FB" w:rsidRPr="00312ADE">
        <w:rPr>
          <w:rFonts w:ascii="Times New Roman" w:hAnsi="Times New Roman" w:cs="Times New Roman"/>
          <w:sz w:val="24"/>
          <w:szCs w:val="24"/>
        </w:rPr>
        <w:t>:</w:t>
      </w:r>
    </w:p>
    <w:p w14:paraId="249A202D" w14:textId="535839BC" w:rsidR="008A7E2E" w:rsidRPr="00312ADE" w:rsidRDefault="002A2A99" w:rsidP="008A7E2E">
      <w:pPr>
        <w:pStyle w:val="MTDisplayEquation"/>
      </w:pPr>
      <w:r w:rsidRPr="00312ADE">
        <w:tab/>
      </w:r>
      <w:r w:rsidR="002543C2" w:rsidRPr="00312ADE">
        <w:rPr>
          <w:position w:val="-30"/>
        </w:rPr>
        <w:object w:dxaOrig="3900" w:dyaOrig="720" w14:anchorId="1D738392">
          <v:shape id="_x0000_i1035" type="#_x0000_t75" style="width:196.7pt;height:37.15pt" o:ole="">
            <v:imagedata r:id="rId29" o:title=""/>
          </v:shape>
          <o:OLEObject Type="Embed" ProgID="Equation.DSMT4" ShapeID="_x0000_i1035" DrawAspect="Content" ObjectID="_1819804434" r:id="rId30"/>
        </w:object>
      </w:r>
      <w:r w:rsidR="008A7E2E"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2</w:instrText>
        </w:r>
      </w:fldSimple>
      <w:r w:rsidR="005C4782" w:rsidRPr="00312ADE">
        <w:instrText>)</w:instrText>
      </w:r>
      <w:r w:rsidR="005C4782" w:rsidRPr="00312ADE">
        <w:fldChar w:fldCharType="end"/>
      </w:r>
    </w:p>
    <w:p w14:paraId="5E342F66" w14:textId="72E3A4EA" w:rsidR="006F2A4C" w:rsidRPr="00312ADE" w:rsidRDefault="00FE7633" w:rsidP="00FE7633">
      <w:pPr>
        <w:spacing w:line="360" w:lineRule="auto"/>
        <w:jc w:val="left"/>
        <w:rPr>
          <w:rFonts w:ascii="Times New Roman" w:hAnsi="Times New Roman" w:cs="Times New Roman"/>
          <w:sz w:val="24"/>
          <w:szCs w:val="24"/>
        </w:rPr>
      </w:pPr>
      <w:r w:rsidRPr="00312ADE">
        <w:rPr>
          <w:rFonts w:ascii="Times New Roman" w:hAnsi="Times New Roman" w:cs="Times New Roman"/>
          <w:sz w:val="24"/>
          <w:szCs w:val="24"/>
        </w:rPr>
        <w:t>Where:</w:t>
      </w:r>
    </w:p>
    <w:p w14:paraId="62F3E2BF" w14:textId="5A950E70" w:rsidR="006F2A4C" w:rsidRPr="00312ADE" w:rsidRDefault="006F2A4C" w:rsidP="0057319B">
      <w:pPr>
        <w:spacing w:line="360" w:lineRule="auto"/>
        <w:rPr>
          <w:rFonts w:ascii="Times New Roman" w:hAnsi="Times New Roman" w:cs="Times New Roman"/>
          <w:sz w:val="24"/>
          <w:szCs w:val="24"/>
        </w:rPr>
      </w:pPr>
      <w:r w:rsidRPr="00312ADE">
        <w:rPr>
          <w:position w:val="-14"/>
        </w:rPr>
        <w:object w:dxaOrig="600" w:dyaOrig="380" w14:anchorId="1612AF33">
          <v:shape id="_x0000_i1036" type="#_x0000_t75" style="width:31.1pt;height:17.85pt" o:ole="">
            <v:imagedata r:id="rId31" o:title=""/>
          </v:shape>
          <o:OLEObject Type="Embed" ProgID="Equation.DSMT4" ShapeID="_x0000_i1036" DrawAspect="Content" ObjectID="_1819804435" r:id="rId32"/>
        </w:object>
      </w:r>
      <w:r w:rsidR="00FE7633" w:rsidRPr="00312ADE">
        <w:t xml:space="preserve"> </w:t>
      </w:r>
      <w:r w:rsidR="00FE7633" w:rsidRPr="00312ADE">
        <w:rPr>
          <w:rFonts w:ascii="Times New Roman" w:hAnsi="Times New Roman" w:cs="Times New Roman"/>
          <w:sz w:val="24"/>
          <w:szCs w:val="24"/>
        </w:rPr>
        <w:t xml:space="preserve">is the </w:t>
      </w:r>
      <w:r w:rsidR="00F6669E" w:rsidRPr="00312ADE">
        <w:rPr>
          <w:rFonts w:ascii="Times New Roman" w:hAnsi="Times New Roman" w:cs="Times New Roman"/>
          <w:sz w:val="24"/>
          <w:szCs w:val="24"/>
        </w:rPr>
        <w:t>concentration of the liquid product.</w:t>
      </w:r>
      <w:r w:rsidR="00F6669E" w:rsidRPr="00312ADE">
        <w:rPr>
          <w:rFonts w:ascii="Times New Roman" w:hAnsi="Times New Roman" w:cs="Times New Roman"/>
          <w:sz w:val="24"/>
          <w:szCs w:val="24"/>
        </w:rPr>
        <w:br/>
      </w:r>
      <w:r w:rsidRPr="00312ADE">
        <w:rPr>
          <w:position w:val="-14"/>
        </w:rPr>
        <w:object w:dxaOrig="560" w:dyaOrig="380" w14:anchorId="0B17AD6A">
          <v:shape id="_x0000_i1037" type="#_x0000_t75" style="width:26.5pt;height:17.85pt" o:ole="">
            <v:imagedata r:id="rId33" o:title=""/>
          </v:shape>
          <o:OLEObject Type="Embed" ProgID="Equation.DSMT4" ShapeID="_x0000_i1037" DrawAspect="Content" ObjectID="_1819804436" r:id="rId34"/>
        </w:object>
      </w:r>
      <w:r w:rsidR="00FE7633" w:rsidRPr="00312ADE">
        <w:rPr>
          <w:rFonts w:ascii="Times New Roman" w:hAnsi="Times New Roman" w:cs="Times New Roman"/>
          <w:sz w:val="24"/>
          <w:szCs w:val="24"/>
        </w:rPr>
        <w:t xml:space="preserve"> is the</w:t>
      </w:r>
      <w:r w:rsidRPr="00312ADE">
        <w:rPr>
          <w:rFonts w:ascii="Times New Roman" w:hAnsi="Times New Roman" w:cs="Times New Roman"/>
          <w:sz w:val="24"/>
          <w:szCs w:val="24"/>
        </w:rPr>
        <w:t xml:space="preserve"> v</w:t>
      </w:r>
      <w:r w:rsidR="00F6669E" w:rsidRPr="00312ADE">
        <w:rPr>
          <w:rFonts w:ascii="Times New Roman" w:hAnsi="Times New Roman" w:cs="Times New Roman"/>
          <w:sz w:val="24"/>
          <w:szCs w:val="24"/>
        </w:rPr>
        <w:t>olume of the electrolyte.</w:t>
      </w:r>
    </w:p>
    <w:p w14:paraId="3132B269" w14:textId="06E86A90" w:rsidR="00F6669E" w:rsidRPr="00312ADE" w:rsidRDefault="006F2A4C" w:rsidP="0057319B">
      <w:pPr>
        <w:spacing w:line="360" w:lineRule="auto"/>
        <w:rPr>
          <w:rFonts w:ascii="Times New Roman" w:hAnsi="Times New Roman" w:cs="Times New Roman"/>
          <w:sz w:val="24"/>
          <w:szCs w:val="24"/>
        </w:rPr>
      </w:pPr>
      <w:r w:rsidRPr="00312ADE">
        <w:rPr>
          <w:position w:val="-12"/>
        </w:rPr>
        <w:object w:dxaOrig="520" w:dyaOrig="360" w14:anchorId="73B1D18F">
          <v:shape id="_x0000_i1038" type="#_x0000_t75" style="width:23.9pt;height:19.3pt" o:ole="">
            <v:imagedata r:id="rId35" o:title=""/>
          </v:shape>
          <o:OLEObject Type="Embed" ProgID="Equation.DSMT4" ShapeID="_x0000_i1038" DrawAspect="Content" ObjectID="_1819804437" r:id="rId36"/>
        </w:object>
      </w:r>
      <w:r w:rsidR="00FE7633" w:rsidRPr="00312ADE">
        <w:rPr>
          <w:rFonts w:ascii="Times New Roman" w:hAnsi="Times New Roman" w:cs="Times New Roman"/>
          <w:sz w:val="24"/>
          <w:szCs w:val="24"/>
        </w:rPr>
        <w:t xml:space="preserve"> is the total</w:t>
      </w:r>
      <w:r w:rsidR="00F6669E" w:rsidRPr="00312ADE">
        <w:rPr>
          <w:rFonts w:ascii="Times New Roman" w:hAnsi="Times New Roman" w:cs="Times New Roman"/>
          <w:sz w:val="24"/>
          <w:szCs w:val="24"/>
        </w:rPr>
        <w:t xml:space="preserve"> charge integrated by the potentiostat.</w:t>
      </w:r>
    </w:p>
    <w:p w14:paraId="2268CD23" w14:textId="77777777" w:rsidR="00060576" w:rsidRPr="00312ADE" w:rsidRDefault="00060576" w:rsidP="0057319B">
      <w:pPr>
        <w:spacing w:line="360" w:lineRule="auto"/>
        <w:rPr>
          <w:rFonts w:ascii="Times New Roman" w:hAnsi="Times New Roman" w:cs="Times New Roman"/>
          <w:sz w:val="24"/>
          <w:szCs w:val="24"/>
        </w:rPr>
      </w:pPr>
    </w:p>
    <w:p w14:paraId="23552D8F" w14:textId="0D4483F9" w:rsidR="005769BC" w:rsidRPr="00312ADE" w:rsidRDefault="005769BC" w:rsidP="0057319B">
      <w:pPr>
        <w:spacing w:line="360" w:lineRule="auto"/>
        <w:rPr>
          <w:rFonts w:ascii="Times New Roman" w:hAnsi="Times New Roman" w:cs="Times New Roman"/>
          <w:sz w:val="24"/>
          <w:szCs w:val="24"/>
        </w:rPr>
      </w:pPr>
      <w:r w:rsidRPr="00312ADE">
        <w:rPr>
          <w:rFonts w:ascii="Times New Roman" w:hAnsi="Times New Roman" w:cs="Times New Roman" w:hint="eastAsia"/>
          <w:sz w:val="24"/>
          <w:szCs w:val="24"/>
        </w:rPr>
        <w:t>The turnover frequency of CO product was calculated as follows</w:t>
      </w:r>
      <w:r w:rsidR="00222C20" w:rsidRPr="00312ADE">
        <w:rPr>
          <w:rFonts w:ascii="Times New Roman" w:hAnsi="Times New Roman" w:cs="Times New Roman" w:hint="eastAsia"/>
          <w:sz w:val="24"/>
          <w:szCs w:val="24"/>
        </w:rPr>
        <w:t xml:space="preserve"> </w:t>
      </w:r>
      <w:r w:rsidR="00222C20" w:rsidRPr="00312ADE">
        <w:rPr>
          <w:rFonts w:ascii="Times New Roman" w:hAnsi="Times New Roman" w:cs="Times New Roman"/>
          <w:color w:val="0000FF"/>
          <w:sz w:val="24"/>
          <w:szCs w:val="24"/>
        </w:rPr>
        <w:fldChar w:fldCharType="begin"/>
      </w:r>
      <w:r w:rsidR="00222C20" w:rsidRPr="00312ADE">
        <w:rPr>
          <w:rFonts w:ascii="Times New Roman" w:hAnsi="Times New Roman" w:cs="Times New Roman"/>
          <w:color w:val="0000FF"/>
          <w:sz w:val="24"/>
          <w:szCs w:val="24"/>
        </w:rPr>
        <w:instrText xml:space="preserve"> ADDIN ZOTERO_ITEM CSL_CITATION {"citationID":"G7FcAI0L","properties":{"formattedCitation":"[2]","plainCitation":"[2]","noteIndex":0},"citationItems":[{"id":4039,"uris":["http://zotero.org/users/7900002/items/L353WFKN"],"itemData":{"id":4039,"type":"article-journal","container-title":"Advanced Functional Materials","DOI":"10.1002/adfm.202107301","ISSN":"1616-301X, 1616-3028","issue":"11","journalAbbreviation":"Adv Funct Materials","language":"en","page":"2107301","source":"DOI.org (Crossref)","title":"Molecularly Dispersed Cobalt Phthalocyanine Mediates Selective and Durable CO &lt;sub&gt;2&lt;/sub&gt; Reduction in a Membrane Flow Cell","volume":"32","author":[{"family":"Wu","given":"Xuefeng"},{"family":"Sun","given":"Ji Wei"},{"family":"Liu","given":"Peng Fei"},{"family":"Zhao","given":"Jia Yue"},{"family":"Liu","given":"Yuanwei"},{"family":"Guo","given":"Lisheng"},{"family":"Dai","given":"Sheng"},{"family":"Yang","given":"Hua Gui"},{"family":"Zhao","given":"Huijun"}],"issued":{"date-parts":[["2022",3]]}}}],"schema":"https://github.com/citation-style-language/schema/raw/master/csl-citation.json"} </w:instrText>
      </w:r>
      <w:r w:rsidR="00222C20" w:rsidRPr="00312ADE">
        <w:rPr>
          <w:rFonts w:ascii="Times New Roman" w:hAnsi="Times New Roman" w:cs="Times New Roman"/>
          <w:color w:val="0000FF"/>
          <w:sz w:val="24"/>
          <w:szCs w:val="24"/>
        </w:rPr>
        <w:fldChar w:fldCharType="separate"/>
      </w:r>
      <w:r w:rsidR="00222C20" w:rsidRPr="00312ADE">
        <w:rPr>
          <w:rFonts w:ascii="Times New Roman" w:hAnsi="Times New Roman" w:cs="Times New Roman" w:hint="eastAsia"/>
          <w:color w:val="0000FF"/>
          <w:sz w:val="24"/>
        </w:rPr>
        <w:t>[2]</w:t>
      </w:r>
      <w:r w:rsidR="00222C20" w:rsidRPr="00312ADE">
        <w:rPr>
          <w:rFonts w:ascii="Times New Roman" w:hAnsi="Times New Roman" w:cs="Times New Roman"/>
          <w:color w:val="0000FF"/>
          <w:sz w:val="24"/>
          <w:szCs w:val="24"/>
        </w:rPr>
        <w:fldChar w:fldCharType="end"/>
      </w:r>
      <w:r w:rsidRPr="00312ADE">
        <w:rPr>
          <w:rFonts w:ascii="Times New Roman" w:hAnsi="Times New Roman" w:cs="Times New Roman" w:hint="eastAsia"/>
          <w:sz w:val="24"/>
          <w:szCs w:val="24"/>
        </w:rPr>
        <w:t>:</w:t>
      </w:r>
    </w:p>
    <w:p w14:paraId="2ABBCF09" w14:textId="35862814" w:rsidR="005769BC" w:rsidRPr="00312ADE" w:rsidRDefault="005769BC" w:rsidP="005769BC">
      <w:pPr>
        <w:pStyle w:val="MTDisplayEquation"/>
      </w:pPr>
      <w:r w:rsidRPr="00312ADE">
        <w:tab/>
      </w:r>
      <w:r w:rsidR="00E21243" w:rsidRPr="00312ADE">
        <w:rPr>
          <w:position w:val="-30"/>
        </w:rPr>
        <w:object w:dxaOrig="2500" w:dyaOrig="680" w14:anchorId="726E96EB">
          <v:shape id="_x0000_i1039" type="#_x0000_t75" style="width:126.15pt;height:33.7pt" o:ole="">
            <v:imagedata r:id="rId37" o:title=""/>
          </v:shape>
          <o:OLEObject Type="Embed" ProgID="Equation.DSMT4" ShapeID="_x0000_i1039" DrawAspect="Content" ObjectID="_1819804438" r:id="rId38"/>
        </w:object>
      </w:r>
      <w:r w:rsidRPr="00312ADE">
        <w:tab/>
      </w:r>
      <w:r w:rsidRPr="00312ADE">
        <w:fldChar w:fldCharType="begin"/>
      </w:r>
      <w:r w:rsidRPr="00312ADE">
        <w:instrText xml:space="preserve"> MACROBUTTON MTPlaceRef \* MERGEFORMAT </w:instrText>
      </w:r>
      <w:r w:rsidRPr="00312ADE">
        <w:fldChar w:fldCharType="begin"/>
      </w:r>
      <w:r w:rsidRPr="00312ADE">
        <w:instrText xml:space="preserve"> SEQ MTEqn \h \* MERGEFORMAT </w:instrText>
      </w:r>
      <w:r w:rsidRPr="00312ADE">
        <w:fldChar w:fldCharType="end"/>
      </w:r>
      <w:r w:rsidRPr="00312ADE">
        <w:instrText>(</w:instrText>
      </w:r>
      <w:fldSimple w:instr=" SEQ MTEqn \c \* Arabic \* MERGEFORMAT ">
        <w:r w:rsidR="004F4204" w:rsidRPr="00312ADE">
          <w:rPr>
            <w:noProof/>
          </w:rPr>
          <w:instrText>3</w:instrText>
        </w:r>
      </w:fldSimple>
      <w:r w:rsidRPr="00312ADE">
        <w:instrText>)</w:instrText>
      </w:r>
      <w:r w:rsidRPr="00312ADE">
        <w:fldChar w:fldCharType="end"/>
      </w:r>
    </w:p>
    <w:p w14:paraId="6EEBA710" w14:textId="249AF3DF" w:rsidR="00E435F1" w:rsidRPr="00312ADE" w:rsidRDefault="00060576" w:rsidP="0057319B">
      <w:pPr>
        <w:spacing w:line="360" w:lineRule="auto"/>
        <w:rPr>
          <w:rFonts w:ascii="Times New Roman" w:hAnsi="Times New Roman" w:cs="Times New Roman"/>
          <w:sz w:val="24"/>
          <w:szCs w:val="24"/>
        </w:rPr>
      </w:pPr>
      <w:r w:rsidRPr="00312ADE">
        <w:rPr>
          <w:rFonts w:ascii="Times New Roman" w:hAnsi="Times New Roman" w:cs="Times New Roman" w:hint="eastAsia"/>
          <w:sz w:val="24"/>
          <w:szCs w:val="24"/>
        </w:rPr>
        <w:t>Where:</w:t>
      </w:r>
    </w:p>
    <w:p w14:paraId="45164A8E" w14:textId="3E703A5B" w:rsidR="00060576" w:rsidRPr="00312ADE" w:rsidRDefault="00E21243" w:rsidP="0057319B">
      <w:pPr>
        <w:spacing w:line="360" w:lineRule="auto"/>
        <w:rPr>
          <w:rFonts w:ascii="Times New Roman" w:hAnsi="Times New Roman" w:cs="Times New Roman"/>
          <w:sz w:val="24"/>
          <w:szCs w:val="24"/>
        </w:rPr>
      </w:pPr>
      <w:r w:rsidRPr="00312ADE">
        <w:rPr>
          <w:rFonts w:hint="eastAsia"/>
          <w:position w:val="-12"/>
        </w:rPr>
        <w:object w:dxaOrig="380" w:dyaOrig="360" w14:anchorId="7029D620">
          <v:shape id="_x0000_i1040" type="#_x0000_t75" style="width:17.85pt;height:18.15pt" o:ole="">
            <v:imagedata r:id="rId39" o:title=""/>
          </v:shape>
          <o:OLEObject Type="Embed" ProgID="Equation.DSMT4" ShapeID="_x0000_i1040" DrawAspect="Content" ObjectID="_1819804439" r:id="rId40"/>
        </w:object>
      </w:r>
      <w:r w:rsidR="00060576" w:rsidRPr="00312ADE">
        <w:rPr>
          <w:rFonts w:ascii="Times New Roman" w:hAnsi="Times New Roman" w:cs="Times New Roman"/>
          <w:sz w:val="24"/>
          <w:szCs w:val="24"/>
        </w:rPr>
        <w:t xml:space="preserve"> is the</w:t>
      </w:r>
      <w:r w:rsidR="00060576" w:rsidRPr="00312ADE">
        <w:rPr>
          <w:rFonts w:ascii="Times New Roman" w:hAnsi="Times New Roman" w:cs="Times New Roman" w:hint="eastAsia"/>
          <w:sz w:val="24"/>
          <w:szCs w:val="24"/>
        </w:rPr>
        <w:t xml:space="preserve"> partial current</w:t>
      </w:r>
      <w:r w:rsidR="00060576" w:rsidRPr="00312ADE">
        <w:rPr>
          <w:rFonts w:ascii="Times New Roman" w:hAnsi="Times New Roman" w:cs="Times New Roman"/>
          <w:sz w:val="24"/>
          <w:szCs w:val="24"/>
        </w:rPr>
        <w:t xml:space="preserve"> for CO</w:t>
      </w:r>
      <w:r w:rsidR="00060576" w:rsidRPr="00312ADE">
        <w:rPr>
          <w:rFonts w:ascii="Times New Roman" w:hAnsi="Times New Roman" w:cs="Times New Roman" w:hint="eastAsia"/>
          <w:sz w:val="24"/>
          <w:szCs w:val="24"/>
        </w:rPr>
        <w:t xml:space="preserve"> product</w:t>
      </w:r>
      <w:r w:rsidR="00060576" w:rsidRPr="00312ADE">
        <w:rPr>
          <w:rFonts w:ascii="Times New Roman" w:hAnsi="Times New Roman" w:cs="Times New Roman"/>
          <w:sz w:val="24"/>
          <w:szCs w:val="24"/>
        </w:rPr>
        <w:t>.</w:t>
      </w:r>
    </w:p>
    <w:p w14:paraId="719A034C" w14:textId="0CCFC834" w:rsidR="00060576" w:rsidRPr="00312ADE" w:rsidRDefault="00060576" w:rsidP="0057319B">
      <w:pPr>
        <w:spacing w:line="360" w:lineRule="auto"/>
        <w:rPr>
          <w:rFonts w:ascii="Times New Roman" w:hAnsi="Times New Roman" w:cs="Times New Roman"/>
          <w:sz w:val="24"/>
          <w:szCs w:val="24"/>
        </w:rPr>
      </w:pPr>
      <w:r w:rsidRPr="00312ADE">
        <w:rPr>
          <w:rFonts w:hint="eastAsia"/>
          <w:position w:val="-6"/>
        </w:rPr>
        <w:object w:dxaOrig="200" w:dyaOrig="220" w14:anchorId="658B9EBF">
          <v:shape id="_x0000_i1041" type="#_x0000_t75" style="width:9.5pt;height:10.95pt" o:ole="">
            <v:imagedata r:id="rId41" o:title=""/>
          </v:shape>
          <o:OLEObject Type="Embed" ProgID="Equation.DSMT4" ShapeID="_x0000_i1041" DrawAspect="Content" ObjectID="_1819804440" r:id="rId42"/>
        </w:object>
      </w:r>
      <w:r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 xml:space="preserve">is </w:t>
      </w:r>
      <w:r w:rsidR="00E21243" w:rsidRPr="00312ADE">
        <w:rPr>
          <w:rFonts w:ascii="Times New Roman" w:hAnsi="Times New Roman" w:cs="Times New Roman" w:hint="eastAsia"/>
          <w:sz w:val="24"/>
          <w:szCs w:val="24"/>
        </w:rPr>
        <w:t>the number of electrons transferred for CO product formation.</w:t>
      </w:r>
    </w:p>
    <w:p w14:paraId="64B3091E" w14:textId="197C0E00" w:rsidR="00060576" w:rsidRPr="00312ADE" w:rsidRDefault="00E21243" w:rsidP="0057319B">
      <w:pPr>
        <w:spacing w:line="360" w:lineRule="auto"/>
        <w:rPr>
          <w:rFonts w:ascii="Times New Roman" w:hAnsi="Times New Roman" w:cs="Times New Roman"/>
          <w:sz w:val="24"/>
          <w:szCs w:val="24"/>
        </w:rPr>
      </w:pPr>
      <w:r w:rsidRPr="00312ADE">
        <w:rPr>
          <w:rFonts w:hint="eastAsia"/>
          <w:position w:val="-12"/>
        </w:rPr>
        <w:object w:dxaOrig="420" w:dyaOrig="360" w14:anchorId="7CA6500F">
          <v:shape id="_x0000_i1042" type="#_x0000_t75" style="width:21.6pt;height:18.15pt" o:ole="">
            <v:imagedata r:id="rId43" o:title=""/>
          </v:shape>
          <o:OLEObject Type="Embed" ProgID="Equation.DSMT4" ShapeID="_x0000_i1042" DrawAspect="Content" ObjectID="_1819804441" r:id="rId44"/>
        </w:object>
      </w:r>
      <w:r w:rsidRPr="00312ADE">
        <w:rPr>
          <w:rFonts w:hint="eastAsia"/>
        </w:rPr>
        <w:t xml:space="preserve"> </w:t>
      </w:r>
      <w:r w:rsidR="00060576" w:rsidRPr="00312ADE">
        <w:rPr>
          <w:rFonts w:ascii="Times New Roman" w:hAnsi="Times New Roman" w:cs="Times New Roman"/>
          <w:sz w:val="24"/>
          <w:szCs w:val="24"/>
        </w:rPr>
        <w:t xml:space="preserve">is the </w:t>
      </w:r>
      <w:r w:rsidRPr="00312ADE">
        <w:rPr>
          <w:rFonts w:ascii="Times New Roman" w:hAnsi="Times New Roman" w:cs="Times New Roman" w:hint="eastAsia"/>
          <w:sz w:val="24"/>
          <w:szCs w:val="24"/>
        </w:rPr>
        <w:t>catalyst mass in the electrode.</w:t>
      </w:r>
    </w:p>
    <w:p w14:paraId="358084EB" w14:textId="7736C654" w:rsidR="00060576" w:rsidRPr="00312ADE" w:rsidRDefault="00E21243" w:rsidP="0057319B">
      <w:pPr>
        <w:spacing w:line="360" w:lineRule="auto"/>
        <w:rPr>
          <w:rFonts w:ascii="Times New Roman" w:hAnsi="Times New Roman" w:cs="Times New Roman"/>
          <w:sz w:val="24"/>
          <w:szCs w:val="24"/>
        </w:rPr>
      </w:pPr>
      <w:r w:rsidRPr="00312ADE">
        <w:rPr>
          <w:rFonts w:hint="eastAsia"/>
          <w:position w:val="-6"/>
        </w:rPr>
        <w:object w:dxaOrig="240" w:dyaOrig="220" w14:anchorId="0BBD0963">
          <v:shape id="_x0000_i1043" type="#_x0000_t75" style="width:12.1pt;height:10.95pt" o:ole="">
            <v:imagedata r:id="rId45" o:title=""/>
          </v:shape>
          <o:OLEObject Type="Embed" ProgID="Equation.DSMT4" ShapeID="_x0000_i1043" DrawAspect="Content" ObjectID="_1819804442" r:id="rId46"/>
        </w:object>
      </w:r>
      <w:r w:rsidRPr="00312ADE">
        <w:rPr>
          <w:rFonts w:hint="eastAsia"/>
        </w:rPr>
        <w:t xml:space="preserve"> </w:t>
      </w:r>
      <w:r w:rsidRPr="00312ADE">
        <w:rPr>
          <w:rFonts w:ascii="Times New Roman" w:hAnsi="Times New Roman" w:cs="Times New Roman"/>
          <w:sz w:val="24"/>
          <w:szCs w:val="24"/>
        </w:rPr>
        <w:t xml:space="preserve">is the </w:t>
      </w:r>
      <w:r w:rsidRPr="00312ADE">
        <w:rPr>
          <w:rFonts w:ascii="Times New Roman" w:hAnsi="Times New Roman" w:cs="Times New Roman" w:hint="eastAsia"/>
          <w:sz w:val="24"/>
          <w:szCs w:val="24"/>
        </w:rPr>
        <w:t>Ni loading in the electrode.</w:t>
      </w:r>
    </w:p>
    <w:p w14:paraId="583DF9F0" w14:textId="3E64C53C" w:rsidR="00E21243" w:rsidRPr="00312ADE" w:rsidRDefault="00E21243" w:rsidP="0057319B">
      <w:pPr>
        <w:spacing w:line="360" w:lineRule="auto"/>
        <w:rPr>
          <w:rFonts w:ascii="Times New Roman" w:hAnsi="Times New Roman" w:cs="Times New Roman"/>
          <w:sz w:val="24"/>
          <w:szCs w:val="24"/>
        </w:rPr>
      </w:pPr>
      <w:r w:rsidRPr="00312ADE">
        <w:rPr>
          <w:rFonts w:hint="eastAsia"/>
          <w:position w:val="-12"/>
        </w:rPr>
        <w:object w:dxaOrig="460" w:dyaOrig="360" w14:anchorId="49FBA63B">
          <v:shape id="_x0000_i1044" type="#_x0000_t75" style="width:23.9pt;height:18.15pt" o:ole="">
            <v:imagedata r:id="rId47" o:title=""/>
          </v:shape>
          <o:OLEObject Type="Embed" ProgID="Equation.DSMT4" ShapeID="_x0000_i1044" DrawAspect="Content" ObjectID="_1819804443" r:id="rId48"/>
        </w:object>
      </w:r>
      <w:r w:rsidRPr="00312ADE">
        <w:rPr>
          <w:rFonts w:hint="eastAsia"/>
        </w:rPr>
        <w:t xml:space="preserve"> </w:t>
      </w:r>
      <w:r w:rsidRPr="00312ADE">
        <w:rPr>
          <w:rFonts w:ascii="Times New Roman" w:hAnsi="Times New Roman" w:cs="Times New Roman"/>
          <w:sz w:val="24"/>
          <w:szCs w:val="24"/>
        </w:rPr>
        <w:t>is the</w:t>
      </w:r>
      <w:r w:rsidRPr="00312ADE">
        <w:rPr>
          <w:rFonts w:ascii="Times New Roman" w:hAnsi="Times New Roman" w:cs="Times New Roman" w:hint="eastAsia"/>
          <w:sz w:val="24"/>
          <w:szCs w:val="24"/>
        </w:rPr>
        <w:t xml:space="preserve"> atomic mass of Ni</w:t>
      </w:r>
      <w:r w:rsidRPr="00312ADE">
        <w:rPr>
          <w:rFonts w:ascii="Times New Roman" w:hAnsi="Times New Roman" w:cs="Times New Roman"/>
          <w:sz w:val="24"/>
          <w:szCs w:val="24"/>
        </w:rPr>
        <w:t>.</w:t>
      </w:r>
    </w:p>
    <w:p w14:paraId="6A0F9BD9" w14:textId="77777777" w:rsidR="00E21243" w:rsidRPr="00312ADE" w:rsidRDefault="00E21243" w:rsidP="0057319B">
      <w:pPr>
        <w:spacing w:line="360" w:lineRule="auto"/>
        <w:rPr>
          <w:rFonts w:ascii="Times New Roman" w:hAnsi="Times New Roman" w:cs="Times New Roman"/>
          <w:sz w:val="24"/>
          <w:szCs w:val="24"/>
        </w:rPr>
      </w:pPr>
    </w:p>
    <w:p w14:paraId="3B8613AF" w14:textId="13B0920B" w:rsidR="006066FB" w:rsidRPr="00312ADE" w:rsidRDefault="00AD7C91" w:rsidP="0057319B">
      <w:pPr>
        <w:spacing w:line="360" w:lineRule="auto"/>
        <w:rPr>
          <w:rFonts w:ascii="Times New Roman" w:hAnsi="Times New Roman" w:cs="Times New Roman"/>
          <w:b/>
          <w:bCs/>
          <w:sz w:val="24"/>
          <w:szCs w:val="24"/>
        </w:rPr>
      </w:pPr>
      <w:r w:rsidRPr="00312ADE">
        <w:rPr>
          <w:rFonts w:ascii="Times New Roman" w:hAnsi="Times New Roman" w:cs="Times New Roman"/>
          <w:b/>
          <w:bCs/>
          <w:sz w:val="24"/>
          <w:szCs w:val="24"/>
        </w:rPr>
        <w:t>Calculation of CO</w:t>
      </w:r>
      <w:r w:rsidRPr="00312ADE">
        <w:rPr>
          <w:rFonts w:ascii="Times New Roman" w:hAnsi="Times New Roman" w:cs="Times New Roman"/>
          <w:b/>
          <w:bCs/>
          <w:sz w:val="24"/>
          <w:szCs w:val="24"/>
          <w:vertAlign w:val="subscript"/>
        </w:rPr>
        <w:t>2</w:t>
      </w:r>
      <w:r w:rsidRPr="00312ADE">
        <w:rPr>
          <w:rFonts w:ascii="Times New Roman" w:hAnsi="Times New Roman" w:cs="Times New Roman"/>
          <w:b/>
          <w:bCs/>
          <w:sz w:val="24"/>
          <w:szCs w:val="24"/>
        </w:rPr>
        <w:t xml:space="preserve"> Conversion</w:t>
      </w:r>
      <w:r w:rsidR="00E573D4" w:rsidRPr="00312ADE">
        <w:rPr>
          <w:rFonts w:ascii="Times New Roman" w:hAnsi="Times New Roman" w:cs="Times New Roman"/>
          <w:b/>
          <w:bCs/>
          <w:sz w:val="24"/>
          <w:szCs w:val="24"/>
        </w:rPr>
        <w:t>.</w:t>
      </w:r>
      <w:r w:rsidR="00E573D4" w:rsidRPr="00312ADE">
        <w:rPr>
          <w:rFonts w:ascii="Times New Roman" w:hAnsi="Times New Roman" w:cs="Times New Roman"/>
          <w:sz w:val="24"/>
          <w:szCs w:val="24"/>
        </w:rPr>
        <w:t xml:space="preserve"> </w:t>
      </w:r>
      <w:r w:rsidRPr="00312ADE">
        <w:rPr>
          <w:rFonts w:ascii="Times New Roman" w:hAnsi="Times New Roman" w:cs="Times New Roman"/>
          <w:sz w:val="24"/>
          <w:szCs w:val="24"/>
        </w:rPr>
        <w:t>The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w:t>
      </w:r>
      <w:r w:rsidR="00B141A2" w:rsidRPr="00312ADE">
        <w:rPr>
          <w:rFonts w:ascii="Times New Roman" w:hAnsi="Times New Roman" w:cs="Times New Roman"/>
          <w:sz w:val="24"/>
          <w:szCs w:val="24"/>
        </w:rPr>
        <w:t>c</w:t>
      </w:r>
      <w:r w:rsidRPr="00312ADE">
        <w:rPr>
          <w:rFonts w:ascii="Times New Roman" w:hAnsi="Times New Roman" w:cs="Times New Roman"/>
          <w:sz w:val="24"/>
          <w:szCs w:val="24"/>
        </w:rPr>
        <w:t>onversion was calculated as follows</w:t>
      </w:r>
      <w:r w:rsidR="00BE2913" w:rsidRPr="00312ADE">
        <w:rPr>
          <w:rFonts w:ascii="Times New Roman" w:hAnsi="Times New Roman" w:cs="Times New Roman"/>
          <w:sz w:val="24"/>
          <w:szCs w:val="24"/>
        </w:rPr>
        <w:t xml:space="preserve"> </w:t>
      </w:r>
      <w:r w:rsidR="009755D1" w:rsidRPr="00312ADE">
        <w:rPr>
          <w:rFonts w:ascii="Times New Roman" w:hAnsi="Times New Roman" w:cs="Times New Roman"/>
          <w:color w:val="0000FF"/>
          <w:sz w:val="24"/>
          <w:szCs w:val="24"/>
          <w:vertAlign w:val="superscript"/>
        </w:rPr>
        <w:fldChar w:fldCharType="begin"/>
      </w:r>
      <w:r w:rsidR="00BE5A69" w:rsidRPr="00312ADE">
        <w:rPr>
          <w:rFonts w:ascii="Times New Roman" w:hAnsi="Times New Roman" w:cs="Times New Roman"/>
          <w:color w:val="0000FF"/>
          <w:sz w:val="24"/>
          <w:szCs w:val="24"/>
          <w:vertAlign w:val="superscript"/>
        </w:rPr>
        <w:instrText xml:space="preserve"> ADDIN ZOTERO_ITEM CSL_CITATION {"citationID":"5vspLCgP","properties":{"formattedCitation":"[3,4]","plainCitation":"[3,4]","noteIndex":0},"citationItems":[{"id":3961,"uris":["http://zotero.org/users/7900002/items/QLR2NMVW"],"itemData":{"id":3961,"type":"article-journal","container-title":"ACS Energy Letters","DOI":"10.1021/acsenergylett.0c00898","ISSN":"2380-8195, 2380-8195","issue":"7","journalAbbreviation":"ACS Energy Lett.","language":"en","page":"2165-2173","source":"DOI.org (Crossref)","title":"Electrodes Designed for Converting Bicarbonate into CO","volume":"5","author":[{"family":"Lees","given":"Eric W."},{"family":"Goldman","given":"Maxwell"},{"family":"Fink","given":"Arthur G."},{"family":"Dvorak","given":"David J."},{"family":"Salvatore","given":"Danielle A."},{"family":"Zhang","given":"Zishuai"},{"family":"Loo","given":"Nicholas W. X."},{"family":"Berlinguette","given":"Curtis P."}],"issued":{"date-parts":[["2020",7,10]]}}},{"id":5375,"uris":["http://zotero.org/users/7900002/items/EHU7EB3J"],"itemData":{"id":5375,"type":"article-journal","abstract":"Bicarbonate electrolysers convert carbon capture solutions into chemicals and fuels and bypass the need for energy-intensive CO\n              2\n              recovery. Porous metal electrodes are more effective than composite carbon electrodes for this type of electrolyser.\n            \n          , \n            \n              Bicarbonate electrolysers convert aqueous carbon capture solutions enriched with bicarbonate into carbon products (\n              e.g.\n              , CO), and generate hydroxide for further reaction with waste CO\n              2\n              . These electrolysers link upstream carbon capture to electrochemical CO\n              2\n              utilization without high temperature or pressurization steps. We report here a bicarbonate electrolyser with a free-standing porous silver electrode rather than a composite carbon electrode widely used in electrolysers fed with gaseous CO\n              2\n              . This free-standing metal electrode is easier to fabricate than a composite carbon electrode, and the higher hydrophilicity helps to mediate efficient electrolysis of 3.0 M bicarbonate solutions into CO: faradaic efficiencies for CO production of 59% at 100 mA cm\n              −2\n              at ambient pressure, and 95% at 100 mA cm\n              −2\n              and 4 atmospheres of pressure. These performance metrics are comparable to those observed for gas-fed CO\n              2\n              electrolysers. The free-standing porous metal electrode is more closely aligned with electrodes used in commercial electrolysers, and is also more durable than composite carbon electrodes. The porous metal electrode is also more resistant to impurities common to carbon capture solutions. Bicarbonate electrolysers with free-standing porous metal electrodes can benefit carbon capture schemes where OH\n              −\n              solutions react with CO\n              2\n              to form bicarbonate-rich solutions.","container-title":"Energy &amp; Environmental Science","DOI":"10.1039/D1EE02608A","ISSN":"1754-5692, 1754-5706","issue":"2","journalAbbreviation":"Energy Environ. Sci.","language":"en-US","page":"705-713","source":"DOI.org (Crossref)","title":"Porous metal electrodes enable efficient electrolysis of carbon capture solutions","volume":"15","author":[{"family":"Zhang","given":"Zishuai"},{"family":"Lees","given":"Eric W."},{"family":"Habibzadeh","given":"Faezeh"},{"family":"Salvatore","given":"Danielle A."},{"family":"Ren","given":"Shaoxuan"},{"family":"Simpson","given":"Grace L."},{"family":"Wheeler","given":"Danika G."},{"family":"Liu","given":"Alyssa"},{"family":"Berlinguette","given":"Curtis P."}],"issued":{"date-parts":[["2022"]]}}}],"schema":"https://github.com/citation-style-language/schema/raw/master/csl-citation.json"} </w:instrText>
      </w:r>
      <w:r w:rsidR="009755D1" w:rsidRPr="00312ADE">
        <w:rPr>
          <w:rFonts w:ascii="Times New Roman" w:hAnsi="Times New Roman" w:cs="Times New Roman"/>
          <w:color w:val="0000FF"/>
          <w:sz w:val="24"/>
          <w:szCs w:val="24"/>
          <w:vertAlign w:val="superscript"/>
        </w:rPr>
        <w:fldChar w:fldCharType="separate"/>
      </w:r>
      <w:r w:rsidR="00BE5A69" w:rsidRPr="00312ADE">
        <w:rPr>
          <w:rFonts w:ascii="Times New Roman" w:hAnsi="Times New Roman" w:cs="Times New Roman"/>
          <w:color w:val="0000FF"/>
          <w:sz w:val="24"/>
        </w:rPr>
        <w:t>[3,4]</w:t>
      </w:r>
      <w:r w:rsidR="009755D1" w:rsidRPr="00312ADE">
        <w:rPr>
          <w:rFonts w:ascii="Times New Roman" w:hAnsi="Times New Roman" w:cs="Times New Roman"/>
          <w:color w:val="0000FF"/>
          <w:sz w:val="24"/>
          <w:szCs w:val="24"/>
          <w:vertAlign w:val="superscript"/>
        </w:rPr>
        <w:fldChar w:fldCharType="end"/>
      </w:r>
      <w:r w:rsidR="00BE2913" w:rsidRPr="00312ADE">
        <w:rPr>
          <w:rFonts w:ascii="Times New Roman" w:hAnsi="Times New Roman" w:cs="Times New Roman"/>
          <w:sz w:val="24"/>
          <w:szCs w:val="24"/>
        </w:rPr>
        <w:t>:</w:t>
      </w:r>
    </w:p>
    <w:p w14:paraId="433033ED" w14:textId="13DC40BA" w:rsidR="008A7E2E" w:rsidRPr="00312ADE" w:rsidRDefault="008A7E2E" w:rsidP="008A7E2E">
      <w:pPr>
        <w:pStyle w:val="MTDisplayEquation"/>
      </w:pPr>
      <w:r w:rsidRPr="00312ADE">
        <w:tab/>
      </w:r>
      <w:r w:rsidRPr="00312ADE">
        <w:rPr>
          <w:position w:val="-34"/>
        </w:rPr>
        <w:object w:dxaOrig="4580" w:dyaOrig="720" w14:anchorId="49F3A939">
          <v:shape id="_x0000_i1045" type="#_x0000_t75" style="width:226.65pt;height:37.15pt" o:ole="">
            <v:imagedata r:id="rId49" o:title=""/>
          </v:shape>
          <o:OLEObject Type="Embed" ProgID="Equation.DSMT4" ShapeID="_x0000_i1045" DrawAspect="Content" ObjectID="_1819804444" r:id="rId50"/>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4</w:instrText>
        </w:r>
      </w:fldSimple>
      <w:r w:rsidR="005C4782" w:rsidRPr="00312ADE">
        <w:instrText>)</w:instrText>
      </w:r>
      <w:r w:rsidR="005C4782" w:rsidRPr="00312ADE">
        <w:fldChar w:fldCharType="end"/>
      </w:r>
    </w:p>
    <w:p w14:paraId="7A0F9705" w14:textId="59A8517B" w:rsidR="00FE7633" w:rsidRPr="00312ADE" w:rsidRDefault="00FE7633" w:rsidP="00FE7633">
      <w:pPr>
        <w:spacing w:line="360" w:lineRule="auto"/>
        <w:jc w:val="left"/>
        <w:rPr>
          <w:rFonts w:ascii="Times New Roman" w:hAnsi="Times New Roman" w:cs="Times New Roman"/>
          <w:sz w:val="24"/>
          <w:szCs w:val="24"/>
        </w:rPr>
      </w:pPr>
      <w:r w:rsidRPr="00312ADE">
        <w:rPr>
          <w:rFonts w:ascii="Times New Roman" w:hAnsi="Times New Roman" w:cs="Times New Roman"/>
          <w:sz w:val="24"/>
          <w:szCs w:val="24"/>
        </w:rPr>
        <w:t>Where</w:t>
      </w:r>
      <w:r w:rsidRPr="00312ADE">
        <w:rPr>
          <w:rFonts w:ascii="Times New Roman" w:hAnsi="Times New Roman" w:cs="Times New Roman" w:hint="eastAsia"/>
          <w:sz w:val="24"/>
          <w:szCs w:val="24"/>
        </w:rPr>
        <w:t>:</w:t>
      </w:r>
    </w:p>
    <w:p w14:paraId="2E659C68" w14:textId="4615CBA7" w:rsidR="00AD7C91" w:rsidRPr="00312ADE" w:rsidRDefault="006F2A4C" w:rsidP="00AD7C91">
      <w:pPr>
        <w:spacing w:line="360" w:lineRule="auto"/>
        <w:rPr>
          <w:rFonts w:ascii="Times New Roman" w:hAnsi="Times New Roman" w:cs="Times New Roman"/>
          <w:sz w:val="24"/>
          <w:szCs w:val="24"/>
        </w:rPr>
      </w:pPr>
      <w:r w:rsidRPr="00312ADE">
        <w:rPr>
          <w:position w:val="-14"/>
        </w:rPr>
        <w:object w:dxaOrig="1020" w:dyaOrig="400" w14:anchorId="52916D5A">
          <v:shape id="_x0000_i1046" type="#_x0000_t75" style="width:52.7pt;height:19.3pt" o:ole="">
            <v:imagedata r:id="rId51" o:title=""/>
          </v:shape>
          <o:OLEObject Type="Embed" ProgID="Equation.DSMT4" ShapeID="_x0000_i1046" DrawAspect="Content" ObjectID="_1819804445" r:id="rId52"/>
        </w:object>
      </w:r>
      <w:r w:rsidRPr="00312ADE">
        <w:rPr>
          <w:rFonts w:ascii="Times New Roman" w:hAnsi="Times New Roman" w:cs="Times New Roman"/>
          <w:sz w:val="24"/>
          <w:szCs w:val="24"/>
        </w:rPr>
        <w:t xml:space="preserve"> </w:t>
      </w:r>
      <w:r w:rsidR="00FE7633" w:rsidRPr="00312ADE">
        <w:rPr>
          <w:rFonts w:ascii="Times New Roman" w:hAnsi="Times New Roman" w:cs="Times New Roman"/>
          <w:sz w:val="24"/>
          <w:szCs w:val="24"/>
        </w:rPr>
        <w:t xml:space="preserve">is the </w:t>
      </w:r>
      <w:r w:rsidR="002F364E" w:rsidRPr="00312ADE">
        <w:rPr>
          <w:rFonts w:ascii="Times New Roman" w:hAnsi="Times New Roman" w:cs="Times New Roman"/>
          <w:sz w:val="24"/>
          <w:szCs w:val="24"/>
        </w:rPr>
        <w:t>concentration</w:t>
      </w:r>
      <w:r w:rsidR="00AD7C91" w:rsidRPr="00312ADE">
        <w:rPr>
          <w:rFonts w:ascii="Times New Roman" w:hAnsi="Times New Roman" w:cs="Times New Roman"/>
          <w:sz w:val="24"/>
          <w:szCs w:val="24"/>
        </w:rPr>
        <w:t xml:space="preserve"> of CO</w:t>
      </w:r>
      <w:r w:rsidR="00AD7C91" w:rsidRPr="00312ADE">
        <w:rPr>
          <w:rFonts w:ascii="Times New Roman" w:hAnsi="Times New Roman" w:cs="Times New Roman"/>
          <w:sz w:val="24"/>
          <w:szCs w:val="24"/>
          <w:vertAlign w:val="subscript"/>
        </w:rPr>
        <w:t>2</w:t>
      </w:r>
      <w:r w:rsidR="00AD7C91" w:rsidRPr="00312ADE">
        <w:rPr>
          <w:rFonts w:ascii="Times New Roman" w:hAnsi="Times New Roman" w:cs="Times New Roman"/>
          <w:sz w:val="24"/>
          <w:szCs w:val="24"/>
        </w:rPr>
        <w:t xml:space="preserve"> in catholyte headspace.</w:t>
      </w:r>
    </w:p>
    <w:p w14:paraId="0B2E170E" w14:textId="2706D417" w:rsidR="00AD7C91" w:rsidRPr="00312ADE" w:rsidRDefault="00C350AE" w:rsidP="00AD7C91">
      <w:pPr>
        <w:spacing w:line="360" w:lineRule="auto"/>
        <w:rPr>
          <w:rFonts w:ascii="Times New Roman" w:hAnsi="Times New Roman" w:cs="Times New Roman"/>
          <w:sz w:val="24"/>
          <w:szCs w:val="24"/>
        </w:rPr>
      </w:pPr>
      <w:r w:rsidRPr="00312ADE">
        <w:rPr>
          <w:position w:val="-14"/>
        </w:rPr>
        <w:object w:dxaOrig="560" w:dyaOrig="400" w14:anchorId="64992683">
          <v:shape id="_x0000_i1047" type="#_x0000_t75" style="width:28.8pt;height:19.3pt" o:ole="">
            <v:imagedata r:id="rId53" o:title=""/>
          </v:shape>
          <o:OLEObject Type="Embed" ProgID="Equation.DSMT4" ShapeID="_x0000_i1047" DrawAspect="Content" ObjectID="_1819804446" r:id="rId54"/>
        </w:object>
      </w:r>
      <w:r w:rsidR="00FE7633" w:rsidRPr="00312ADE">
        <w:rPr>
          <w:rFonts w:ascii="Times New Roman" w:hAnsi="Times New Roman" w:cs="Times New Roman"/>
          <w:sz w:val="24"/>
          <w:szCs w:val="24"/>
        </w:rPr>
        <w:t xml:space="preserve"> is the </w:t>
      </w:r>
      <w:r w:rsidR="002F364E" w:rsidRPr="00312ADE">
        <w:rPr>
          <w:rFonts w:ascii="Times New Roman" w:hAnsi="Times New Roman" w:cs="Times New Roman"/>
          <w:sz w:val="24"/>
          <w:szCs w:val="24"/>
        </w:rPr>
        <w:t>concentration</w:t>
      </w:r>
      <w:r w:rsidR="00AD7C91" w:rsidRPr="00312ADE">
        <w:rPr>
          <w:rFonts w:ascii="Times New Roman" w:hAnsi="Times New Roman" w:cs="Times New Roman"/>
          <w:sz w:val="24"/>
          <w:szCs w:val="24"/>
        </w:rPr>
        <w:t xml:space="preserve"> of CO in catholyte headspace.</w:t>
      </w:r>
    </w:p>
    <w:p w14:paraId="535DBE90" w14:textId="4E648A7B" w:rsidR="006F5ECF" w:rsidRPr="00312ADE" w:rsidRDefault="006F5ECF" w:rsidP="00AD7C91">
      <w:pPr>
        <w:spacing w:line="360" w:lineRule="auto"/>
        <w:rPr>
          <w:rFonts w:ascii="Times New Roman" w:hAnsi="Times New Roman" w:cs="Times New Roman"/>
          <w:sz w:val="24"/>
          <w:szCs w:val="24"/>
        </w:rPr>
      </w:pPr>
    </w:p>
    <w:p w14:paraId="457D170A" w14:textId="77DF692A" w:rsidR="005C4782" w:rsidRPr="00312ADE" w:rsidRDefault="006F5ECF" w:rsidP="005C4782">
      <w:pPr>
        <w:spacing w:line="360" w:lineRule="auto"/>
        <w:rPr>
          <w:rFonts w:ascii="Times New Roman" w:hAnsi="Times New Roman" w:cs="Times New Roman"/>
          <w:b/>
          <w:bCs/>
          <w:sz w:val="24"/>
          <w:szCs w:val="24"/>
        </w:rPr>
      </w:pPr>
      <w:r w:rsidRPr="00312ADE">
        <w:rPr>
          <w:rFonts w:ascii="Times New Roman" w:hAnsi="Times New Roman" w:cs="Times New Roman"/>
          <w:sz w:val="24"/>
          <w:szCs w:val="24"/>
        </w:rPr>
        <w:t>Calculation of CO Energy Efficiency (</w:t>
      </w:r>
      <w:r w:rsidRPr="00312ADE">
        <w:rPr>
          <w:rFonts w:ascii="Times New Roman" w:hAnsi="Times New Roman" w:cs="Times New Roman"/>
          <w:i/>
          <w:iCs/>
          <w:sz w:val="24"/>
          <w:szCs w:val="24"/>
        </w:rPr>
        <w:t>EE</w:t>
      </w:r>
      <w:r w:rsidRPr="00312ADE">
        <w:rPr>
          <w:rFonts w:ascii="Times New Roman" w:hAnsi="Times New Roman" w:cs="Times New Roman"/>
          <w:sz w:val="24"/>
          <w:szCs w:val="24"/>
          <w:vertAlign w:val="subscript"/>
        </w:rPr>
        <w:t>CO</w:t>
      </w:r>
      <w:r w:rsidRPr="00312ADE">
        <w:rPr>
          <w:rFonts w:ascii="Times New Roman" w:hAnsi="Times New Roman" w:cs="Times New Roman"/>
          <w:sz w:val="24"/>
          <w:szCs w:val="24"/>
        </w:rPr>
        <w:t>)</w:t>
      </w:r>
      <w:r w:rsidR="00E573D4" w:rsidRPr="00312ADE">
        <w:rPr>
          <w:rFonts w:ascii="Times New Roman" w:hAnsi="Times New Roman" w:cs="Times New Roman"/>
          <w:sz w:val="24"/>
          <w:szCs w:val="24"/>
        </w:rPr>
        <w:t xml:space="preserve">. </w:t>
      </w:r>
      <w:r w:rsidRPr="00312ADE">
        <w:rPr>
          <w:rFonts w:ascii="Times New Roman" w:hAnsi="Times New Roman" w:cs="Times New Roman"/>
          <w:sz w:val="24"/>
          <w:szCs w:val="24"/>
        </w:rPr>
        <w:t xml:space="preserve">The </w:t>
      </w:r>
      <w:r w:rsidR="005C4782" w:rsidRPr="00312ADE">
        <w:rPr>
          <w:rFonts w:ascii="Times New Roman" w:hAnsi="Times New Roman" w:cs="Times New Roman"/>
          <w:sz w:val="24"/>
          <w:szCs w:val="24"/>
        </w:rPr>
        <w:t>EE</w:t>
      </w:r>
      <w:r w:rsidR="005C4782" w:rsidRPr="00312ADE">
        <w:rPr>
          <w:rFonts w:ascii="Times New Roman" w:hAnsi="Times New Roman" w:cs="Times New Roman"/>
          <w:sz w:val="24"/>
          <w:szCs w:val="24"/>
          <w:vertAlign w:val="subscript"/>
        </w:rPr>
        <w:t>CO</w:t>
      </w:r>
      <w:r w:rsidRPr="00312ADE">
        <w:rPr>
          <w:rFonts w:ascii="Times New Roman" w:hAnsi="Times New Roman" w:cs="Times New Roman"/>
          <w:sz w:val="24"/>
          <w:szCs w:val="24"/>
        </w:rPr>
        <w:t xml:space="preserve"> was calculated as follows</w:t>
      </w:r>
      <w:r w:rsidR="00BE2913" w:rsidRPr="00312ADE">
        <w:rPr>
          <w:rFonts w:ascii="Times New Roman" w:hAnsi="Times New Roman" w:cs="Times New Roman"/>
          <w:color w:val="0000FF"/>
          <w:sz w:val="24"/>
          <w:szCs w:val="24"/>
        </w:rPr>
        <w:t xml:space="preserve"> </w:t>
      </w:r>
      <w:r w:rsidR="003F3974" w:rsidRPr="00312ADE">
        <w:rPr>
          <w:rFonts w:ascii="Times New Roman" w:hAnsi="Times New Roman" w:cs="Times New Roman"/>
          <w:color w:val="0000FF"/>
          <w:sz w:val="24"/>
          <w:szCs w:val="24"/>
        </w:rPr>
        <w:fldChar w:fldCharType="begin"/>
      </w:r>
      <w:r w:rsidR="00BE5A69" w:rsidRPr="00312ADE">
        <w:rPr>
          <w:rFonts w:ascii="Times New Roman" w:hAnsi="Times New Roman" w:cs="Times New Roman"/>
          <w:color w:val="0000FF"/>
          <w:sz w:val="24"/>
          <w:szCs w:val="24"/>
        </w:rPr>
        <w:instrText xml:space="preserve"> ADDIN ZOTERO_ITEM CSL_CITATION {"citationID":"v56MSFi9","properties":{"formattedCitation":"[4,5]","plainCitation":"[4,5]","noteIndex":0},"citationItems":[{"id":5375,"uris":["http://zotero.org/users/7900002/items/EHU7EB3J"],"itemData":{"id":5375,"type":"article-journal","abstract":"Bicarbonate electrolysers convert carbon capture solutions into chemicals and fuels and bypass the need for energy-intensive CO\n              2\n              recovery. Porous metal electrodes are more effective than composite carbon electrodes for this type of electrolyser.\n            \n          , \n            \n              Bicarbonate electrolysers convert aqueous carbon capture solutions enriched with bicarbonate into carbon products (\n              e.g.\n              , CO), and generate hydroxide for further reaction with waste CO\n              2\n              . These electrolysers link upstream carbon capture to electrochemical CO\n              2\n              utilization without high temperature or pressurization steps. We report here a bicarbonate electrolyser with a free-standing porous silver electrode rather than a composite carbon electrode widely used in electrolysers fed with gaseous CO\n              2\n              . This free-standing metal electrode is easier to fabricate than a composite carbon electrode, and the higher hydrophilicity helps to mediate efficient electrolysis of 3.0 M bicarbonate solutions into CO: faradaic efficiencies for CO production of 59% at 100 mA cm\n              −2\n              at ambient pressure, and 95% at 100 mA cm\n              −2\n              and 4 atmospheres of pressure. These performance metrics are comparable to those observed for gas-fed CO\n              2\n              electrolysers. The free-standing porous metal electrode is more closely aligned with electrodes used in commercial electrolysers, and is also more durable than composite carbon electrodes. The porous metal electrode is also more resistant to impurities common to carbon capture solutions. Bicarbonate electrolysers with free-standing porous metal electrodes can benefit carbon capture schemes where OH\n              −\n              solutions react with CO\n              2\n              to form bicarbonate-rich solutions.","container-title":"Energy &amp; Environmental Science","DOI":"10.1039/D1EE02608A","ISSN":"1754-5692, 1754-5706","issue":"2","journalAbbreviation":"Energy Environ. Sci.","language":"en-US","page":"705-713","source":"DOI.org (Crossref)","title":"Porous metal electrodes enable efficient electrolysis of carbon capture solutions","volume":"15","author":[{"family":"Zhang","given":"Zishuai"},{"family":"Lees","given":"Eric W."},{"family":"Habibzadeh","given":"Faezeh"},{"family":"Salvatore","given":"Danielle A."},{"family":"Ren","given":"Shaoxuan"},{"family":"Simpson","given":"Grace L."},{"family":"Wheeler","given":"Danika G."},{"family":"Liu","given":"Alyssa"},{"family":"Berlinguette","given":"Curtis P."}],"issued":{"date-parts":[["2022"]]}}},{"id":6895,"uris":["http://zotero.org/users/7900002/items/BRRLVJXG"],"itemData":{"id":6895,"type":"article-journal","abstract":"Bicarbonate electrolysis with integrated carbon capture (BE-ICC) enables direct conversion of a carbon capture solution.\n          , \n            \n              The electrochemical CO\n              2\n              reduction reaction (CO\n              2\n              RR) offers an environmentally friendly method to transform sequestered CO\n              2\n              . While gas-phase electrolysis systems provide high efficiency, gas-phase electrolysis systems face challenges related to carbonate precipitate formation and crossover. As an alternative, liquid-phase (bi)carbonate electrolysis systems based on the use of bipolar membrane (BPM) electrode assemblies have emerged. These systems not only streamline the carbon capture and conversion process but also present economic benefits. However, liquid-phase (bi)carbonate electrolysis cells suffer limited stability and selectivity at relevant operating currents. Here, utilizing a Ni-based single atom catalyst (Ni-SAC) and bicarbonate electrolyte, we demonstrate exceptional CO faradaic efficiency (93%) at a partial current density of −186 mA cm\n              −2\n              at −3.7 V for over 18 hours with an integrated carbon capture system. Furthermore, we conducted a comparative analysis of various performance metrics between bicarbonate electrolysis and CO\n              2\n              gas electrolysis. Our results highlight the superior advantages of BPM-based electrolysis in terms of CO\n              2\n              utilization efficiency, stability, and CO product concentration in the outlet stream. Despite a higher energy demand, BPM-based electrolysis presents a technologically promising alternative to conventional CO\n              2\n              gas-phase systems. This breakthrough paves the way for efficient direct carbon capture and conversion, offering a promising pathway toward a more sustainable and carbon-neutral future.","container-title":"Energy &amp; Environmental Science","DOI":"10.1039/D4EE00048J","ISSN":"1754-5692, 1754-5706","issue":"10","journalAbbreviation":"Energy Environ. Sci.","language":"en","page":"3570-3579","source":"DOI.org (Crossref)","title":"Integrated carbon capture and CO production from bicarbonates through bipolar membrane electrolysis","volume":"17","author":[{"family":"Song","given":"Hakhyeon"},{"family":"Fernández","given":"Carlos A."},{"family":"Choi","given":"Hyeonuk"},{"family":"Huang","given":"Po-Wei"},{"family":"Oh","given":"Jihun"},{"family":"Hatzell","given":"Marta C."}],"issued":{"date-parts":[["2024"]]}}}],"schema":"https://github.com/citation-style-language/schema/raw/master/csl-citation.json"} </w:instrText>
      </w:r>
      <w:r w:rsidR="003F3974" w:rsidRPr="00312ADE">
        <w:rPr>
          <w:rFonts w:ascii="Times New Roman" w:hAnsi="Times New Roman" w:cs="Times New Roman"/>
          <w:color w:val="0000FF"/>
          <w:sz w:val="24"/>
          <w:szCs w:val="24"/>
        </w:rPr>
        <w:fldChar w:fldCharType="separate"/>
      </w:r>
      <w:r w:rsidR="00BE5A69" w:rsidRPr="00312ADE">
        <w:rPr>
          <w:rFonts w:ascii="Times New Roman" w:hAnsi="Times New Roman" w:cs="Times New Roman"/>
          <w:color w:val="0000FF"/>
          <w:sz w:val="24"/>
        </w:rPr>
        <w:t>[4,5]</w:t>
      </w:r>
      <w:r w:rsidR="003F3974" w:rsidRPr="00312ADE">
        <w:rPr>
          <w:rFonts w:ascii="Times New Roman" w:hAnsi="Times New Roman" w:cs="Times New Roman"/>
          <w:color w:val="0000FF"/>
          <w:sz w:val="24"/>
          <w:szCs w:val="24"/>
        </w:rPr>
        <w:fldChar w:fldCharType="end"/>
      </w:r>
      <w:r w:rsidR="00BE2913" w:rsidRPr="00312ADE">
        <w:rPr>
          <w:rFonts w:ascii="Times New Roman" w:hAnsi="Times New Roman" w:cs="Times New Roman"/>
          <w:sz w:val="24"/>
          <w:szCs w:val="24"/>
        </w:rPr>
        <w:t>:</w:t>
      </w:r>
      <w:r w:rsidRPr="00312ADE">
        <w:rPr>
          <w:rFonts w:ascii="Times New Roman" w:hAnsi="Times New Roman" w:cs="Times New Roman"/>
          <w:sz w:val="24"/>
          <w:szCs w:val="24"/>
        </w:rPr>
        <w:br/>
      </w:r>
    </w:p>
    <w:p w14:paraId="238F2E31" w14:textId="04429F0A" w:rsidR="005C4782" w:rsidRPr="00312ADE" w:rsidRDefault="005C4782" w:rsidP="005C4782">
      <w:pPr>
        <w:pStyle w:val="MTDisplayEquation"/>
      </w:pPr>
      <w:r w:rsidRPr="00312ADE">
        <w:tab/>
      </w:r>
      <w:r w:rsidRPr="00312ADE">
        <w:rPr>
          <w:position w:val="-30"/>
        </w:rPr>
        <w:object w:dxaOrig="1939" w:dyaOrig="720" w14:anchorId="018B907B">
          <v:shape id="_x0000_i1048" type="#_x0000_t75" style="width:95.9pt;height:37.15pt" o:ole="">
            <v:imagedata r:id="rId55" o:title=""/>
          </v:shape>
          <o:OLEObject Type="Embed" ProgID="Equation.DSMT4" ShapeID="_x0000_i1048" DrawAspect="Content" ObjectID="_1819804447" r:id="rId56"/>
        </w:object>
      </w:r>
      <w:r w:rsidRPr="00312ADE">
        <w:tab/>
      </w:r>
      <w:r w:rsidRPr="00312ADE">
        <w:fldChar w:fldCharType="begin"/>
      </w:r>
      <w:r w:rsidRPr="00312ADE">
        <w:instrText xml:space="preserve"> MACROBUTTON MTPlaceRef \* MERGEFORMAT </w:instrText>
      </w:r>
      <w:r w:rsidRPr="00312ADE">
        <w:fldChar w:fldCharType="begin"/>
      </w:r>
      <w:r w:rsidRPr="00312ADE">
        <w:instrText xml:space="preserve"> SEQ MTEqn \h \* MERGEFORMAT </w:instrText>
      </w:r>
      <w:r w:rsidRPr="00312ADE">
        <w:fldChar w:fldCharType="end"/>
      </w:r>
      <w:r w:rsidRPr="00312ADE">
        <w:instrText>(</w:instrText>
      </w:r>
      <w:fldSimple w:instr=" SEQ MTEqn \c \* Arabic \* MERGEFORMAT ">
        <w:r w:rsidR="004F4204" w:rsidRPr="00312ADE">
          <w:rPr>
            <w:noProof/>
          </w:rPr>
          <w:instrText>5</w:instrText>
        </w:r>
      </w:fldSimple>
      <w:r w:rsidRPr="00312ADE">
        <w:instrText>)</w:instrText>
      </w:r>
      <w:r w:rsidRPr="00312ADE">
        <w:fldChar w:fldCharType="end"/>
      </w:r>
    </w:p>
    <w:p w14:paraId="0EA6E214" w14:textId="43782C81" w:rsidR="00FE7633" w:rsidRPr="00312ADE" w:rsidRDefault="00FE7633" w:rsidP="00FE7633">
      <w:pPr>
        <w:spacing w:line="360" w:lineRule="auto"/>
        <w:jc w:val="left"/>
      </w:pPr>
      <w:r w:rsidRPr="00312ADE">
        <w:rPr>
          <w:rFonts w:ascii="Times New Roman" w:hAnsi="Times New Roman" w:cs="Times New Roman"/>
          <w:sz w:val="24"/>
          <w:szCs w:val="24"/>
        </w:rPr>
        <w:t>Where</w:t>
      </w:r>
      <w:r w:rsidRPr="00312ADE">
        <w:rPr>
          <w:rFonts w:ascii="Times New Roman" w:hAnsi="Times New Roman" w:cs="Times New Roman" w:hint="eastAsia"/>
          <w:sz w:val="24"/>
          <w:szCs w:val="24"/>
        </w:rPr>
        <w:t>:</w:t>
      </w:r>
    </w:p>
    <w:p w14:paraId="39C5C2AC" w14:textId="0415D2D1" w:rsidR="005C4782" w:rsidRPr="00312ADE" w:rsidRDefault="005C4782" w:rsidP="005C4782">
      <w:pPr>
        <w:spacing w:line="360" w:lineRule="auto"/>
        <w:rPr>
          <w:rFonts w:ascii="Times New Roman" w:hAnsi="Times New Roman" w:cs="Times New Roman"/>
          <w:sz w:val="24"/>
          <w:szCs w:val="24"/>
        </w:rPr>
      </w:pPr>
      <w:r w:rsidRPr="00312ADE">
        <w:rPr>
          <w:position w:val="-12"/>
        </w:rPr>
        <w:object w:dxaOrig="420" w:dyaOrig="380" w14:anchorId="59044972">
          <v:shape id="_x0000_i1049" type="#_x0000_t75" style="width:21.6pt;height:17.85pt" o:ole="">
            <v:imagedata r:id="rId57" o:title=""/>
          </v:shape>
          <o:OLEObject Type="Embed" ProgID="Equation.DSMT4" ShapeID="_x0000_i1049" DrawAspect="Content" ObjectID="_1819804448" r:id="rId58"/>
        </w:object>
      </w:r>
      <w:r w:rsidRPr="00312ADE">
        <w:rPr>
          <w:rFonts w:ascii="Times New Roman" w:hAnsi="Times New Roman" w:cs="Times New Roman"/>
          <w:sz w:val="24"/>
          <w:szCs w:val="24"/>
        </w:rPr>
        <w:t xml:space="preserve"> </w:t>
      </w:r>
      <w:bookmarkStart w:id="9" w:name="_Hlk208350812"/>
      <w:r w:rsidR="00FE7633"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thermodynamic cell potential for CO.</w:t>
      </w:r>
      <w:bookmarkEnd w:id="9"/>
    </w:p>
    <w:p w14:paraId="6A21FC3B" w14:textId="369EDAEB" w:rsidR="005C4782" w:rsidRPr="00312ADE" w:rsidRDefault="005C4782" w:rsidP="005C4782">
      <w:pPr>
        <w:spacing w:line="360" w:lineRule="auto"/>
        <w:rPr>
          <w:rFonts w:ascii="Times New Roman" w:hAnsi="Times New Roman" w:cs="Times New Roman"/>
          <w:sz w:val="24"/>
          <w:szCs w:val="24"/>
        </w:rPr>
      </w:pPr>
      <w:r w:rsidRPr="00312ADE">
        <w:rPr>
          <w:position w:val="-12"/>
        </w:rPr>
        <w:object w:dxaOrig="420" w:dyaOrig="360" w14:anchorId="0FCCECB6">
          <v:shape id="_x0000_i1050" type="#_x0000_t75" style="width:21.6pt;height:18.15pt" o:ole="">
            <v:imagedata r:id="rId59" o:title=""/>
          </v:shape>
          <o:OLEObject Type="Embed" ProgID="Equation.DSMT4" ShapeID="_x0000_i1050" DrawAspect="Content" ObjectID="_1819804449" r:id="rId60"/>
        </w:object>
      </w:r>
      <w:r w:rsidRPr="00312ADE">
        <w:rPr>
          <w:rFonts w:ascii="Times New Roman" w:hAnsi="Times New Roman" w:cs="Times New Roman"/>
          <w:sz w:val="24"/>
          <w:szCs w:val="24"/>
        </w:rPr>
        <w:t xml:space="preserve"> </w:t>
      </w:r>
      <w:r w:rsidR="00FE7633"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 xml:space="preserve">non-iR-corrected </w:t>
      </w:r>
      <w:r w:rsidR="002F364E" w:rsidRPr="00312ADE">
        <w:rPr>
          <w:rFonts w:ascii="Times New Roman" w:hAnsi="Times New Roman" w:cs="Times New Roman"/>
          <w:sz w:val="24"/>
          <w:szCs w:val="24"/>
        </w:rPr>
        <w:t>full-cell</w:t>
      </w:r>
      <w:r w:rsidRPr="00312ADE">
        <w:rPr>
          <w:rFonts w:ascii="Times New Roman" w:hAnsi="Times New Roman" w:cs="Times New Roman"/>
          <w:sz w:val="24"/>
          <w:szCs w:val="24"/>
        </w:rPr>
        <w:t xml:space="preserve"> voltage.</w:t>
      </w:r>
    </w:p>
    <w:p w14:paraId="7B4B416E" w14:textId="71F2E077" w:rsidR="008939FB" w:rsidRPr="00312ADE" w:rsidRDefault="005C4782" w:rsidP="008939FB">
      <w:pPr>
        <w:spacing w:line="360" w:lineRule="auto"/>
        <w:rPr>
          <w:rFonts w:ascii="Times New Roman" w:hAnsi="Times New Roman" w:cs="Times New Roman"/>
          <w:sz w:val="24"/>
          <w:szCs w:val="24"/>
        </w:rPr>
      </w:pPr>
      <w:r w:rsidRPr="00312ADE">
        <w:rPr>
          <w:position w:val="-12"/>
        </w:rPr>
        <w:object w:dxaOrig="580" w:dyaOrig="360" w14:anchorId="5030D1B9">
          <v:shape id="_x0000_i1051" type="#_x0000_t75" style="width:27.65pt;height:18.15pt" o:ole="">
            <v:imagedata r:id="rId61" o:title=""/>
          </v:shape>
          <o:OLEObject Type="Embed" ProgID="Equation.DSMT4" ShapeID="_x0000_i1051" DrawAspect="Content" ObjectID="_1819804450" r:id="rId62"/>
        </w:object>
      </w:r>
      <w:r w:rsidRPr="00312ADE">
        <w:rPr>
          <w:rFonts w:ascii="Times New Roman" w:hAnsi="Times New Roman" w:cs="Times New Roman"/>
          <w:sz w:val="24"/>
          <w:szCs w:val="24"/>
        </w:rPr>
        <w:t xml:space="preserve"> </w:t>
      </w:r>
      <w:r w:rsidR="00FE7633" w:rsidRPr="00312ADE">
        <w:rPr>
          <w:rFonts w:ascii="Times New Roman" w:hAnsi="Times New Roman" w:cs="Times New Roman"/>
          <w:sz w:val="24"/>
          <w:szCs w:val="24"/>
        </w:rPr>
        <w:t xml:space="preserve">is the </w:t>
      </w:r>
      <w:r w:rsidR="00932DFE" w:rsidRPr="00312ADE">
        <w:rPr>
          <w:rFonts w:ascii="Times New Roman" w:hAnsi="Times New Roman" w:cs="Times New Roman"/>
          <w:sz w:val="24"/>
          <w:szCs w:val="24"/>
        </w:rPr>
        <w:t>Faradaic efficiency for CO.</w:t>
      </w:r>
    </w:p>
    <w:p w14:paraId="0D9A2733" w14:textId="77777777" w:rsidR="00A82418" w:rsidRPr="00312ADE" w:rsidRDefault="00A82418" w:rsidP="008939FB">
      <w:pPr>
        <w:spacing w:line="360" w:lineRule="auto"/>
        <w:rPr>
          <w:rFonts w:ascii="Times New Roman" w:hAnsi="Times New Roman" w:cs="Times New Roman"/>
          <w:sz w:val="24"/>
          <w:szCs w:val="24"/>
        </w:rPr>
      </w:pPr>
    </w:p>
    <w:bookmarkEnd w:id="4"/>
    <w:p w14:paraId="4578E5AB" w14:textId="50D260CD" w:rsidR="00D612B1" w:rsidRPr="00312ADE" w:rsidRDefault="00D612B1" w:rsidP="00D612B1">
      <w:pPr>
        <w:spacing w:line="360" w:lineRule="auto"/>
        <w:rPr>
          <w:rFonts w:ascii="Times New Roman" w:hAnsi="Times New Roman" w:cs="Times New Roman"/>
          <w:b/>
          <w:bCs/>
          <w:sz w:val="24"/>
          <w:szCs w:val="24"/>
        </w:rPr>
      </w:pPr>
      <w:r w:rsidRPr="00312ADE">
        <w:rPr>
          <w:rFonts w:ascii="Times New Roman" w:hAnsi="Times New Roman" w:cs="Times New Roman" w:hint="eastAsia"/>
          <w:sz w:val="24"/>
          <w:szCs w:val="24"/>
        </w:rPr>
        <w:t>Calculation</w:t>
      </w:r>
      <w:r w:rsidRPr="00312ADE">
        <w:rPr>
          <w:rFonts w:ascii="Times New Roman" w:hAnsi="Times New Roman" w:cs="Times New Roman"/>
          <w:sz w:val="24"/>
          <w:szCs w:val="24"/>
        </w:rPr>
        <w:t xml:space="preserve"> </w:t>
      </w:r>
      <w:r w:rsidRPr="00312ADE">
        <w:rPr>
          <w:rFonts w:ascii="Times New Roman" w:hAnsi="Times New Roman" w:cs="Times New Roman" w:hint="eastAsia"/>
          <w:sz w:val="24"/>
          <w:szCs w:val="24"/>
        </w:rPr>
        <w:t>of</w:t>
      </w:r>
      <w:r w:rsidRPr="00312ADE">
        <w:rPr>
          <w:rFonts w:ascii="Times New Roman" w:hAnsi="Times New Roman" w:cs="Times New Roman"/>
          <w:sz w:val="24"/>
          <w:szCs w:val="24"/>
        </w:rPr>
        <w:t xml:space="preserve"> </w:t>
      </w:r>
      <w:r w:rsidRPr="00312ADE">
        <w:rPr>
          <w:rFonts w:ascii="Times New Roman" w:hAnsi="Times New Roman" w:cs="Times New Roman" w:hint="eastAsia"/>
          <w:sz w:val="24"/>
          <w:szCs w:val="24"/>
        </w:rPr>
        <w:t>CO</w:t>
      </w:r>
      <w:r w:rsidRPr="00312ADE">
        <w:rPr>
          <w:rFonts w:ascii="Times New Roman" w:hAnsi="Times New Roman" w:cs="Times New Roman" w:hint="eastAsia"/>
          <w:sz w:val="24"/>
          <w:szCs w:val="24"/>
          <w:vertAlign w:val="subscript"/>
        </w:rPr>
        <w:t>2</w:t>
      </w:r>
      <w:r w:rsidRPr="00312ADE">
        <w:rPr>
          <w:rFonts w:ascii="Times New Roman" w:hAnsi="Times New Roman" w:cs="Times New Roman"/>
          <w:sz w:val="24"/>
          <w:szCs w:val="24"/>
        </w:rPr>
        <w:t xml:space="preserve"> F</w:t>
      </w:r>
      <w:r w:rsidRPr="00312ADE">
        <w:rPr>
          <w:rFonts w:ascii="Times New Roman" w:hAnsi="Times New Roman" w:cs="Times New Roman" w:hint="eastAsia"/>
          <w:sz w:val="24"/>
          <w:szCs w:val="24"/>
        </w:rPr>
        <w:t>lux</w:t>
      </w:r>
      <w:r w:rsidR="00E573D4" w:rsidRPr="00312ADE">
        <w:rPr>
          <w:rFonts w:ascii="Times New Roman" w:hAnsi="Times New Roman" w:cs="Times New Roman"/>
          <w:sz w:val="24"/>
          <w:szCs w:val="24"/>
        </w:rPr>
        <w:t xml:space="preserve">. </w:t>
      </w:r>
      <w:r w:rsidRPr="00312ADE">
        <w:rPr>
          <w:rFonts w:ascii="Times New Roman" w:hAnsi="Times New Roman" w:cs="Times New Roman" w:hint="eastAsia"/>
          <w:sz w:val="24"/>
          <w:szCs w:val="24"/>
        </w:rPr>
        <w:t>The</w:t>
      </w:r>
      <w:r w:rsidRPr="00312ADE">
        <w:rPr>
          <w:rFonts w:ascii="Times New Roman" w:hAnsi="Times New Roman" w:cs="Times New Roman"/>
          <w:sz w:val="24"/>
          <w:szCs w:val="24"/>
        </w:rPr>
        <w:t xml:space="preserve"> </w:t>
      </w:r>
      <w:r w:rsidRPr="00312ADE">
        <w:rPr>
          <w:rFonts w:ascii="Times New Roman" w:hAnsi="Times New Roman" w:cs="Times New Roman" w:hint="eastAsia"/>
          <w:sz w:val="24"/>
          <w:szCs w:val="24"/>
        </w:rPr>
        <w:t>CO</w:t>
      </w:r>
      <w:r w:rsidRPr="00312ADE">
        <w:rPr>
          <w:rFonts w:ascii="Times New Roman" w:hAnsi="Times New Roman" w:cs="Times New Roman" w:hint="eastAsia"/>
          <w:sz w:val="24"/>
          <w:szCs w:val="24"/>
          <w:vertAlign w:val="subscript"/>
        </w:rPr>
        <w:t>2</w:t>
      </w:r>
      <w:r w:rsidRPr="00312ADE">
        <w:rPr>
          <w:rFonts w:ascii="Times New Roman" w:hAnsi="Times New Roman" w:cs="Times New Roman"/>
          <w:sz w:val="24"/>
          <w:szCs w:val="24"/>
        </w:rPr>
        <w:t xml:space="preserve"> </w:t>
      </w:r>
      <w:r w:rsidRPr="00312ADE">
        <w:rPr>
          <w:rFonts w:ascii="Times New Roman" w:hAnsi="Times New Roman" w:cs="Times New Roman" w:hint="eastAsia"/>
          <w:sz w:val="24"/>
          <w:szCs w:val="24"/>
        </w:rPr>
        <w:t>flux</w:t>
      </w:r>
      <w:r w:rsidRPr="00312ADE">
        <w:rPr>
          <w:rFonts w:ascii="Times New Roman" w:hAnsi="Times New Roman" w:cs="Times New Roman"/>
          <w:sz w:val="24"/>
          <w:szCs w:val="24"/>
        </w:rPr>
        <w:t xml:space="preserve"> </w:t>
      </w:r>
      <w:r w:rsidRPr="00312ADE">
        <w:rPr>
          <w:rFonts w:ascii="Times New Roman" w:hAnsi="Times New Roman" w:cs="Times New Roman" w:hint="eastAsia"/>
          <w:sz w:val="24"/>
          <w:szCs w:val="24"/>
        </w:rPr>
        <w:t>was</w:t>
      </w:r>
      <w:r w:rsidRPr="00312ADE">
        <w:rPr>
          <w:rFonts w:ascii="Times New Roman" w:hAnsi="Times New Roman" w:cs="Times New Roman"/>
          <w:sz w:val="24"/>
          <w:szCs w:val="24"/>
        </w:rPr>
        <w:t xml:space="preserve"> </w:t>
      </w:r>
      <w:r w:rsidRPr="00312ADE">
        <w:rPr>
          <w:rFonts w:ascii="Times New Roman" w:hAnsi="Times New Roman" w:cs="Times New Roman" w:hint="eastAsia"/>
          <w:sz w:val="24"/>
          <w:szCs w:val="24"/>
        </w:rPr>
        <w:t>calculated</w:t>
      </w:r>
      <w:r w:rsidRPr="00312ADE">
        <w:rPr>
          <w:rFonts w:ascii="Times New Roman" w:hAnsi="Times New Roman" w:cs="Times New Roman"/>
          <w:sz w:val="24"/>
          <w:szCs w:val="24"/>
        </w:rPr>
        <w:t xml:space="preserve"> </w:t>
      </w:r>
      <w:r w:rsidRPr="00312ADE">
        <w:rPr>
          <w:rFonts w:ascii="Times New Roman" w:hAnsi="Times New Roman" w:cs="Times New Roman" w:hint="eastAsia"/>
          <w:sz w:val="24"/>
          <w:szCs w:val="24"/>
        </w:rPr>
        <w:t>as</w:t>
      </w:r>
      <w:r w:rsidRPr="00312ADE">
        <w:rPr>
          <w:rFonts w:ascii="Times New Roman" w:hAnsi="Times New Roman" w:cs="Times New Roman"/>
          <w:sz w:val="24"/>
          <w:szCs w:val="24"/>
        </w:rPr>
        <w:t xml:space="preserve"> </w:t>
      </w:r>
      <w:r w:rsidRPr="00312ADE">
        <w:rPr>
          <w:rFonts w:ascii="Times New Roman" w:hAnsi="Times New Roman" w:cs="Times New Roman" w:hint="eastAsia"/>
          <w:sz w:val="24"/>
          <w:szCs w:val="24"/>
        </w:rPr>
        <w:t>follows</w:t>
      </w:r>
      <w:r w:rsidRPr="00312ADE">
        <w:rPr>
          <w:rFonts w:ascii="Times New Roman" w:hAnsi="Times New Roman" w:cs="Times New Roman" w:hint="eastAsia"/>
          <w:sz w:val="24"/>
          <w:szCs w:val="24"/>
        </w:rPr>
        <w:t>：</w:t>
      </w:r>
    </w:p>
    <w:p w14:paraId="4C20BF21" w14:textId="4817508D" w:rsidR="00D612B1" w:rsidRPr="00312ADE" w:rsidRDefault="00D612B1" w:rsidP="00D612B1">
      <w:pPr>
        <w:pStyle w:val="MTDisplayEquation"/>
      </w:pPr>
      <w:r w:rsidRPr="00312ADE">
        <w:tab/>
      </w:r>
      <w:r w:rsidRPr="00312ADE">
        <w:rPr>
          <w:position w:val="-24"/>
        </w:rPr>
        <w:object w:dxaOrig="5620" w:dyaOrig="680" w14:anchorId="05ECD964">
          <v:shape id="_x0000_i1052" type="#_x0000_t75" style="width:280.8pt;height:33.7pt" o:ole="">
            <v:imagedata r:id="rId63" o:title=""/>
          </v:shape>
          <o:OLEObject Type="Embed" ProgID="Equation.DSMT4" ShapeID="_x0000_i1052" DrawAspect="Content" ObjectID="_1819804451" r:id="rId64"/>
        </w:object>
      </w:r>
      <w:r w:rsidRPr="00312ADE">
        <w:tab/>
      </w:r>
      <w:r w:rsidRPr="00312ADE">
        <w:fldChar w:fldCharType="begin"/>
      </w:r>
      <w:r w:rsidRPr="00312ADE">
        <w:instrText xml:space="preserve"> MACROBUTTON MTPlaceRef \* MERGEFORMAT </w:instrText>
      </w:r>
      <w:r w:rsidRPr="00312ADE">
        <w:fldChar w:fldCharType="begin"/>
      </w:r>
      <w:r w:rsidRPr="00312ADE">
        <w:instrText xml:space="preserve"> SEQ MTEqn \h \* MERGEFORMAT </w:instrText>
      </w:r>
      <w:r w:rsidRPr="00312ADE">
        <w:fldChar w:fldCharType="end"/>
      </w:r>
      <w:r w:rsidRPr="00312ADE">
        <w:instrText>(</w:instrText>
      </w:r>
      <w:fldSimple w:instr=" SEQ MTEqn \c \* Arabic \* MERGEFORMAT ">
        <w:r w:rsidR="004F4204" w:rsidRPr="00312ADE">
          <w:rPr>
            <w:noProof/>
          </w:rPr>
          <w:instrText>6</w:instrText>
        </w:r>
      </w:fldSimple>
      <w:r w:rsidRPr="00312ADE">
        <w:instrText>)</w:instrText>
      </w:r>
      <w:r w:rsidRPr="00312ADE">
        <w:fldChar w:fldCharType="end"/>
      </w:r>
    </w:p>
    <w:p w14:paraId="3F3DA726" w14:textId="79F087A3" w:rsidR="005C4782" w:rsidRPr="00312ADE" w:rsidRDefault="00D612B1" w:rsidP="008939FB">
      <w:pPr>
        <w:spacing w:line="360" w:lineRule="auto"/>
        <w:rPr>
          <w:rFonts w:ascii="Times New Roman" w:hAnsi="Times New Roman" w:cs="Times New Roman"/>
          <w:sz w:val="24"/>
          <w:szCs w:val="24"/>
        </w:rPr>
      </w:pPr>
      <w:r w:rsidRPr="00312ADE">
        <w:rPr>
          <w:position w:val="-4"/>
        </w:rPr>
        <w:object w:dxaOrig="260" w:dyaOrig="260" w14:anchorId="5021A03F">
          <v:shape id="_x0000_i1053" type="#_x0000_t75" style="width:10.95pt;height:10.95pt" o:ole="">
            <v:imagedata r:id="rId65" o:title=""/>
          </v:shape>
          <o:OLEObject Type="Embed" ProgID="Equation.DSMT4" ShapeID="_x0000_i1053" DrawAspect="Content" ObjectID="_1819804452" r:id="rId66"/>
        </w:object>
      </w:r>
      <w:r w:rsidRPr="00312ADE">
        <w:rPr>
          <w:rFonts w:ascii="Times New Roman" w:hAnsi="Times New Roman" w:cs="Times New Roman"/>
          <w:sz w:val="24"/>
          <w:szCs w:val="24"/>
        </w:rPr>
        <w:t>: cross-sectional area of the catholyte chamber.</w:t>
      </w:r>
    </w:p>
    <w:p w14:paraId="31392FEE" w14:textId="77777777" w:rsidR="00D612B1" w:rsidRPr="00312ADE" w:rsidRDefault="00D612B1" w:rsidP="008939FB">
      <w:pPr>
        <w:spacing w:line="360" w:lineRule="auto"/>
        <w:rPr>
          <w:rFonts w:ascii="Times New Roman" w:hAnsi="Times New Roman" w:cs="Times New Roman"/>
          <w:sz w:val="24"/>
          <w:szCs w:val="24"/>
        </w:rPr>
      </w:pPr>
    </w:p>
    <w:p w14:paraId="7ED1F5CF" w14:textId="31D86BB8" w:rsidR="00CB6784" w:rsidRPr="00312ADE" w:rsidRDefault="00E435F1" w:rsidP="00E435F1">
      <w:pPr>
        <w:spacing w:line="360" w:lineRule="auto"/>
        <w:rPr>
          <w:rFonts w:ascii="Times New Roman" w:hAnsi="Times New Roman" w:cs="Times New Roman"/>
          <w:b/>
          <w:bCs/>
          <w:sz w:val="24"/>
          <w:szCs w:val="24"/>
        </w:rPr>
      </w:pPr>
      <w:r w:rsidRPr="00312ADE">
        <w:rPr>
          <w:rFonts w:ascii="Times New Roman" w:hAnsi="Times New Roman" w:cs="Times New Roman"/>
          <w:b/>
          <w:bCs/>
          <w:sz w:val="24"/>
          <w:szCs w:val="24"/>
        </w:rPr>
        <w:t xml:space="preserve">Proton </w:t>
      </w:r>
      <w:r w:rsidR="009301F9" w:rsidRPr="00312ADE">
        <w:rPr>
          <w:rFonts w:ascii="Times New Roman" w:hAnsi="Times New Roman" w:cs="Times New Roman"/>
          <w:b/>
          <w:bCs/>
          <w:sz w:val="24"/>
          <w:szCs w:val="24"/>
        </w:rPr>
        <w:t>P</w:t>
      </w:r>
      <w:r w:rsidR="00CB6784" w:rsidRPr="00312ADE">
        <w:rPr>
          <w:rFonts w:ascii="Times New Roman" w:hAnsi="Times New Roman" w:cs="Times New Roman"/>
          <w:b/>
          <w:bCs/>
          <w:sz w:val="24"/>
          <w:szCs w:val="24"/>
        </w:rPr>
        <w:t xml:space="preserve">ermeation </w:t>
      </w:r>
      <w:r w:rsidR="009301F9" w:rsidRPr="00312ADE">
        <w:rPr>
          <w:rFonts w:ascii="Times New Roman" w:hAnsi="Times New Roman" w:cs="Times New Roman"/>
          <w:b/>
          <w:bCs/>
          <w:sz w:val="24"/>
          <w:szCs w:val="24"/>
        </w:rPr>
        <w:t>M</w:t>
      </w:r>
      <w:r w:rsidR="00CB6784" w:rsidRPr="00312ADE">
        <w:rPr>
          <w:rFonts w:ascii="Times New Roman" w:hAnsi="Times New Roman" w:cs="Times New Roman"/>
          <w:b/>
          <w:bCs/>
          <w:sz w:val="24"/>
          <w:szCs w:val="24"/>
        </w:rPr>
        <w:t>easurement</w:t>
      </w:r>
      <w:r w:rsidRPr="00312ADE">
        <w:rPr>
          <w:rFonts w:ascii="Times New Roman" w:hAnsi="Times New Roman" w:cs="Times New Roman"/>
          <w:b/>
          <w:bCs/>
          <w:sz w:val="24"/>
          <w:szCs w:val="24"/>
        </w:rPr>
        <w:t>s</w:t>
      </w:r>
      <w:bookmarkStart w:id="10" w:name="OLE_LINK1"/>
      <w:r w:rsidR="00E573D4" w:rsidRPr="00312ADE">
        <w:rPr>
          <w:rFonts w:ascii="Times New Roman" w:hAnsi="Times New Roman" w:cs="Times New Roman"/>
          <w:b/>
          <w:bCs/>
          <w:sz w:val="24"/>
          <w:szCs w:val="24"/>
        </w:rPr>
        <w:t>.</w:t>
      </w:r>
      <w:r w:rsidR="00E573D4" w:rsidRPr="00312ADE">
        <w:rPr>
          <w:rFonts w:ascii="Times New Roman" w:hAnsi="Times New Roman" w:cs="Times New Roman"/>
          <w:sz w:val="24"/>
          <w:szCs w:val="24"/>
        </w:rPr>
        <w:t xml:space="preserve"> </w:t>
      </w:r>
      <w:r w:rsidR="002C1D8A" w:rsidRPr="00312ADE">
        <w:rPr>
          <w:rFonts w:ascii="Times New Roman" w:hAnsi="Times New Roman" w:cs="Times New Roman"/>
          <w:sz w:val="24"/>
          <w:szCs w:val="24"/>
        </w:rPr>
        <w:t>P</w:t>
      </w:r>
      <w:r w:rsidRPr="00312ADE">
        <w:rPr>
          <w:rFonts w:ascii="Times New Roman" w:hAnsi="Times New Roman" w:cs="Times New Roman"/>
          <w:sz w:val="24"/>
          <w:szCs w:val="24"/>
        </w:rPr>
        <w:t>roton</w:t>
      </w:r>
      <w:r w:rsidR="00CB6784" w:rsidRPr="00312ADE">
        <w:rPr>
          <w:rFonts w:ascii="Times New Roman" w:hAnsi="Times New Roman" w:cs="Times New Roman"/>
          <w:sz w:val="24"/>
          <w:szCs w:val="24"/>
        </w:rPr>
        <w:t xml:space="preserve"> flux through </w:t>
      </w:r>
      <w:r w:rsidR="002C1D8A" w:rsidRPr="00312ADE">
        <w:rPr>
          <w:rFonts w:ascii="Times New Roman" w:hAnsi="Times New Roman" w:cs="Times New Roman"/>
          <w:sz w:val="24"/>
          <w:szCs w:val="24"/>
        </w:rPr>
        <w:t xml:space="preserve">the </w:t>
      </w:r>
      <w:r w:rsidRPr="00312ADE">
        <w:rPr>
          <w:rFonts w:ascii="Times New Roman" w:hAnsi="Times New Roman" w:cs="Times New Roman"/>
          <w:sz w:val="24"/>
          <w:szCs w:val="24"/>
        </w:rPr>
        <w:t>catalysts</w:t>
      </w:r>
      <w:r w:rsidR="00CB6784" w:rsidRPr="00312ADE">
        <w:rPr>
          <w:rFonts w:ascii="Times New Roman" w:hAnsi="Times New Roman" w:cs="Times New Roman"/>
          <w:sz w:val="24"/>
          <w:szCs w:val="24"/>
        </w:rPr>
        <w:t xml:space="preserve"> w</w:t>
      </w:r>
      <w:r w:rsidR="002C1D8A" w:rsidRPr="00312ADE">
        <w:rPr>
          <w:rFonts w:ascii="Times New Roman" w:hAnsi="Times New Roman" w:cs="Times New Roman"/>
          <w:sz w:val="24"/>
          <w:szCs w:val="24"/>
        </w:rPr>
        <w:t xml:space="preserve">as evaluated using </w:t>
      </w:r>
      <w:r w:rsidR="00CB6784" w:rsidRPr="00312ADE">
        <w:rPr>
          <w:rFonts w:ascii="Times New Roman" w:hAnsi="Times New Roman" w:cs="Times New Roman"/>
          <w:sz w:val="24"/>
          <w:szCs w:val="24"/>
        </w:rPr>
        <w:t xml:space="preserve">a permeation </w:t>
      </w:r>
      <w:r w:rsidRPr="00312ADE">
        <w:rPr>
          <w:rFonts w:ascii="Times New Roman" w:hAnsi="Times New Roman" w:cs="Times New Roman"/>
          <w:sz w:val="24"/>
          <w:szCs w:val="24"/>
        </w:rPr>
        <w:t>MEA</w:t>
      </w:r>
      <w:r w:rsidR="0021210B" w:rsidRPr="00312ADE">
        <w:rPr>
          <w:rFonts w:ascii="Times New Roman" w:hAnsi="Times New Roman" w:cs="Times New Roman"/>
          <w:sz w:val="24"/>
          <w:szCs w:val="24"/>
        </w:rPr>
        <w:t xml:space="preserve">, </w:t>
      </w:r>
      <w:bookmarkEnd w:id="10"/>
      <w:r w:rsidR="002016AF" w:rsidRPr="00312ADE">
        <w:rPr>
          <w:rFonts w:ascii="Times New Roman" w:hAnsi="Times New Roman" w:cs="Times New Roman"/>
          <w:sz w:val="24"/>
          <w:szCs w:val="24"/>
        </w:rPr>
        <w:t>consisting of a permeate chamber and an anolyte chamber, each with a cross-sectional area of</w:t>
      </w:r>
      <w:r w:rsidR="00CB6784" w:rsidRPr="00312ADE">
        <w:rPr>
          <w:rFonts w:ascii="Times New Roman" w:hAnsi="Times New Roman" w:cs="Times New Roman"/>
          <w:sz w:val="24"/>
          <w:szCs w:val="24"/>
        </w:rPr>
        <w:t xml:space="preserve"> 1 × 1 cm</w:t>
      </w:r>
      <w:r w:rsidR="00CB6784" w:rsidRPr="00312ADE">
        <w:rPr>
          <w:rFonts w:ascii="Times New Roman" w:hAnsi="Times New Roman" w:cs="Times New Roman"/>
          <w:sz w:val="24"/>
          <w:szCs w:val="24"/>
          <w:vertAlign w:val="superscript"/>
        </w:rPr>
        <w:t>2</w:t>
      </w:r>
      <w:r w:rsidR="00CB6784" w:rsidRPr="00312ADE">
        <w:rPr>
          <w:rFonts w:ascii="Times New Roman" w:hAnsi="Times New Roman" w:cs="Times New Roman"/>
          <w:sz w:val="24"/>
          <w:szCs w:val="24"/>
        </w:rPr>
        <w:t xml:space="preserve">. </w:t>
      </w:r>
      <w:r w:rsidR="0021210B" w:rsidRPr="00312ADE">
        <w:rPr>
          <w:rFonts w:ascii="Times New Roman" w:hAnsi="Times New Roman" w:cs="Times New Roman"/>
          <w:sz w:val="24"/>
          <w:szCs w:val="24"/>
        </w:rPr>
        <w:t>The</w:t>
      </w:r>
      <w:r w:rsidR="002016AF" w:rsidRPr="00312ADE">
        <w:rPr>
          <w:rFonts w:ascii="Times New Roman" w:hAnsi="Times New Roman" w:cs="Times New Roman"/>
          <w:sz w:val="24"/>
          <w:szCs w:val="24"/>
        </w:rPr>
        <w:t xml:space="preserve"> two</w:t>
      </w:r>
      <w:r w:rsidR="0021210B" w:rsidRPr="00312ADE">
        <w:rPr>
          <w:rFonts w:ascii="Times New Roman" w:hAnsi="Times New Roman" w:cs="Times New Roman"/>
          <w:sz w:val="24"/>
          <w:szCs w:val="24"/>
        </w:rPr>
        <w:t xml:space="preserve"> chambers were </w:t>
      </w:r>
      <w:r w:rsidR="002016AF" w:rsidRPr="00312ADE">
        <w:rPr>
          <w:rFonts w:ascii="Times New Roman" w:hAnsi="Times New Roman" w:cs="Times New Roman"/>
          <w:sz w:val="24"/>
          <w:szCs w:val="24"/>
        </w:rPr>
        <w:t xml:space="preserve">separated by a </w:t>
      </w:r>
      <w:r w:rsidRPr="00312ADE">
        <w:rPr>
          <w:rFonts w:ascii="Times New Roman" w:hAnsi="Times New Roman" w:cs="Times New Roman"/>
          <w:sz w:val="24"/>
          <w:szCs w:val="24"/>
        </w:rPr>
        <w:t>CEM</w:t>
      </w:r>
      <w:r w:rsidR="00CB6784" w:rsidRPr="00312ADE">
        <w:rPr>
          <w:rFonts w:ascii="Times New Roman" w:hAnsi="Times New Roman" w:cs="Times New Roman"/>
          <w:sz w:val="24"/>
          <w:szCs w:val="24"/>
        </w:rPr>
        <w:t>.</w:t>
      </w:r>
      <w:r w:rsidRPr="00312ADE">
        <w:rPr>
          <w:rFonts w:ascii="Times New Roman" w:hAnsi="Times New Roman" w:cs="Times New Roman"/>
          <w:sz w:val="24"/>
          <w:szCs w:val="24"/>
        </w:rPr>
        <w:t xml:space="preserve"> </w:t>
      </w:r>
      <w:r w:rsidR="00CB6784" w:rsidRPr="00312ADE">
        <w:rPr>
          <w:rFonts w:ascii="Times New Roman" w:hAnsi="Times New Roman" w:cs="Times New Roman"/>
          <w:sz w:val="24"/>
          <w:szCs w:val="24"/>
        </w:rPr>
        <w:t>Deionized water (40 ml)</w:t>
      </w:r>
      <w:r w:rsidRPr="00312ADE">
        <w:rPr>
          <w:rFonts w:ascii="Times New Roman" w:hAnsi="Times New Roman" w:cs="Times New Roman"/>
          <w:sz w:val="24"/>
          <w:szCs w:val="24"/>
        </w:rPr>
        <w:t xml:space="preserve"> </w:t>
      </w:r>
      <w:r w:rsidR="00CB6784" w:rsidRPr="00312ADE">
        <w:rPr>
          <w:rFonts w:ascii="Times New Roman" w:hAnsi="Times New Roman" w:cs="Times New Roman"/>
          <w:sz w:val="24"/>
          <w:szCs w:val="24"/>
        </w:rPr>
        <w:t>and 0.</w:t>
      </w:r>
      <w:r w:rsidRPr="00312ADE">
        <w:rPr>
          <w:rFonts w:ascii="Times New Roman" w:hAnsi="Times New Roman" w:cs="Times New Roman"/>
          <w:sz w:val="24"/>
          <w:szCs w:val="24"/>
        </w:rPr>
        <w:t>0</w:t>
      </w:r>
      <w:r w:rsidR="00CB6784" w:rsidRPr="00312ADE">
        <w:rPr>
          <w:rFonts w:ascii="Times New Roman" w:hAnsi="Times New Roman" w:cs="Times New Roman"/>
          <w:sz w:val="24"/>
          <w:szCs w:val="24"/>
        </w:rPr>
        <w:t>5 M H</w:t>
      </w:r>
      <w:r w:rsidR="00CB6784" w:rsidRPr="00312ADE">
        <w:rPr>
          <w:rFonts w:ascii="Times New Roman" w:hAnsi="Times New Roman" w:cs="Times New Roman"/>
          <w:sz w:val="24"/>
          <w:szCs w:val="24"/>
          <w:vertAlign w:val="subscript"/>
        </w:rPr>
        <w:t>2</w:t>
      </w:r>
      <w:r w:rsidR="00CB6784" w:rsidRPr="00312ADE">
        <w:rPr>
          <w:rFonts w:ascii="Times New Roman" w:hAnsi="Times New Roman" w:cs="Times New Roman"/>
          <w:sz w:val="24"/>
          <w:szCs w:val="24"/>
        </w:rPr>
        <w:t>SO</w:t>
      </w:r>
      <w:r w:rsidR="00CB6784" w:rsidRPr="00312ADE">
        <w:rPr>
          <w:rFonts w:ascii="Times New Roman" w:hAnsi="Times New Roman" w:cs="Times New Roman"/>
          <w:sz w:val="24"/>
          <w:szCs w:val="24"/>
          <w:vertAlign w:val="subscript"/>
        </w:rPr>
        <w:t>4</w:t>
      </w:r>
      <w:r w:rsidR="00CB6784" w:rsidRPr="00312ADE">
        <w:rPr>
          <w:rFonts w:ascii="Times New Roman" w:hAnsi="Times New Roman" w:cs="Times New Roman"/>
          <w:sz w:val="24"/>
          <w:szCs w:val="24"/>
        </w:rPr>
        <w:t xml:space="preserve"> were </w:t>
      </w:r>
      <w:r w:rsidR="002016AF" w:rsidRPr="00312ADE">
        <w:rPr>
          <w:rFonts w:ascii="Times New Roman" w:hAnsi="Times New Roman" w:cs="Times New Roman"/>
          <w:sz w:val="24"/>
          <w:szCs w:val="24"/>
        </w:rPr>
        <w:t xml:space="preserve">circulated through the permeate and anolyte chambers, respectively, </w:t>
      </w:r>
      <w:r w:rsidR="00CB6784" w:rsidRPr="00312ADE">
        <w:rPr>
          <w:rFonts w:ascii="Times New Roman" w:hAnsi="Times New Roman" w:cs="Times New Roman"/>
          <w:sz w:val="24"/>
          <w:szCs w:val="24"/>
        </w:rPr>
        <w:t xml:space="preserve">at a constant rate of </w:t>
      </w:r>
      <w:r w:rsidRPr="00312ADE">
        <w:rPr>
          <w:rFonts w:ascii="Times New Roman" w:hAnsi="Times New Roman" w:cs="Times New Roman"/>
          <w:sz w:val="24"/>
          <w:szCs w:val="24"/>
        </w:rPr>
        <w:t>1</w:t>
      </w:r>
      <w:r w:rsidR="00CB6784" w:rsidRPr="00312ADE">
        <w:rPr>
          <w:rFonts w:ascii="Times New Roman" w:hAnsi="Times New Roman" w:cs="Times New Roman"/>
          <w:sz w:val="24"/>
          <w:szCs w:val="24"/>
        </w:rPr>
        <w:t>0 ml min</w:t>
      </w:r>
      <w:r w:rsidR="00CB6784" w:rsidRPr="00312ADE">
        <w:rPr>
          <w:rFonts w:ascii="Times New Roman" w:hAnsi="Times New Roman" w:cs="Times New Roman"/>
          <w:sz w:val="24"/>
          <w:szCs w:val="24"/>
          <w:vertAlign w:val="superscript"/>
        </w:rPr>
        <w:t>−1</w:t>
      </w:r>
      <w:r w:rsidR="00CB6784" w:rsidRPr="00312ADE">
        <w:rPr>
          <w:rFonts w:ascii="Times New Roman" w:hAnsi="Times New Roman" w:cs="Times New Roman"/>
          <w:sz w:val="24"/>
          <w:szCs w:val="24"/>
        </w:rPr>
        <w:t xml:space="preserve">. </w:t>
      </w:r>
      <w:r w:rsidR="002016AF" w:rsidRPr="00312ADE">
        <w:rPr>
          <w:rFonts w:ascii="Times New Roman" w:hAnsi="Times New Roman" w:cs="Times New Roman"/>
          <w:sz w:val="24"/>
          <w:szCs w:val="24"/>
        </w:rPr>
        <w:t>To remove residual oxygen, the deionized water in the permeate reservoir was purged with Ar for 30 minutes</w:t>
      </w:r>
      <w:r w:rsidR="00CB6784" w:rsidRPr="00312ADE">
        <w:rPr>
          <w:rFonts w:ascii="Times New Roman" w:hAnsi="Times New Roman" w:cs="Times New Roman"/>
          <w:sz w:val="24"/>
          <w:szCs w:val="24"/>
        </w:rPr>
        <w:t xml:space="preserve">. </w:t>
      </w:r>
      <w:r w:rsidR="002016AF" w:rsidRPr="00312ADE">
        <w:rPr>
          <w:rFonts w:ascii="Times New Roman" w:hAnsi="Times New Roman" w:cs="Times New Roman"/>
          <w:sz w:val="24"/>
          <w:szCs w:val="24"/>
        </w:rPr>
        <w:t>A cathodic current was applied to the working electrode to drive ion migration, during which only the water reduction reaction occurred on the nickel catalyst surface</w:t>
      </w:r>
      <w:r w:rsidR="00CB6784" w:rsidRPr="00312ADE">
        <w:rPr>
          <w:rFonts w:ascii="Times New Roman" w:hAnsi="Times New Roman" w:cs="Times New Roman"/>
          <w:sz w:val="24"/>
          <w:szCs w:val="24"/>
        </w:rPr>
        <w:t xml:space="preserve">. Electrolysis was </w:t>
      </w:r>
      <w:r w:rsidR="002016AF" w:rsidRPr="00312ADE">
        <w:rPr>
          <w:rFonts w:ascii="Times New Roman" w:hAnsi="Times New Roman" w:cs="Times New Roman"/>
          <w:sz w:val="24"/>
          <w:szCs w:val="24"/>
        </w:rPr>
        <w:t xml:space="preserve">carried out </w:t>
      </w:r>
      <w:r w:rsidR="00CB6784" w:rsidRPr="00312ADE">
        <w:rPr>
          <w:rFonts w:ascii="Times New Roman" w:hAnsi="Times New Roman" w:cs="Times New Roman"/>
          <w:sz w:val="24"/>
          <w:szCs w:val="24"/>
        </w:rPr>
        <w:t xml:space="preserve">for </w:t>
      </w:r>
      <w:r w:rsidRPr="00312ADE">
        <w:rPr>
          <w:rFonts w:ascii="Times New Roman" w:hAnsi="Times New Roman" w:cs="Times New Roman"/>
          <w:sz w:val="24"/>
          <w:szCs w:val="24"/>
        </w:rPr>
        <w:t>15</w:t>
      </w:r>
      <w:r w:rsidR="00CB6784" w:rsidRPr="00312ADE">
        <w:rPr>
          <w:rFonts w:ascii="Times New Roman" w:hAnsi="Times New Roman" w:cs="Times New Roman"/>
          <w:sz w:val="24"/>
          <w:szCs w:val="24"/>
        </w:rPr>
        <w:t xml:space="preserve"> min</w:t>
      </w:r>
      <w:r w:rsidR="002016AF" w:rsidRPr="00312ADE">
        <w:rPr>
          <w:rFonts w:ascii="Times New Roman" w:hAnsi="Times New Roman" w:cs="Times New Roman"/>
          <w:sz w:val="24"/>
          <w:szCs w:val="24"/>
        </w:rPr>
        <w:t>utes</w:t>
      </w:r>
      <w:r w:rsidR="00CB6784" w:rsidRPr="00312ADE">
        <w:rPr>
          <w:rFonts w:ascii="Times New Roman" w:hAnsi="Times New Roman" w:cs="Times New Roman"/>
          <w:sz w:val="24"/>
          <w:szCs w:val="24"/>
        </w:rPr>
        <w:t xml:space="preserve">, </w:t>
      </w:r>
      <w:r w:rsidR="002016AF" w:rsidRPr="00312ADE">
        <w:rPr>
          <w:rFonts w:ascii="Times New Roman" w:hAnsi="Times New Roman" w:cs="Times New Roman"/>
          <w:sz w:val="24"/>
          <w:szCs w:val="24"/>
        </w:rPr>
        <w:t>and the pH in the permeate reservoir was continuously monitored using a calibrated pH meter</w:t>
      </w:r>
      <w:r w:rsidR="001F7605" w:rsidRPr="00312ADE">
        <w:rPr>
          <w:rFonts w:ascii="Times New Roman" w:hAnsi="Times New Roman" w:cs="Times New Roman"/>
          <w:sz w:val="24"/>
          <w:szCs w:val="24"/>
        </w:rPr>
        <w:t>.</w:t>
      </w:r>
      <w:r w:rsidR="00CB6784" w:rsidRPr="00312ADE">
        <w:rPr>
          <w:rFonts w:ascii="Times New Roman" w:hAnsi="Times New Roman" w:cs="Times New Roman"/>
          <w:sz w:val="24"/>
          <w:szCs w:val="24"/>
        </w:rPr>
        <w:t>The apparent H</w:t>
      </w:r>
      <w:r w:rsidR="00CB6784" w:rsidRPr="00312ADE">
        <w:rPr>
          <w:rFonts w:ascii="Times New Roman" w:hAnsi="Times New Roman" w:cs="Times New Roman"/>
          <w:sz w:val="24"/>
          <w:szCs w:val="24"/>
          <w:vertAlign w:val="superscript"/>
        </w:rPr>
        <w:t>+</w:t>
      </w:r>
      <w:r w:rsidR="00CB6784" w:rsidRPr="00312ADE">
        <w:rPr>
          <w:rFonts w:ascii="Times New Roman" w:hAnsi="Times New Roman" w:cs="Times New Roman"/>
          <w:sz w:val="24"/>
          <w:szCs w:val="24"/>
        </w:rPr>
        <w:t xml:space="preserve"> flux w</w:t>
      </w:r>
      <w:r w:rsidR="002016AF" w:rsidRPr="00312ADE">
        <w:rPr>
          <w:rFonts w:ascii="Times New Roman" w:hAnsi="Times New Roman" w:cs="Times New Roman"/>
          <w:sz w:val="24"/>
          <w:szCs w:val="24"/>
        </w:rPr>
        <w:t>as</w:t>
      </w:r>
      <w:r w:rsidR="00CB6784" w:rsidRPr="00312ADE">
        <w:rPr>
          <w:rFonts w:ascii="Times New Roman" w:hAnsi="Times New Roman" w:cs="Times New Roman"/>
          <w:sz w:val="24"/>
          <w:szCs w:val="24"/>
        </w:rPr>
        <w:t xml:space="preserve"> calculated</w:t>
      </w:r>
      <w:r w:rsidR="002016AF" w:rsidRPr="00312ADE">
        <w:rPr>
          <w:rFonts w:ascii="Times New Roman" w:hAnsi="Times New Roman" w:cs="Times New Roman"/>
          <w:sz w:val="24"/>
          <w:szCs w:val="24"/>
        </w:rPr>
        <w:t xml:space="preserve"> as follows</w:t>
      </w:r>
      <w:r w:rsidR="00CB6784" w:rsidRPr="00312ADE">
        <w:rPr>
          <w:rFonts w:ascii="Times New Roman" w:hAnsi="Times New Roman" w:cs="Times New Roman"/>
          <w:sz w:val="24"/>
          <w:szCs w:val="24"/>
        </w:rPr>
        <w:t xml:space="preserve"> </w:t>
      </w:r>
      <w:r w:rsidR="008114CD" w:rsidRPr="00312ADE">
        <w:rPr>
          <w:rFonts w:ascii="Times New Roman" w:hAnsi="Times New Roman" w:cs="Times New Roman"/>
          <w:color w:val="0000FF"/>
          <w:sz w:val="24"/>
          <w:szCs w:val="24"/>
          <w:vertAlign w:val="superscript"/>
        </w:rPr>
        <w:fldChar w:fldCharType="begin"/>
      </w:r>
      <w:r w:rsidR="00BE5A69" w:rsidRPr="00312ADE">
        <w:rPr>
          <w:rFonts w:ascii="Times New Roman" w:hAnsi="Times New Roman" w:cs="Times New Roman"/>
          <w:color w:val="0000FF"/>
          <w:sz w:val="24"/>
          <w:szCs w:val="24"/>
          <w:vertAlign w:val="superscript"/>
        </w:rPr>
        <w:instrText xml:space="preserve"> ADDIN ZOTERO_ITEM CSL_CITATION {"citationID":"kydv3Vv6","properties":{"formattedCitation":"[6]","plainCitation":"[6]","noteIndex":0},"citationItems":[{"id":5788,"uris":["http://zotero.org/users/7900002/items/UX9VK2TR"],"itemData":{"id":5788,"type":"article-journal","container-title":"Nature Synthesis","DOI":"10.1038/s44160-022-00234-x","ISSN":"2731-0582","issue":"5","journalAbbreviation":"Nat. Synth.","language":"en-US","page":"403-412","source":"DOI.org (Crossref)","title":"Conversion of CO2 to multicarbon products in strong acid by controlling the catalyst microenvironment","volume":"2","author":[{"family":"Zhao","given":"Yong"},{"family":"Hao","given":"Long"},{"family":"Ozden","given":"Adnan"},{"family":"Liu","given":"Shijie"},{"family":"Miao","given":"Rui Kai"},{"family":"Ou","given":"Pengfei"},{"family":"Alkayyali","given":"Tartela"},{"family":"Zhang","given":"Shuzhen"},{"family":"Ning","given":"Jing"},{"family":"Liang","given":"Yongxiang"},{"family":"Xu","given":"Yi"},{"family":"Fan","given":"Mengyang"},{"family":"Chen","given":"Yuanjun"},{"family":"Huang","given":"Jianan Erick"},{"family":"Xie","given":"Ke"},{"family":"Zhang","given":"Jinqiang"},{"family":"O’Brien","given":"Colin P."},{"family":"Li","given":"Fengwang"},{"family":"Sargent","given":"Edward H."},{"family":"Sinton","given":"David"}],"issued":{"date-parts":[["2023",2,9]]}}}],"schema":"https://github.com/citation-style-language/schema/raw/master/csl-citation.json"} </w:instrText>
      </w:r>
      <w:r w:rsidR="008114CD" w:rsidRPr="00312ADE">
        <w:rPr>
          <w:rFonts w:ascii="Times New Roman" w:hAnsi="Times New Roman" w:cs="Times New Roman"/>
          <w:color w:val="0000FF"/>
          <w:sz w:val="24"/>
          <w:szCs w:val="24"/>
          <w:vertAlign w:val="superscript"/>
        </w:rPr>
        <w:fldChar w:fldCharType="separate"/>
      </w:r>
      <w:r w:rsidR="00BE5A69" w:rsidRPr="00312ADE">
        <w:rPr>
          <w:rFonts w:ascii="Times New Roman" w:hAnsi="Times New Roman" w:cs="Times New Roman"/>
          <w:color w:val="0000FF"/>
          <w:sz w:val="24"/>
        </w:rPr>
        <w:t>[6]</w:t>
      </w:r>
      <w:r w:rsidR="008114CD" w:rsidRPr="00312ADE">
        <w:rPr>
          <w:rFonts w:ascii="Times New Roman" w:hAnsi="Times New Roman" w:cs="Times New Roman"/>
          <w:color w:val="0000FF"/>
          <w:sz w:val="24"/>
          <w:szCs w:val="24"/>
          <w:vertAlign w:val="superscript"/>
        </w:rPr>
        <w:fldChar w:fldCharType="end"/>
      </w:r>
      <w:bookmarkStart w:id="11" w:name="OLE_LINK10"/>
      <w:r w:rsidR="00BE2913" w:rsidRPr="00312ADE">
        <w:rPr>
          <w:rFonts w:ascii="Times New Roman" w:hAnsi="Times New Roman" w:cs="Times New Roman"/>
          <w:sz w:val="24"/>
          <w:szCs w:val="24"/>
        </w:rPr>
        <w:t>:</w:t>
      </w:r>
      <w:bookmarkEnd w:id="11"/>
    </w:p>
    <w:p w14:paraId="0D41866F" w14:textId="734247BE" w:rsidR="002543C2" w:rsidRPr="00312ADE" w:rsidRDefault="002543C2" w:rsidP="002543C2">
      <w:pPr>
        <w:pStyle w:val="MTDisplayEquation"/>
      </w:pPr>
      <w:r w:rsidRPr="00312ADE">
        <w:tab/>
      </w:r>
      <w:r w:rsidR="00AE6BA2" w:rsidRPr="00312ADE">
        <w:rPr>
          <w:position w:val="-24"/>
        </w:rPr>
        <w:object w:dxaOrig="5160" w:dyaOrig="660" w14:anchorId="21D55D63">
          <v:shape id="_x0000_i1054" type="#_x0000_t75" style="width:258.05pt;height:37.15pt" o:ole="">
            <v:imagedata r:id="rId67" o:title=""/>
          </v:shape>
          <o:OLEObject Type="Embed" ProgID="Equation.DSMT4" ShapeID="_x0000_i1054" DrawAspect="Content" ObjectID="_1819804453" r:id="rId68"/>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7</w:instrText>
        </w:r>
      </w:fldSimple>
      <w:r w:rsidR="005C4782" w:rsidRPr="00312ADE">
        <w:instrText>)</w:instrText>
      </w:r>
      <w:r w:rsidR="005C4782" w:rsidRPr="00312ADE">
        <w:fldChar w:fldCharType="end"/>
      </w:r>
    </w:p>
    <w:p w14:paraId="41B8FC2F" w14:textId="6DEDA927" w:rsidR="002016AF" w:rsidRPr="00312ADE" w:rsidRDefault="002016AF" w:rsidP="002016AF">
      <w:pPr>
        <w:spacing w:line="360" w:lineRule="auto"/>
        <w:jc w:val="left"/>
        <w:rPr>
          <w:rFonts w:ascii="Times New Roman" w:hAnsi="Times New Roman" w:cs="Times New Roman"/>
          <w:sz w:val="24"/>
          <w:szCs w:val="24"/>
        </w:rPr>
      </w:pPr>
      <w:r w:rsidRPr="00312ADE">
        <w:rPr>
          <w:rFonts w:ascii="Times New Roman" w:hAnsi="Times New Roman" w:cs="Times New Roman"/>
          <w:sz w:val="24"/>
          <w:szCs w:val="24"/>
        </w:rPr>
        <w:t>Where:</w:t>
      </w:r>
    </w:p>
    <w:p w14:paraId="2F1B3AAA" w14:textId="167A1F85" w:rsidR="00142631" w:rsidRPr="00312ADE" w:rsidRDefault="009E5268" w:rsidP="003169CD">
      <w:pPr>
        <w:spacing w:line="360" w:lineRule="auto"/>
        <w:rPr>
          <w:rFonts w:ascii="Times New Roman" w:hAnsi="Times New Roman" w:cs="Times New Roman"/>
          <w:sz w:val="24"/>
          <w:szCs w:val="24"/>
        </w:rPr>
      </w:pPr>
      <w:r w:rsidRPr="00312ADE">
        <w:rPr>
          <w:position w:val="-4"/>
        </w:rPr>
        <w:object w:dxaOrig="160" w:dyaOrig="260" w14:anchorId="3625584B">
          <v:shape id="_x0000_i1055" type="#_x0000_t75" style="width:9.5pt;height:10.95pt" o:ole="">
            <v:imagedata r:id="rId69" o:title=""/>
          </v:shape>
          <o:OLEObject Type="Embed" ProgID="Equation.DSMT4" ShapeID="_x0000_i1055" DrawAspect="Content" ObjectID="_1819804454" r:id="rId70"/>
        </w:object>
      </w:r>
      <w:r w:rsidR="009B07D4" w:rsidRPr="00312ADE">
        <w:rPr>
          <w:rFonts w:ascii="Times New Roman" w:hAnsi="Times New Roman" w:cs="Times New Roman"/>
          <w:sz w:val="24"/>
          <w:szCs w:val="24"/>
        </w:rPr>
        <w:t xml:space="preserve"> </w:t>
      </w:r>
      <w:r w:rsidR="002016AF" w:rsidRPr="00312ADE">
        <w:rPr>
          <w:rFonts w:ascii="Times New Roman" w:hAnsi="Times New Roman" w:cs="Times New Roman"/>
          <w:sz w:val="24"/>
          <w:szCs w:val="24"/>
        </w:rPr>
        <w:t xml:space="preserve">is the </w:t>
      </w:r>
      <w:r w:rsidR="009B07D4" w:rsidRPr="00312ADE">
        <w:rPr>
          <w:rFonts w:ascii="Times New Roman" w:hAnsi="Times New Roman" w:cs="Times New Roman"/>
          <w:sz w:val="24"/>
          <w:szCs w:val="24"/>
        </w:rPr>
        <w:t>cu</w:t>
      </w:r>
      <w:r w:rsidR="00CB6784" w:rsidRPr="00312ADE">
        <w:rPr>
          <w:rFonts w:ascii="Times New Roman" w:hAnsi="Times New Roman" w:cs="Times New Roman"/>
          <w:sz w:val="24"/>
          <w:szCs w:val="24"/>
        </w:rPr>
        <w:t xml:space="preserve">rrent applied </w:t>
      </w:r>
      <w:r w:rsidR="002016AF" w:rsidRPr="00312ADE">
        <w:rPr>
          <w:rFonts w:ascii="Times New Roman" w:hAnsi="Times New Roman" w:cs="Times New Roman"/>
          <w:sz w:val="24"/>
          <w:szCs w:val="24"/>
        </w:rPr>
        <w:t>to</w:t>
      </w:r>
      <w:r w:rsidR="00CB6784" w:rsidRPr="00312ADE">
        <w:rPr>
          <w:rFonts w:ascii="Times New Roman" w:hAnsi="Times New Roman" w:cs="Times New Roman"/>
          <w:sz w:val="24"/>
          <w:szCs w:val="24"/>
        </w:rPr>
        <w:t xml:space="preserve"> the working electrode</w:t>
      </w:r>
      <w:r w:rsidR="00142631" w:rsidRPr="00312ADE">
        <w:rPr>
          <w:rFonts w:ascii="Times New Roman" w:hAnsi="Times New Roman" w:cs="Times New Roman"/>
          <w:sz w:val="24"/>
          <w:szCs w:val="24"/>
        </w:rPr>
        <w:t>.</w:t>
      </w:r>
    </w:p>
    <w:p w14:paraId="2C16FED9" w14:textId="2618DB47" w:rsidR="00142631" w:rsidRPr="00312ADE" w:rsidRDefault="00AE6BA2" w:rsidP="003169CD">
      <w:pPr>
        <w:spacing w:line="360" w:lineRule="auto"/>
        <w:rPr>
          <w:rFonts w:ascii="Times New Roman" w:hAnsi="Times New Roman" w:cs="Times New Roman"/>
          <w:sz w:val="24"/>
          <w:szCs w:val="24"/>
        </w:rPr>
      </w:pPr>
      <w:r w:rsidRPr="00312ADE">
        <w:rPr>
          <w:position w:val="-4"/>
        </w:rPr>
        <w:object w:dxaOrig="260" w:dyaOrig="260" w14:anchorId="06528002">
          <v:shape id="_x0000_i1056" type="#_x0000_t75" style="width:10.95pt;height:10.95pt" o:ole="">
            <v:imagedata r:id="rId71" o:title=""/>
          </v:shape>
          <o:OLEObject Type="Embed" ProgID="Equation.DSMT4" ShapeID="_x0000_i1056" DrawAspect="Content" ObjectID="_1819804455" r:id="rId72"/>
        </w:object>
      </w:r>
      <w:r w:rsidR="009B07D4" w:rsidRPr="00312ADE">
        <w:rPr>
          <w:rFonts w:ascii="Times New Roman" w:hAnsi="Times New Roman" w:cs="Times New Roman"/>
          <w:sz w:val="24"/>
          <w:szCs w:val="24"/>
        </w:rPr>
        <w:t xml:space="preserve"> </w:t>
      </w:r>
      <w:r w:rsidR="002016AF" w:rsidRPr="00312ADE">
        <w:rPr>
          <w:rFonts w:ascii="Times New Roman" w:hAnsi="Times New Roman" w:cs="Times New Roman"/>
          <w:sz w:val="24"/>
          <w:szCs w:val="24"/>
        </w:rPr>
        <w:t xml:space="preserve">is the </w:t>
      </w:r>
      <w:r w:rsidR="009B07D4" w:rsidRPr="00312ADE">
        <w:rPr>
          <w:rFonts w:ascii="Times New Roman" w:hAnsi="Times New Roman" w:cs="Times New Roman"/>
          <w:sz w:val="24"/>
          <w:szCs w:val="24"/>
        </w:rPr>
        <w:t>r</w:t>
      </w:r>
      <w:r w:rsidR="00CB6784" w:rsidRPr="00312ADE">
        <w:rPr>
          <w:rFonts w:ascii="Times New Roman" w:hAnsi="Times New Roman" w:cs="Times New Roman"/>
          <w:sz w:val="24"/>
          <w:szCs w:val="24"/>
        </w:rPr>
        <w:t>eaction time</w:t>
      </w:r>
      <w:r w:rsidR="00142631" w:rsidRPr="00312ADE">
        <w:rPr>
          <w:rFonts w:ascii="Times New Roman" w:hAnsi="Times New Roman" w:cs="Times New Roman"/>
          <w:sz w:val="24"/>
          <w:szCs w:val="24"/>
        </w:rPr>
        <w:t>.</w:t>
      </w:r>
    </w:p>
    <w:p w14:paraId="2DF5ABF4" w14:textId="22A10644" w:rsidR="009B07D4" w:rsidRPr="00312ADE" w:rsidRDefault="009B07D4" w:rsidP="003169CD">
      <w:pPr>
        <w:spacing w:line="360" w:lineRule="auto"/>
        <w:rPr>
          <w:rFonts w:ascii="Times New Roman" w:hAnsi="Times New Roman" w:cs="Times New Roman"/>
          <w:sz w:val="24"/>
          <w:szCs w:val="24"/>
        </w:rPr>
      </w:pPr>
      <w:r w:rsidRPr="00312ADE">
        <w:rPr>
          <w:position w:val="-4"/>
        </w:rPr>
        <w:object w:dxaOrig="220" w:dyaOrig="260" w14:anchorId="3B38F330">
          <v:shape id="_x0000_i1057" type="#_x0000_t75" style="width:10.95pt;height:10.95pt" o:ole="">
            <v:imagedata r:id="rId73" o:title=""/>
          </v:shape>
          <o:OLEObject Type="Embed" ProgID="Equation.DSMT4" ShapeID="_x0000_i1057" DrawAspect="Content" ObjectID="_1819804456" r:id="rId74"/>
        </w:object>
      </w:r>
      <w:r w:rsidRPr="00312ADE">
        <w:rPr>
          <w:rFonts w:ascii="Times New Roman" w:hAnsi="Times New Roman" w:cs="Times New Roman"/>
          <w:sz w:val="24"/>
          <w:szCs w:val="24"/>
        </w:rPr>
        <w:t xml:space="preserve"> </w:t>
      </w:r>
      <w:r w:rsidR="002016AF"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n</w:t>
      </w:r>
      <w:r w:rsidR="00CB6784" w:rsidRPr="00312ADE">
        <w:rPr>
          <w:rFonts w:ascii="Times New Roman" w:hAnsi="Times New Roman" w:cs="Times New Roman"/>
          <w:sz w:val="24"/>
          <w:szCs w:val="24"/>
        </w:rPr>
        <w:t>umber of electrons transferred for each OH</w:t>
      </w:r>
      <w:r w:rsidR="00CB6784" w:rsidRPr="00312ADE">
        <w:rPr>
          <w:rFonts w:ascii="Times New Roman" w:hAnsi="Times New Roman" w:cs="Times New Roman"/>
          <w:sz w:val="24"/>
          <w:szCs w:val="24"/>
          <w:vertAlign w:val="superscript"/>
        </w:rPr>
        <w:t>−</w:t>
      </w:r>
      <w:r w:rsidR="00CB6784" w:rsidRPr="00312ADE">
        <w:rPr>
          <w:rFonts w:ascii="Times New Roman" w:hAnsi="Times New Roman" w:cs="Times New Roman"/>
          <w:sz w:val="24"/>
          <w:szCs w:val="24"/>
        </w:rPr>
        <w:t xml:space="preserve"> ion produced</w:t>
      </w:r>
      <w:r w:rsidR="00142631" w:rsidRPr="00312ADE">
        <w:rPr>
          <w:rFonts w:ascii="Times New Roman" w:hAnsi="Times New Roman" w:cs="Times New Roman"/>
          <w:sz w:val="24"/>
          <w:szCs w:val="24"/>
        </w:rPr>
        <w:t>.</w:t>
      </w:r>
    </w:p>
    <w:p w14:paraId="5A30CA0E" w14:textId="691BC325" w:rsidR="00142631" w:rsidRPr="00312ADE" w:rsidRDefault="009E5268" w:rsidP="003169CD">
      <w:pPr>
        <w:spacing w:line="360" w:lineRule="auto"/>
        <w:rPr>
          <w:rFonts w:ascii="Times New Roman" w:hAnsi="Times New Roman" w:cs="Times New Roman"/>
          <w:sz w:val="24"/>
          <w:szCs w:val="24"/>
        </w:rPr>
      </w:pPr>
      <w:r w:rsidRPr="00312ADE">
        <w:rPr>
          <w:position w:val="-6"/>
        </w:rPr>
        <w:object w:dxaOrig="220" w:dyaOrig="240" w14:anchorId="41C1C2C9">
          <v:shape id="_x0000_i1058" type="#_x0000_t75" style="width:10.95pt;height:12.1pt" o:ole="">
            <v:imagedata r:id="rId75" o:title=""/>
          </v:shape>
          <o:OLEObject Type="Embed" ProgID="Equation.DSMT4" ShapeID="_x0000_i1058" DrawAspect="Content" ObjectID="_1819804457" r:id="rId76"/>
        </w:object>
      </w:r>
      <w:r w:rsidR="009B07D4" w:rsidRPr="00312ADE">
        <w:rPr>
          <w:rFonts w:ascii="Times New Roman" w:hAnsi="Times New Roman" w:cs="Times New Roman"/>
          <w:sz w:val="24"/>
          <w:szCs w:val="24"/>
        </w:rPr>
        <w:t xml:space="preserve"> </w:t>
      </w:r>
      <w:r w:rsidR="002016AF" w:rsidRPr="00312ADE">
        <w:rPr>
          <w:rFonts w:ascii="Times New Roman" w:hAnsi="Times New Roman" w:cs="Times New Roman"/>
          <w:sz w:val="24"/>
          <w:szCs w:val="24"/>
        </w:rPr>
        <w:t xml:space="preserve">is the </w:t>
      </w:r>
      <w:r w:rsidR="009B07D4" w:rsidRPr="00312ADE">
        <w:rPr>
          <w:rFonts w:ascii="Times New Roman" w:hAnsi="Times New Roman" w:cs="Times New Roman"/>
          <w:sz w:val="24"/>
          <w:szCs w:val="24"/>
        </w:rPr>
        <w:t>v</w:t>
      </w:r>
      <w:r w:rsidR="00CB6784" w:rsidRPr="00312ADE">
        <w:rPr>
          <w:rFonts w:ascii="Times New Roman" w:hAnsi="Times New Roman" w:cs="Times New Roman"/>
          <w:sz w:val="24"/>
          <w:szCs w:val="24"/>
        </w:rPr>
        <w:t>olume of deionized water in the permeate reservoir</w:t>
      </w:r>
      <w:r w:rsidR="00142631" w:rsidRPr="00312ADE">
        <w:rPr>
          <w:rFonts w:ascii="Times New Roman" w:hAnsi="Times New Roman" w:cs="Times New Roman"/>
          <w:sz w:val="24"/>
          <w:szCs w:val="24"/>
        </w:rPr>
        <w:t>.</w:t>
      </w:r>
    </w:p>
    <w:p w14:paraId="569FE90E" w14:textId="77777777" w:rsidR="008C46AB" w:rsidRPr="00312ADE" w:rsidRDefault="008C46AB" w:rsidP="003169CD">
      <w:pPr>
        <w:spacing w:line="360" w:lineRule="auto"/>
        <w:rPr>
          <w:rFonts w:ascii="Times New Roman" w:hAnsi="Times New Roman" w:cs="Times New Roman"/>
          <w:sz w:val="24"/>
          <w:szCs w:val="24"/>
        </w:rPr>
      </w:pPr>
    </w:p>
    <w:p w14:paraId="199026EE" w14:textId="56A9441D" w:rsidR="00AB4E6B" w:rsidRPr="00312ADE" w:rsidRDefault="00EF43A3" w:rsidP="00EF43A3">
      <w:pPr>
        <w:spacing w:line="360" w:lineRule="auto"/>
        <w:rPr>
          <w:rFonts w:ascii="Times New Roman" w:hAnsi="Times New Roman" w:cs="Times New Roman"/>
          <w:b/>
          <w:bCs/>
          <w:sz w:val="24"/>
          <w:szCs w:val="24"/>
        </w:rPr>
      </w:pPr>
      <w:bookmarkStart w:id="12" w:name="_Hlk170341954"/>
      <w:r w:rsidRPr="00312ADE">
        <w:rPr>
          <w:rFonts w:ascii="Times New Roman" w:hAnsi="Times New Roman" w:cs="Times New Roman"/>
          <w:b/>
          <w:bCs/>
          <w:sz w:val="24"/>
          <w:szCs w:val="24"/>
        </w:rPr>
        <w:t>Electrochemical Impedance Spectroscopy (EIS)</w:t>
      </w:r>
      <w:bookmarkEnd w:id="12"/>
      <w:r w:rsidR="00E573D4" w:rsidRPr="00312ADE">
        <w:rPr>
          <w:rFonts w:ascii="Times New Roman" w:hAnsi="Times New Roman" w:cs="Times New Roman"/>
          <w:b/>
          <w:bCs/>
          <w:sz w:val="24"/>
          <w:szCs w:val="24"/>
        </w:rPr>
        <w:t>.</w:t>
      </w:r>
      <w:r w:rsidR="00E573D4" w:rsidRPr="00312ADE">
        <w:rPr>
          <w:rFonts w:ascii="Times New Roman" w:hAnsi="Times New Roman" w:cs="Times New Roman"/>
          <w:sz w:val="24"/>
          <w:szCs w:val="24"/>
        </w:rPr>
        <w:t xml:space="preserve"> </w:t>
      </w:r>
      <w:r w:rsidRPr="00312ADE">
        <w:rPr>
          <w:rFonts w:ascii="Times New Roman" w:hAnsi="Times New Roman" w:cs="Times New Roman"/>
          <w:sz w:val="24"/>
          <w:szCs w:val="24"/>
        </w:rPr>
        <w:t xml:space="preserve">The EIS measurements were </w:t>
      </w:r>
      <w:r w:rsidR="00AD29F2" w:rsidRPr="00312ADE">
        <w:rPr>
          <w:rFonts w:ascii="Times New Roman" w:hAnsi="Times New Roman" w:cs="Times New Roman"/>
          <w:sz w:val="24"/>
          <w:szCs w:val="24"/>
        </w:rPr>
        <w:t xml:space="preserve">conducted </w:t>
      </w:r>
      <w:r w:rsidRPr="00312ADE">
        <w:rPr>
          <w:rFonts w:ascii="Times New Roman" w:hAnsi="Times New Roman" w:cs="Times New Roman" w:hint="eastAsia"/>
          <w:sz w:val="24"/>
          <w:szCs w:val="24"/>
        </w:rPr>
        <w:t>at</w:t>
      </w:r>
      <w:r w:rsidRPr="00312ADE">
        <w:rPr>
          <w:rFonts w:ascii="Times New Roman" w:hAnsi="Times New Roman" w:cs="Times New Roman"/>
          <w:sz w:val="24"/>
          <w:szCs w:val="24"/>
        </w:rPr>
        <w:t xml:space="preserve"> 3</w:t>
      </w:r>
      <w:r w:rsidRPr="00312ADE">
        <w:rPr>
          <w:rFonts w:ascii="Times New Roman" w:hAnsi="Times New Roman" w:cs="Times New Roman" w:hint="eastAsia"/>
          <w:sz w:val="24"/>
          <w:szCs w:val="24"/>
        </w:rPr>
        <w:t>.</w:t>
      </w:r>
      <w:r w:rsidRPr="00312ADE">
        <w:rPr>
          <w:rFonts w:ascii="Times New Roman" w:hAnsi="Times New Roman" w:cs="Times New Roman"/>
          <w:sz w:val="24"/>
          <w:szCs w:val="24"/>
        </w:rPr>
        <w:t>8</w:t>
      </w:r>
      <w:r w:rsidR="00074C13" w:rsidRPr="00312ADE">
        <w:rPr>
          <w:rFonts w:ascii="Times New Roman" w:hAnsi="Times New Roman" w:cs="Times New Roman"/>
          <w:sz w:val="24"/>
          <w:szCs w:val="24"/>
        </w:rPr>
        <w:t xml:space="preserve"> </w:t>
      </w:r>
      <w:r w:rsidRPr="00312ADE">
        <w:rPr>
          <w:rFonts w:ascii="Times New Roman" w:hAnsi="Times New Roman" w:cs="Times New Roman" w:hint="eastAsia"/>
          <w:sz w:val="24"/>
          <w:szCs w:val="24"/>
        </w:rPr>
        <w:t>V</w:t>
      </w:r>
      <w:r w:rsidRPr="00312ADE">
        <w:rPr>
          <w:rFonts w:ascii="Times New Roman" w:hAnsi="Times New Roman" w:cs="Times New Roman"/>
          <w:sz w:val="24"/>
          <w:szCs w:val="24"/>
        </w:rPr>
        <w:t xml:space="preserve"> </w:t>
      </w:r>
      <w:r w:rsidRPr="00312ADE">
        <w:rPr>
          <w:rFonts w:ascii="Times New Roman" w:hAnsi="Times New Roman" w:cs="Times New Roman" w:hint="eastAsia"/>
          <w:sz w:val="24"/>
          <w:szCs w:val="24"/>
        </w:rPr>
        <w:t>(</w:t>
      </w:r>
      <w:r w:rsidRPr="00312ADE">
        <w:rPr>
          <w:rFonts w:ascii="TimesNewRomanPSMT" w:hAnsi="TimesNewRomanPSMT"/>
          <w:sz w:val="24"/>
          <w:szCs w:val="24"/>
        </w:rPr>
        <w:t xml:space="preserve">unless otherwise specified) </w:t>
      </w:r>
      <w:r w:rsidR="00AD29F2" w:rsidRPr="00312ADE">
        <w:rPr>
          <w:rFonts w:ascii="TimesNewRomanPSMT" w:hAnsi="TimesNewRomanPSMT"/>
          <w:sz w:val="24"/>
          <w:szCs w:val="24"/>
        </w:rPr>
        <w:t>using</w:t>
      </w:r>
      <w:r w:rsidRPr="00312ADE">
        <w:rPr>
          <w:rFonts w:ascii="Times New Roman" w:hAnsi="Times New Roman" w:cs="Times New Roman"/>
          <w:sz w:val="24"/>
          <w:szCs w:val="24"/>
        </w:rPr>
        <w:t xml:space="preserve"> a</w:t>
      </w:r>
      <w:r w:rsidRPr="00312ADE">
        <w:rPr>
          <w:rFonts w:ascii="Times New Roman" w:hAnsi="Times New Roman" w:cs="Times New Roman" w:hint="eastAsia"/>
          <w:sz w:val="24"/>
          <w:szCs w:val="24"/>
        </w:rPr>
        <w:t>n</w:t>
      </w:r>
      <w:r w:rsidRPr="00312ADE">
        <w:rPr>
          <w:rFonts w:ascii="Times New Roman" w:hAnsi="Times New Roman" w:cs="Times New Roman"/>
          <w:sz w:val="24"/>
          <w:szCs w:val="24"/>
        </w:rPr>
        <w:t xml:space="preserve"> AC amplitude of 5 mV and a frequency range from 10</w:t>
      </w:r>
      <w:r w:rsidRPr="00312ADE">
        <w:rPr>
          <w:rFonts w:ascii="Times New Roman" w:hAnsi="Times New Roman" w:cs="Times New Roman"/>
          <w:sz w:val="24"/>
          <w:szCs w:val="24"/>
          <w:vertAlign w:val="superscript"/>
        </w:rPr>
        <w:t>5</w:t>
      </w:r>
      <w:r w:rsidRPr="00312ADE">
        <w:rPr>
          <w:rFonts w:ascii="Times New Roman" w:hAnsi="Times New Roman" w:cs="Times New Roman"/>
          <w:sz w:val="24"/>
          <w:szCs w:val="24"/>
        </w:rPr>
        <w:t xml:space="preserve"> to 10</w:t>
      </w:r>
      <w:r w:rsidRPr="00312ADE">
        <w:rPr>
          <w:rFonts w:ascii="Times New Roman" w:hAnsi="Times New Roman" w:cs="Times New Roman"/>
          <w:sz w:val="24"/>
          <w:szCs w:val="24"/>
          <w:vertAlign w:val="superscript"/>
        </w:rPr>
        <w:t>-1</w:t>
      </w:r>
      <w:r w:rsidRPr="00312ADE">
        <w:rPr>
          <w:rFonts w:ascii="Times New Roman" w:hAnsi="Times New Roman" w:cs="Times New Roman"/>
          <w:sz w:val="24"/>
          <w:szCs w:val="24"/>
        </w:rPr>
        <w:t xml:space="preserve"> Hz. </w:t>
      </w:r>
      <w:bookmarkStart w:id="13" w:name="_Hlk175169189"/>
      <w:r w:rsidRPr="00312ADE">
        <w:rPr>
          <w:rFonts w:ascii="Times New Roman" w:hAnsi="Times New Roman" w:cs="Times New Roman"/>
          <w:sz w:val="24"/>
          <w:szCs w:val="24"/>
        </w:rPr>
        <w:t xml:space="preserve">The obtained EIS data were fitted using the </w:t>
      </w:r>
      <w:bookmarkStart w:id="14" w:name="OLE_LINK5"/>
      <w:r w:rsidRPr="00312ADE">
        <w:rPr>
          <w:rFonts w:ascii="Times New Roman" w:hAnsi="Times New Roman" w:cs="Times New Roman"/>
          <w:sz w:val="24"/>
          <w:szCs w:val="24"/>
        </w:rPr>
        <w:t>Zview3 Analy</w:t>
      </w:r>
      <w:r w:rsidR="00AD29F2" w:rsidRPr="00312ADE">
        <w:rPr>
          <w:rFonts w:ascii="Times New Roman" w:hAnsi="Times New Roman" w:cs="Times New Roman"/>
          <w:sz w:val="24"/>
          <w:szCs w:val="24"/>
        </w:rPr>
        <w:t>z</w:t>
      </w:r>
      <w:r w:rsidRPr="00312ADE">
        <w:rPr>
          <w:rFonts w:ascii="Times New Roman" w:hAnsi="Times New Roman" w:cs="Times New Roman"/>
          <w:sz w:val="24"/>
          <w:szCs w:val="24"/>
        </w:rPr>
        <w:t>er</w:t>
      </w:r>
      <w:bookmarkEnd w:id="13"/>
      <w:bookmarkEnd w:id="14"/>
      <w:r w:rsidR="00AD29F2" w:rsidRPr="00312ADE">
        <w:rPr>
          <w:rFonts w:ascii="Times New Roman" w:hAnsi="Times New Roman" w:cs="Times New Roman"/>
          <w:sz w:val="24"/>
          <w:szCs w:val="24"/>
        </w:rPr>
        <w:t xml:space="preserve">, with an equivalent circuit model </w:t>
      </w:r>
      <w:r w:rsidRPr="00312ADE">
        <w:rPr>
          <w:rFonts w:ascii="Times New Roman" w:hAnsi="Times New Roman" w:cs="Times New Roman"/>
          <w:sz w:val="24"/>
          <w:szCs w:val="24"/>
        </w:rPr>
        <w:t xml:space="preserve">to describe the charge transfer resistance and double-layer capacitance at the electrode/electrolyte </w:t>
      </w:r>
      <w:r w:rsidRPr="00312ADE">
        <w:rPr>
          <w:rFonts w:ascii="Times New Roman" w:hAnsi="Times New Roman" w:cs="Times New Roman"/>
          <w:sz w:val="24"/>
          <w:szCs w:val="24"/>
        </w:rPr>
        <w:lastRenderedPageBreak/>
        <w:t>interface.</w:t>
      </w:r>
      <w:r w:rsidR="00D93CCE" w:rsidRPr="00312ADE">
        <w:rPr>
          <w:rFonts w:ascii="Times New Roman" w:hAnsi="Times New Roman" w:cs="Times New Roman"/>
          <w:sz w:val="24"/>
          <w:szCs w:val="24"/>
        </w:rPr>
        <w:t xml:space="preserve"> </w:t>
      </w:r>
      <w:r w:rsidR="00AD29F2" w:rsidRPr="00312ADE">
        <w:rPr>
          <w:rFonts w:ascii="Times New Roman" w:hAnsi="Times New Roman" w:cs="Times New Roman"/>
          <w:sz w:val="24"/>
          <w:szCs w:val="24"/>
        </w:rPr>
        <w:t>In this model</w:t>
      </w:r>
      <w:r w:rsidRPr="00312ADE">
        <w:rPr>
          <w:rFonts w:ascii="Times New Roman" w:hAnsi="Times New Roman" w:cs="Times New Roman"/>
          <w:sz w:val="24"/>
          <w:szCs w:val="24"/>
        </w:rPr>
        <w:t>, R</w:t>
      </w:r>
      <w:r w:rsidRPr="00312ADE">
        <w:rPr>
          <w:rFonts w:ascii="Times New Roman" w:hAnsi="Times New Roman" w:cs="Times New Roman"/>
          <w:sz w:val="24"/>
          <w:szCs w:val="24"/>
          <w:vertAlign w:val="subscript"/>
        </w:rPr>
        <w:t>s</w:t>
      </w:r>
      <w:r w:rsidRPr="00312ADE">
        <w:rPr>
          <w:rFonts w:ascii="Times New Roman" w:hAnsi="Times New Roman" w:cs="Times New Roman"/>
          <w:sz w:val="24"/>
          <w:szCs w:val="24"/>
        </w:rPr>
        <w:t xml:space="preserve"> </w:t>
      </w:r>
      <w:r w:rsidR="00AD29F2" w:rsidRPr="00312ADE">
        <w:rPr>
          <w:rFonts w:ascii="Times New Roman" w:hAnsi="Times New Roman" w:cs="Times New Roman"/>
          <w:sz w:val="24"/>
          <w:szCs w:val="24"/>
        </w:rPr>
        <w:t>represents</w:t>
      </w:r>
      <w:r w:rsidRPr="00312ADE">
        <w:rPr>
          <w:rFonts w:ascii="Times New Roman" w:hAnsi="Times New Roman" w:cs="Times New Roman"/>
          <w:sz w:val="24"/>
          <w:szCs w:val="24"/>
        </w:rPr>
        <w:t xml:space="preserve"> </w:t>
      </w:r>
      <w:r w:rsidR="00AD29F2" w:rsidRPr="00312ADE">
        <w:rPr>
          <w:rFonts w:ascii="Times New Roman" w:hAnsi="Times New Roman" w:cs="Times New Roman"/>
          <w:sz w:val="24"/>
          <w:szCs w:val="24"/>
        </w:rPr>
        <w:t xml:space="preserve">the </w:t>
      </w:r>
      <w:r w:rsidRPr="00312ADE">
        <w:rPr>
          <w:rFonts w:ascii="Times New Roman" w:hAnsi="Times New Roman" w:cs="Times New Roman"/>
          <w:sz w:val="24"/>
          <w:szCs w:val="24"/>
        </w:rPr>
        <w:t>internal resistance,</w:t>
      </w:r>
      <w:r w:rsidR="00AD29F2" w:rsidRPr="00312ADE">
        <w:rPr>
          <w:rFonts w:ascii="Times New Roman" w:hAnsi="Times New Roman" w:cs="Times New Roman"/>
          <w:sz w:val="24"/>
          <w:szCs w:val="24"/>
        </w:rPr>
        <w:t xml:space="preserve"> while</w:t>
      </w:r>
      <w:r w:rsidRPr="00312ADE">
        <w:rPr>
          <w:rFonts w:ascii="Times New Roman" w:hAnsi="Times New Roman" w:cs="Times New Roman"/>
          <w:sz w:val="24"/>
          <w:szCs w:val="24"/>
        </w:rPr>
        <w:t xml:space="preserve"> C</w:t>
      </w:r>
      <w:r w:rsidRPr="00312ADE">
        <w:rPr>
          <w:rFonts w:ascii="Times New Roman" w:hAnsi="Times New Roman" w:cs="Times New Roman"/>
          <w:sz w:val="24"/>
          <w:szCs w:val="24"/>
          <w:vertAlign w:val="subscript"/>
        </w:rPr>
        <w:t>φ_hf</w:t>
      </w:r>
      <w:r w:rsidR="00AD29F2" w:rsidRPr="00312ADE">
        <w:rPr>
          <w:rFonts w:ascii="Times New Roman" w:hAnsi="Times New Roman" w:cs="Times New Roman"/>
          <w:sz w:val="24"/>
          <w:szCs w:val="24"/>
        </w:rPr>
        <w:t xml:space="preserve"> and </w:t>
      </w:r>
      <w:r w:rsidRPr="00312ADE">
        <w:rPr>
          <w:rFonts w:ascii="Times New Roman" w:hAnsi="Times New Roman" w:cs="Times New Roman"/>
          <w:sz w:val="24"/>
          <w:szCs w:val="24"/>
        </w:rPr>
        <w:t>R</w:t>
      </w:r>
      <w:r w:rsidRPr="00312ADE">
        <w:rPr>
          <w:rFonts w:ascii="Times New Roman" w:hAnsi="Times New Roman" w:cs="Times New Roman"/>
          <w:sz w:val="24"/>
          <w:szCs w:val="24"/>
          <w:vertAlign w:val="subscript"/>
        </w:rPr>
        <w:t>1</w:t>
      </w:r>
      <w:r w:rsidRPr="00312ADE">
        <w:rPr>
          <w:rFonts w:ascii="Times New Roman" w:hAnsi="Times New Roman" w:cs="Times New Roman"/>
          <w:sz w:val="24"/>
          <w:szCs w:val="24"/>
        </w:rPr>
        <w:t xml:space="preserve"> </w:t>
      </w:r>
      <w:r w:rsidR="00AD29F2" w:rsidRPr="00312ADE">
        <w:rPr>
          <w:rFonts w:ascii="Times New Roman" w:hAnsi="Times New Roman" w:cs="Times New Roman"/>
          <w:sz w:val="24"/>
          <w:szCs w:val="24"/>
        </w:rPr>
        <w:t>correspond to the capacitance and electron transport resistance in the CL, respectively</w:t>
      </w:r>
      <w:r w:rsidRPr="00312ADE">
        <w:rPr>
          <w:rFonts w:ascii="Times New Roman" w:hAnsi="Times New Roman" w:cs="Times New Roman"/>
          <w:sz w:val="24"/>
          <w:szCs w:val="24"/>
        </w:rPr>
        <w:t>. R</w:t>
      </w:r>
      <w:r w:rsidRPr="00312ADE">
        <w:rPr>
          <w:rFonts w:ascii="Times New Roman" w:hAnsi="Times New Roman" w:cs="Times New Roman"/>
          <w:sz w:val="24"/>
          <w:szCs w:val="24"/>
          <w:vertAlign w:val="subscript"/>
        </w:rPr>
        <w:t>2</w:t>
      </w:r>
      <w:r w:rsidR="00AD29F2" w:rsidRPr="00312ADE">
        <w:rPr>
          <w:rFonts w:ascii="Times New Roman" w:hAnsi="Times New Roman" w:cs="Times New Roman"/>
          <w:sz w:val="24"/>
          <w:szCs w:val="24"/>
        </w:rPr>
        <w:t xml:space="preserve"> and </w:t>
      </w:r>
      <w:r w:rsidRPr="00312ADE">
        <w:rPr>
          <w:rFonts w:ascii="Times New Roman" w:hAnsi="Times New Roman" w:cs="Times New Roman"/>
          <w:sz w:val="24"/>
          <w:szCs w:val="24"/>
        </w:rPr>
        <w:t>C</w:t>
      </w:r>
      <w:r w:rsidRPr="00312ADE">
        <w:rPr>
          <w:rFonts w:ascii="Times New Roman" w:hAnsi="Times New Roman" w:cs="Times New Roman"/>
          <w:sz w:val="24"/>
          <w:szCs w:val="24"/>
          <w:vertAlign w:val="subscript"/>
        </w:rPr>
        <w:t>φ_lf</w:t>
      </w:r>
      <w:r w:rsidRPr="00312ADE">
        <w:rPr>
          <w:rFonts w:ascii="Times New Roman" w:hAnsi="Times New Roman" w:cs="Times New Roman"/>
          <w:sz w:val="24"/>
          <w:szCs w:val="24"/>
        </w:rPr>
        <w:t xml:space="preserve"> </w:t>
      </w:r>
      <w:r w:rsidR="00AD29F2" w:rsidRPr="00312ADE">
        <w:rPr>
          <w:rFonts w:ascii="Times New Roman" w:hAnsi="Times New Roman" w:cs="Times New Roman"/>
          <w:sz w:val="24"/>
          <w:szCs w:val="24"/>
        </w:rPr>
        <w:t>characterize the resistance and double-layer capacitance related to the diffusion impedance</w:t>
      </w:r>
      <w:r w:rsidRPr="00312ADE">
        <w:rPr>
          <w:rFonts w:ascii="Times New Roman" w:hAnsi="Times New Roman" w:cs="Times New Roman"/>
          <w:sz w:val="24"/>
          <w:szCs w:val="24"/>
        </w:rPr>
        <w:t>, respectively</w:t>
      </w:r>
      <w:r w:rsidR="00A820CD" w:rsidRPr="00312ADE">
        <w:rPr>
          <w:rFonts w:ascii="Times New Roman" w:hAnsi="Times New Roman" w:cs="Times New Roman"/>
          <w:sz w:val="24"/>
          <w:szCs w:val="24"/>
        </w:rPr>
        <w:t xml:space="preserve"> </w:t>
      </w:r>
      <w:r w:rsidRPr="00312ADE">
        <w:rPr>
          <w:rFonts w:ascii="Times New Roman" w:hAnsi="Times New Roman" w:cs="Times New Roman"/>
          <w:color w:val="0000FF"/>
          <w:sz w:val="24"/>
          <w:szCs w:val="24"/>
        </w:rPr>
        <w:fldChar w:fldCharType="begin"/>
      </w:r>
      <w:r w:rsidR="00BE5A69" w:rsidRPr="00312ADE">
        <w:rPr>
          <w:rFonts w:ascii="Times New Roman" w:hAnsi="Times New Roman" w:cs="Times New Roman"/>
          <w:color w:val="0000FF"/>
          <w:sz w:val="24"/>
          <w:szCs w:val="24"/>
        </w:rPr>
        <w:instrText xml:space="preserve"> ADDIN ZOTERO_ITEM CSL_CITATION {"citationID":"tYoAhRjx","properties":{"formattedCitation":"[7]","plainCitation":"[7]","noteIndex":0},"citationItems":[{"id":6043,"uris":["http://zotero.org/users/7900002/items/M3AKLAT9"],"itemData":{"id":6043,"type":"article-journal","container-title":"Electrochimica Acta","DOI":"10.1016/j.electacta.2012.02.056","ISSN":"00134686","journalAbbreviation":"Electrochim. Acta","language":"en-US","license":"https://www.elsevier.com/tdm/userlicense/1.0/","page":"110-113","source":"DOI.org (Crossref)","title":"A new equivalent circuit model for porous carbon electrodes in charge transfer reaction of iodide/triiodide redox couples","volume":"68","author":[{"family":"Kwon","given":"Woosung"},{"family":"Kim","given":"Jung-Min"},{"family":"Rhee","given":"Shi-Woo"}],"issued":{"date-parts":[["2012",4]]}}}],"schema":"https://github.com/citation-style-language/schema/raw/master/csl-citation.json"} </w:instrText>
      </w:r>
      <w:r w:rsidRPr="00312ADE">
        <w:rPr>
          <w:rFonts w:ascii="Times New Roman" w:hAnsi="Times New Roman" w:cs="Times New Roman"/>
          <w:color w:val="0000FF"/>
          <w:sz w:val="24"/>
          <w:szCs w:val="24"/>
        </w:rPr>
        <w:fldChar w:fldCharType="separate"/>
      </w:r>
      <w:r w:rsidR="00BE5A69" w:rsidRPr="00312ADE">
        <w:rPr>
          <w:rFonts w:ascii="Times New Roman" w:hAnsi="Times New Roman" w:cs="Times New Roman"/>
          <w:color w:val="0000FF"/>
          <w:sz w:val="24"/>
        </w:rPr>
        <w:t>[7]</w:t>
      </w:r>
      <w:r w:rsidRPr="00312ADE">
        <w:rPr>
          <w:rFonts w:ascii="Times New Roman" w:hAnsi="Times New Roman" w:cs="Times New Roman"/>
          <w:color w:val="0000FF"/>
          <w:sz w:val="24"/>
          <w:szCs w:val="24"/>
        </w:rPr>
        <w:fldChar w:fldCharType="end"/>
      </w:r>
      <w:r w:rsidR="00A820CD" w:rsidRPr="00312ADE">
        <w:rPr>
          <w:rFonts w:ascii="Times New Roman" w:hAnsi="Times New Roman" w:cs="Times New Roman"/>
          <w:sz w:val="24"/>
          <w:szCs w:val="24"/>
        </w:rPr>
        <w:t>.</w:t>
      </w:r>
    </w:p>
    <w:p w14:paraId="00E0BEE0" w14:textId="77777777" w:rsidR="00AB4E6B" w:rsidRPr="00312ADE" w:rsidRDefault="00AB4E6B" w:rsidP="00EF43A3">
      <w:pPr>
        <w:spacing w:line="360" w:lineRule="auto"/>
        <w:rPr>
          <w:rFonts w:ascii="Times New Roman" w:hAnsi="Times New Roman" w:cs="Times New Roman"/>
          <w:color w:val="0000FF"/>
          <w:sz w:val="24"/>
          <w:szCs w:val="24"/>
        </w:rPr>
      </w:pPr>
    </w:p>
    <w:p w14:paraId="1100CB5A" w14:textId="0B98D055" w:rsidR="00EF43A3" w:rsidRPr="00312ADE" w:rsidRDefault="00AD29F2" w:rsidP="00EF43A3">
      <w:pPr>
        <w:spacing w:line="360" w:lineRule="auto"/>
        <w:rPr>
          <w:rFonts w:ascii="Times New Roman" w:hAnsi="Times New Roman"/>
          <w:color w:val="0000FF"/>
          <w:sz w:val="24"/>
        </w:rPr>
      </w:pPr>
      <w:r w:rsidRPr="00312ADE">
        <w:rPr>
          <w:rFonts w:ascii="Times New Roman" w:hAnsi="Times New Roman" w:cs="Times New Roman"/>
          <w:sz w:val="24"/>
          <w:szCs w:val="24"/>
        </w:rPr>
        <w:t>Given that practical electrodes often possess porous structures, which cause non-uniform charge distribution across the electrode surface and complex interface effects, a constant phase element (CPE) was introduced to replace the capacitors</w:t>
      </w:r>
      <w:r w:rsidR="00EF43A3" w:rsidRPr="00312ADE">
        <w:rPr>
          <w:rFonts w:ascii="Times New Roman" w:hAnsi="Times New Roman" w:cs="Times New Roman"/>
          <w:sz w:val="24"/>
          <w:szCs w:val="24"/>
        </w:rPr>
        <w:t xml:space="preserve"> C</w:t>
      </w:r>
      <w:r w:rsidR="00EF43A3" w:rsidRPr="00312ADE">
        <w:rPr>
          <w:rFonts w:ascii="Times New Roman" w:hAnsi="Times New Roman" w:cs="Times New Roman"/>
          <w:sz w:val="24"/>
          <w:szCs w:val="24"/>
          <w:vertAlign w:val="subscript"/>
        </w:rPr>
        <w:t>φ_hf</w:t>
      </w:r>
      <w:r w:rsidR="00EF43A3" w:rsidRPr="00312ADE">
        <w:rPr>
          <w:rFonts w:ascii="Times New Roman" w:hAnsi="Times New Roman" w:cs="Times New Roman"/>
          <w:sz w:val="24"/>
          <w:szCs w:val="24"/>
        </w:rPr>
        <w:t xml:space="preserve"> and C</w:t>
      </w:r>
      <w:r w:rsidR="00EF43A3" w:rsidRPr="00312ADE">
        <w:rPr>
          <w:rFonts w:ascii="Times New Roman" w:hAnsi="Times New Roman" w:cs="Times New Roman"/>
          <w:sz w:val="24"/>
          <w:szCs w:val="24"/>
          <w:vertAlign w:val="subscript"/>
        </w:rPr>
        <w:t>φ_lf</w:t>
      </w:r>
      <w:r w:rsidR="00EF43A3" w:rsidRPr="00312ADE">
        <w:rPr>
          <w:rFonts w:ascii="Times New Roman" w:hAnsi="Times New Roman" w:cs="Times New Roman"/>
          <w:sz w:val="24"/>
          <w:szCs w:val="24"/>
        </w:rPr>
        <w:t xml:space="preserve"> in the equivalent circuit model.</w:t>
      </w:r>
      <w:r w:rsidR="002F364E" w:rsidRPr="00312ADE">
        <w:rPr>
          <w:rFonts w:ascii="Times New Roman" w:hAnsi="Times New Roman" w:cs="Times New Roman"/>
          <w:sz w:val="24"/>
          <w:szCs w:val="24"/>
        </w:rPr>
        <w:t xml:space="preserve"> </w:t>
      </w:r>
      <w:r w:rsidR="00EF43A3" w:rsidRPr="00312ADE">
        <w:rPr>
          <w:rFonts w:ascii="Times New Roman" w:hAnsi="Times New Roman"/>
          <w:sz w:val="24"/>
        </w:rPr>
        <w:t>The CPE consists of tw</w:t>
      </w:r>
      <w:r w:rsidR="00EF43A3" w:rsidRPr="00312ADE">
        <w:rPr>
          <w:rFonts w:ascii="Times New Roman" w:hAnsi="Times New Roman" w:hint="eastAsia"/>
          <w:sz w:val="24"/>
        </w:rPr>
        <w:t>o</w:t>
      </w:r>
      <w:r w:rsidR="00EF43A3" w:rsidRPr="00312ADE">
        <w:rPr>
          <w:rFonts w:ascii="Times New Roman" w:hAnsi="Times New Roman"/>
          <w:sz w:val="24"/>
        </w:rPr>
        <w:t xml:space="preserve"> components: Q</w:t>
      </w:r>
      <w:r w:rsidRPr="00312ADE">
        <w:rPr>
          <w:rFonts w:ascii="Times New Roman" w:hAnsi="Times New Roman"/>
          <w:sz w:val="24"/>
        </w:rPr>
        <w:t xml:space="preserve">, which is associated with the electrode capacitance, and </w:t>
      </w:r>
      <w:r w:rsidR="00EF43A3" w:rsidRPr="00312ADE">
        <w:rPr>
          <w:rFonts w:ascii="Times New Roman" w:hAnsi="Times New Roman"/>
          <w:sz w:val="24"/>
        </w:rPr>
        <w:t>α (</w:t>
      </w:r>
      <w:r w:rsidRPr="00312ADE">
        <w:rPr>
          <w:rFonts w:ascii="Times New Roman" w:hAnsi="Times New Roman"/>
          <w:sz w:val="24"/>
        </w:rPr>
        <w:t xml:space="preserve">where, </w:t>
      </w:r>
      <w:r w:rsidR="00EF43A3" w:rsidRPr="00312ADE">
        <w:rPr>
          <w:rFonts w:ascii="Times New Roman" w:hAnsi="Times New Roman"/>
          <w:sz w:val="24"/>
        </w:rPr>
        <w:t>0</w:t>
      </w:r>
      <w:r w:rsidR="00EF43A3" w:rsidRPr="00312ADE">
        <w:rPr>
          <w:rFonts w:ascii="Times New Roman" w:hAnsi="Times New Roman"/>
          <w:sz w:val="24"/>
        </w:rPr>
        <w:t>＜</w:t>
      </w:r>
      <w:r w:rsidR="00EF43A3" w:rsidRPr="00312ADE">
        <w:rPr>
          <w:rFonts w:ascii="Times New Roman" w:hAnsi="Times New Roman"/>
          <w:sz w:val="24"/>
        </w:rPr>
        <w:t xml:space="preserve">α ≤1), </w:t>
      </w:r>
      <w:r w:rsidRPr="00312ADE">
        <w:rPr>
          <w:rFonts w:ascii="Times New Roman" w:hAnsi="Times New Roman"/>
          <w:sz w:val="24"/>
        </w:rPr>
        <w:t xml:space="preserve">which is </w:t>
      </w:r>
      <w:r w:rsidR="00EF43A3" w:rsidRPr="00312ADE">
        <w:rPr>
          <w:rFonts w:ascii="Times New Roman" w:hAnsi="Times New Roman"/>
          <w:sz w:val="24"/>
        </w:rPr>
        <w:t xml:space="preserve">the constant phase exponent </w:t>
      </w:r>
      <w:r w:rsidRPr="00312ADE">
        <w:rPr>
          <w:rFonts w:ascii="Times New Roman" w:hAnsi="Times New Roman"/>
          <w:sz w:val="24"/>
        </w:rPr>
        <w:t>representing</w:t>
      </w:r>
      <w:r w:rsidR="00EF43A3" w:rsidRPr="00312ADE">
        <w:rPr>
          <w:rFonts w:ascii="Times New Roman" w:hAnsi="Times New Roman"/>
          <w:sz w:val="24"/>
        </w:rPr>
        <w:t xml:space="preserve"> </w:t>
      </w:r>
      <w:r w:rsidR="002F364E" w:rsidRPr="00312ADE">
        <w:rPr>
          <w:rFonts w:ascii="Times New Roman" w:hAnsi="Times New Roman"/>
          <w:sz w:val="24"/>
        </w:rPr>
        <w:t xml:space="preserve">a </w:t>
      </w:r>
      <w:r w:rsidR="00EF43A3" w:rsidRPr="00312ADE">
        <w:rPr>
          <w:rFonts w:ascii="Times New Roman" w:hAnsi="Times New Roman"/>
          <w:sz w:val="24"/>
        </w:rPr>
        <w:t xml:space="preserve">deviation from </w:t>
      </w:r>
      <w:r w:rsidR="002F364E" w:rsidRPr="00312ADE">
        <w:rPr>
          <w:rFonts w:ascii="Times New Roman" w:hAnsi="Times New Roman"/>
          <w:sz w:val="24"/>
        </w:rPr>
        <w:t>a</w:t>
      </w:r>
      <w:r w:rsidR="00EF43A3" w:rsidRPr="00312ADE">
        <w:rPr>
          <w:rFonts w:ascii="Times New Roman" w:hAnsi="Times New Roman"/>
          <w:sz w:val="24"/>
        </w:rPr>
        <w:t xml:space="preserve"> perfect capacitor (α =1)</w:t>
      </w:r>
      <w:r w:rsidR="00A820CD" w:rsidRPr="00312ADE">
        <w:rPr>
          <w:rFonts w:ascii="Times New Roman" w:hAnsi="Times New Roman"/>
          <w:sz w:val="24"/>
        </w:rPr>
        <w:t xml:space="preserve"> </w:t>
      </w:r>
      <w:r w:rsidR="00EF43A3" w:rsidRPr="00312ADE">
        <w:rPr>
          <w:rFonts w:ascii="Times New Roman" w:hAnsi="Times New Roman"/>
          <w:color w:val="0000FF"/>
          <w:sz w:val="24"/>
        </w:rPr>
        <w:fldChar w:fldCharType="begin"/>
      </w:r>
      <w:r w:rsidR="00BE5A69" w:rsidRPr="00312ADE">
        <w:rPr>
          <w:rFonts w:ascii="Times New Roman" w:hAnsi="Times New Roman"/>
          <w:color w:val="0000FF"/>
          <w:sz w:val="24"/>
        </w:rPr>
        <w:instrText xml:space="preserve"> ADDIN ZOTERO_ITEM CSL_CITATION {"citationID":"2tuyThY4","properties":{"formattedCitation":"[8,9]","plainCitation":"[8,9]","noteIndex":0},"citationItems":[{"id":6049,"uris":["http://zotero.org/users/7900002/items/BBD4AXIU"],"itemData":{"id":6049,"type":"article-journal","abstract":"Several techniques can be used to experimentally determine the interfacial capacitance of an electrode, which is a crucial parameter used for quantifying the efficiency of supercapacitors. However, the values obtained from cyclic voltammetry can be significantly different from those extracted from electrochemical impedance spectroscopy analysis. This is particularly due to the fact that the interface does not behave like an ideal (i.e., frequency independent) capacitor, and requires the adoption of a constant phase element (CPE). In this article, we present the state of the art on this apparent difference and on the error that can result from one or the other technique using CPE analysis.","container-title":"Current Opinion in Electrochemistry","DOI":"10.1016/j.coelec.2022.101133","ISSN":"24519103","journalAbbreviation":"Curr. Opin. Electrochem.","language":"en-US","page":"101133","source":"DOI.org (Crossref)","title":"On the use of a constant phase element (CPE) in electrochemistry","volume":"36","author":[{"family":"Gateman","given":"Samantha Michelle"},{"family":"Gharbi","given":"Oumaïma"},{"family":"Gomes De Melo","given":"Hercílio"},{"family":"Ngo","given":"Kieu"},{"family":"Turmine","given":"Mirelle"},{"family":"Vivier","given":"Vincent"}],"issued":{"date-parts":[["2022",12]]}}},{"id":6048,"uris":["http://zotero.org/users/7900002/items/RMUWM4IN"],"itemData":{"id":6048,"type":"article-journal","abstract":"The constant phase element (CPE) is usually observed at solid electrodes. It is a source of controversies and misunderstandings. In this Viewpoint, theory, properties, experimental results, and the origin of the CPE are presented and discussed.","container-title":"The Journal of Physical Chemistry Letters","DOI":"10.1021/acs.jpclett.1c03782","ISSN":"1948-7185, 1948-7185","issue":"2","journalAbbreviation":"J. Phys. Chem. Lett.","language":"en-US","license":"https://doi.org/10.15223/policy-029","page":"580-589","source":"DOI.org (Crossref)","title":"The Origin of the Constant Phase Element","volume":"13","author":[{"family":"Lasia","given":"Andrzej"}],"issued":{"date-parts":[["2022",1,20]]}}}],"schema":"https://github.com/citation-style-language/schema/raw/master/csl-citation.json"} </w:instrText>
      </w:r>
      <w:r w:rsidR="00EF43A3" w:rsidRPr="00312ADE">
        <w:rPr>
          <w:rFonts w:ascii="Times New Roman" w:hAnsi="Times New Roman"/>
          <w:color w:val="0000FF"/>
          <w:sz w:val="24"/>
        </w:rPr>
        <w:fldChar w:fldCharType="separate"/>
      </w:r>
      <w:r w:rsidR="00BE5A69" w:rsidRPr="00312ADE">
        <w:rPr>
          <w:rFonts w:ascii="Times New Roman" w:hAnsi="Times New Roman" w:cs="Times New Roman"/>
          <w:color w:val="0000FF"/>
          <w:sz w:val="24"/>
        </w:rPr>
        <w:t>[8,9]</w:t>
      </w:r>
      <w:r w:rsidR="00EF43A3" w:rsidRPr="00312ADE">
        <w:rPr>
          <w:rFonts w:ascii="Times New Roman" w:hAnsi="Times New Roman"/>
          <w:color w:val="0000FF"/>
          <w:sz w:val="24"/>
        </w:rPr>
        <w:fldChar w:fldCharType="end"/>
      </w:r>
      <w:r w:rsidR="00A820CD" w:rsidRPr="00312ADE">
        <w:rPr>
          <w:rFonts w:ascii="Times New Roman" w:hAnsi="Times New Roman"/>
          <w:sz w:val="24"/>
        </w:rPr>
        <w:t>.</w:t>
      </w:r>
    </w:p>
    <w:p w14:paraId="7DCBC4E4" w14:textId="77777777" w:rsidR="00AB4E6B" w:rsidRPr="00312ADE" w:rsidRDefault="00AB4E6B" w:rsidP="00EF43A3">
      <w:pPr>
        <w:spacing w:line="360" w:lineRule="auto"/>
        <w:rPr>
          <w:rFonts w:ascii="Times New Roman" w:hAnsi="Times New Roman"/>
          <w:sz w:val="24"/>
        </w:rPr>
      </w:pPr>
    </w:p>
    <w:p w14:paraId="66860460" w14:textId="511043E0" w:rsidR="00EF43A3" w:rsidRPr="00312ADE" w:rsidRDefault="00EF43A3" w:rsidP="00EF43A3">
      <w:pPr>
        <w:spacing w:line="360" w:lineRule="auto"/>
        <w:rPr>
          <w:rFonts w:ascii="Times New Roman" w:hAnsi="Times New Roman"/>
          <w:sz w:val="24"/>
        </w:rPr>
      </w:pPr>
      <w:r w:rsidRPr="00312ADE">
        <w:rPr>
          <w:rFonts w:ascii="Times New Roman" w:hAnsi="Times New Roman"/>
          <w:sz w:val="24"/>
        </w:rPr>
        <w:t>The effective double layer capacitance C</w:t>
      </w:r>
      <w:r w:rsidRPr="00312ADE">
        <w:rPr>
          <w:rFonts w:ascii="Times New Roman" w:hAnsi="Times New Roman"/>
          <w:sz w:val="24"/>
          <w:vertAlign w:val="subscript"/>
        </w:rPr>
        <w:t>φ_hf</w:t>
      </w:r>
      <w:r w:rsidRPr="00312ADE">
        <w:rPr>
          <w:rFonts w:ascii="Times New Roman" w:hAnsi="Times New Roman"/>
          <w:sz w:val="24"/>
        </w:rPr>
        <w:t xml:space="preserve"> and C</w:t>
      </w:r>
      <w:r w:rsidRPr="00312ADE">
        <w:rPr>
          <w:rFonts w:ascii="Times New Roman" w:hAnsi="Times New Roman"/>
          <w:sz w:val="24"/>
          <w:vertAlign w:val="subscript"/>
        </w:rPr>
        <w:t>φ_lf</w:t>
      </w:r>
      <w:r w:rsidRPr="00312ADE">
        <w:rPr>
          <w:rFonts w:ascii="Times New Roman" w:hAnsi="Times New Roman"/>
          <w:sz w:val="24"/>
        </w:rPr>
        <w:t xml:space="preserve"> in the high and low-frequency regions </w:t>
      </w:r>
      <w:r w:rsidR="009D3335" w:rsidRPr="00312ADE">
        <w:rPr>
          <w:rFonts w:ascii="Times New Roman" w:hAnsi="Times New Roman"/>
          <w:sz w:val="24"/>
        </w:rPr>
        <w:t>was</w:t>
      </w:r>
      <w:r w:rsidRPr="00312ADE">
        <w:rPr>
          <w:rFonts w:ascii="Times New Roman" w:hAnsi="Times New Roman"/>
          <w:sz w:val="24"/>
        </w:rPr>
        <w:t xml:space="preserve"> calculated </w:t>
      </w:r>
      <w:r w:rsidR="00AD29F2" w:rsidRPr="00312ADE">
        <w:rPr>
          <w:rFonts w:ascii="Times New Roman" w:hAnsi="Times New Roman"/>
          <w:sz w:val="24"/>
        </w:rPr>
        <w:t>using the following</w:t>
      </w:r>
      <w:r w:rsidRPr="00312ADE">
        <w:rPr>
          <w:rFonts w:ascii="Times New Roman" w:hAnsi="Times New Roman"/>
          <w:sz w:val="24"/>
        </w:rPr>
        <w:t xml:space="preserve"> equation</w:t>
      </w:r>
      <w:r w:rsidR="00AD29F2" w:rsidRPr="00312ADE">
        <w:rPr>
          <w:rFonts w:ascii="Times New Roman" w:hAnsi="Times New Roman"/>
          <w:sz w:val="24"/>
        </w:rPr>
        <w:t>s</w:t>
      </w:r>
      <w:r w:rsidR="00A820CD" w:rsidRPr="00312ADE">
        <w:rPr>
          <w:rFonts w:ascii="Times New Roman" w:hAnsi="Times New Roman"/>
          <w:sz w:val="24"/>
        </w:rPr>
        <w:t xml:space="preserve"> </w:t>
      </w:r>
      <w:r w:rsidRPr="00312ADE">
        <w:rPr>
          <w:rFonts w:ascii="Times New Roman" w:hAnsi="Times New Roman"/>
          <w:color w:val="0000FF"/>
          <w:sz w:val="24"/>
        </w:rPr>
        <w:fldChar w:fldCharType="begin"/>
      </w:r>
      <w:r w:rsidR="00BE5A69" w:rsidRPr="00312ADE">
        <w:rPr>
          <w:rFonts w:ascii="Times New Roman" w:hAnsi="Times New Roman"/>
          <w:color w:val="0000FF"/>
          <w:sz w:val="24"/>
        </w:rPr>
        <w:instrText xml:space="preserve"> ADDIN ZOTERO_ITEM CSL_CITATION {"citationID":"ksSBXHej","properties":{"formattedCitation":"[10,11]","plainCitation":"[10,11]","noteIndex":0},"citationItems":[{"id":5978,"uris":["http://zotero.org/users/7900002/items/T9WXI3DL"],"itemData":{"id":5978,"type":"article-journal","container-title":"Electroanal Chem","DOI":"10.1016/S0022-0728(84)80324-1","language":"en-US","page":"275-295","source":"Zotero","title":"The Analysis of Electrode Impedances Complicated by the Presence of a Constant Phase Element","volume":"176","author":[{"family":"Brug","given":"G.J."},{"family":"Eeden","given":"A. L. G.","non-dropping-particle":"van den"},{"family":"Sluyters-Rehbach","given":"M."},{"family":"Sluyters","given":"J. H."}],"issued":{"date-parts":[["1984"]]}}},{"id":5974,"uris":["http://zotero.org/users/7900002/items/F6BDQI9R"],"itemData":{"id":5974,"type":"article-journal","abstract":"Two different mathematical formulas for estimating effective capacitance from Constant-Phase-Element (CPE) parameters, taken from the literature, are associated unambiguously with either surface or normal time-constant distributions. Application to different systems are used to illustrate the importance of using the correct formula that corresponds to a given type of distribution. Experiments and simulations are used to show that the effective capacitance obtained for a normal distribution yields correct values for the ﬁlm thickness under conditions where the local resistivity does not vary signiﬁcantly. When the local resistivity varies considerably over the thickness of a ﬁlm, the experimental frequency range may preclude observation of the capacitance contribution of a portion of the ﬁlm, resulting in under prediction of the ﬁlm thickness.","container-title":"Electrochimica Acta","DOI":"10.1016/j.electacta.2009.10.065","ISSN":"00134686","issue":"21","journalAbbreviation":"Electrochim. Acta","language":"en-US","license":"https://www.elsevier.com/tdm/userlicense/1.0/","page":"6218-6227","source":"DOI.org (Crossref)","title":"Determination of effective capacitance and film thickness from constant-phase-element parameters","volume":"55","author":[{"family":"Hirschorn","given":"Bryan"},{"family":"Orazem","given":"Mark E."},{"family":"Tribollet","given":"Bernard"},{"family":"Vivier","given":"Vincent"},{"family":"Frateur","given":"Isabelle"},{"family":"Musiani","given":"Marco"}],"issued":{"date-parts":[["2010",8]]}}}],"schema":"https://github.com/citation-style-language/schema/raw/master/csl-citation.json"} </w:instrText>
      </w:r>
      <w:r w:rsidRPr="00312ADE">
        <w:rPr>
          <w:rFonts w:ascii="Times New Roman" w:hAnsi="Times New Roman"/>
          <w:color w:val="0000FF"/>
          <w:sz w:val="24"/>
        </w:rPr>
        <w:fldChar w:fldCharType="separate"/>
      </w:r>
      <w:r w:rsidR="00BE5A69" w:rsidRPr="00312ADE">
        <w:rPr>
          <w:rFonts w:ascii="Times New Roman" w:hAnsi="Times New Roman" w:cs="Times New Roman"/>
          <w:color w:val="0000FF"/>
          <w:sz w:val="24"/>
        </w:rPr>
        <w:t>[10,11]</w:t>
      </w:r>
      <w:r w:rsidRPr="00312ADE">
        <w:rPr>
          <w:rFonts w:ascii="Times New Roman" w:hAnsi="Times New Roman"/>
          <w:color w:val="0000FF"/>
          <w:sz w:val="24"/>
        </w:rPr>
        <w:fldChar w:fldCharType="end"/>
      </w:r>
      <w:r w:rsidR="00A820CD" w:rsidRPr="00312ADE">
        <w:rPr>
          <w:rFonts w:ascii="Times New Roman" w:hAnsi="Times New Roman"/>
          <w:sz w:val="24"/>
        </w:rPr>
        <w:t>:</w:t>
      </w:r>
    </w:p>
    <w:p w14:paraId="7EBF74E1" w14:textId="3105B416" w:rsidR="00B141A2" w:rsidRPr="00312ADE" w:rsidRDefault="00EF43A3" w:rsidP="00EF43A3">
      <w:pPr>
        <w:pStyle w:val="MTDisplayEquation"/>
      </w:pPr>
      <w:r w:rsidRPr="00312ADE">
        <w:tab/>
      </w:r>
      <w:r w:rsidRPr="00312ADE">
        <w:rPr>
          <w:position w:val="-14"/>
        </w:rPr>
        <w:object w:dxaOrig="3140" w:dyaOrig="440" w14:anchorId="1A3D09B1">
          <v:shape id="_x0000_i1059" type="#_x0000_t75" style="width:156.1pt;height:21.6pt" o:ole="">
            <v:imagedata r:id="rId77" o:title=""/>
          </v:shape>
          <o:OLEObject Type="Embed" ProgID="Equation.DSMT4" ShapeID="_x0000_i1059" DrawAspect="Content" ObjectID="_1819804458" r:id="rId78"/>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8</w:instrText>
        </w:r>
      </w:fldSimple>
      <w:r w:rsidR="005C4782" w:rsidRPr="00312ADE">
        <w:instrText>)</w:instrText>
      </w:r>
      <w:r w:rsidR="005C4782" w:rsidRPr="00312ADE">
        <w:fldChar w:fldCharType="end"/>
      </w:r>
    </w:p>
    <w:p w14:paraId="5D85B1AE" w14:textId="12BC9E80" w:rsidR="00EF43A3" w:rsidRPr="00312ADE" w:rsidRDefault="00EF43A3" w:rsidP="00EF43A3">
      <w:pPr>
        <w:pStyle w:val="MTDisplayEquation"/>
      </w:pPr>
      <w:r w:rsidRPr="00312ADE">
        <w:tab/>
      </w:r>
      <w:r w:rsidRPr="00312ADE">
        <w:rPr>
          <w:position w:val="-14"/>
        </w:rPr>
        <w:object w:dxaOrig="3660" w:dyaOrig="460" w14:anchorId="4C1B6976">
          <v:shape id="_x0000_i1060" type="#_x0000_t75" style="width:181.15pt;height:25.35pt" o:ole="">
            <v:imagedata r:id="rId79" o:title=""/>
          </v:shape>
          <o:OLEObject Type="Embed" ProgID="Equation.DSMT4" ShapeID="_x0000_i1060" DrawAspect="Content" ObjectID="_1819804459" r:id="rId80"/>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9</w:instrText>
        </w:r>
      </w:fldSimple>
      <w:r w:rsidR="005C4782" w:rsidRPr="00312ADE">
        <w:instrText>)</w:instrText>
      </w:r>
      <w:r w:rsidR="005C4782" w:rsidRPr="00312ADE">
        <w:fldChar w:fldCharType="end"/>
      </w:r>
    </w:p>
    <w:p w14:paraId="5B857E70" w14:textId="77777777" w:rsidR="00AB4E6B" w:rsidRPr="00312ADE" w:rsidRDefault="00AB4E6B" w:rsidP="00EF43A3">
      <w:pPr>
        <w:spacing w:line="360" w:lineRule="auto"/>
        <w:rPr>
          <w:rFonts w:ascii="Times New Roman" w:hAnsi="Times New Roman" w:cs="Times New Roman"/>
          <w:sz w:val="24"/>
          <w:szCs w:val="24"/>
        </w:rPr>
      </w:pPr>
    </w:p>
    <w:p w14:paraId="14699B22" w14:textId="5C7698F0" w:rsidR="00EF43A3" w:rsidRPr="00312ADE" w:rsidRDefault="00AD29F2" w:rsidP="00EF43A3">
      <w:pPr>
        <w:spacing w:line="360" w:lineRule="auto"/>
        <w:rPr>
          <w:rFonts w:ascii="Times New Roman" w:hAnsi="Times New Roman"/>
          <w:sz w:val="24"/>
        </w:rPr>
      </w:pPr>
      <w:r w:rsidRPr="00312ADE">
        <w:rPr>
          <w:rFonts w:ascii="Times New Roman" w:hAnsi="Times New Roman" w:cs="Times New Roman"/>
          <w:sz w:val="24"/>
          <w:szCs w:val="24"/>
        </w:rPr>
        <w:t>The d</w:t>
      </w:r>
      <w:r w:rsidR="00EF43A3" w:rsidRPr="00312ADE">
        <w:rPr>
          <w:rFonts w:ascii="Times New Roman" w:hAnsi="Times New Roman" w:cs="Times New Roman"/>
          <w:sz w:val="24"/>
          <w:szCs w:val="24"/>
        </w:rPr>
        <w:t>iffusion layer thickness δ</w:t>
      </w:r>
      <w:r w:rsidR="00EF43A3" w:rsidRPr="00312ADE">
        <w:rPr>
          <w:rFonts w:ascii="Times New Roman" w:hAnsi="Times New Roman"/>
          <w:sz w:val="24"/>
        </w:rPr>
        <w:t xml:space="preserve"> </w:t>
      </w:r>
      <w:r w:rsidR="009D3335" w:rsidRPr="00312ADE">
        <w:rPr>
          <w:rFonts w:ascii="Times New Roman" w:hAnsi="Times New Roman"/>
          <w:sz w:val="24"/>
        </w:rPr>
        <w:t>was</w:t>
      </w:r>
      <w:r w:rsidR="00EF43A3" w:rsidRPr="00312ADE">
        <w:rPr>
          <w:rFonts w:ascii="Times New Roman" w:hAnsi="Times New Roman"/>
          <w:sz w:val="24"/>
        </w:rPr>
        <w:t xml:space="preserve"> </w:t>
      </w:r>
      <w:r w:rsidR="002F364E" w:rsidRPr="00312ADE">
        <w:rPr>
          <w:rFonts w:ascii="Times New Roman" w:hAnsi="Times New Roman"/>
          <w:sz w:val="24"/>
        </w:rPr>
        <w:t>determined</w:t>
      </w:r>
      <w:r w:rsidRPr="00312ADE">
        <w:rPr>
          <w:rFonts w:ascii="Times New Roman" w:hAnsi="Times New Roman"/>
          <w:sz w:val="24"/>
        </w:rPr>
        <w:t xml:space="preserve"> </w:t>
      </w:r>
      <w:r w:rsidR="00EF43A3" w:rsidRPr="00312ADE">
        <w:rPr>
          <w:rFonts w:ascii="Times New Roman" w:hAnsi="Times New Roman"/>
          <w:sz w:val="24"/>
        </w:rPr>
        <w:t xml:space="preserve">by </w:t>
      </w:r>
      <w:r w:rsidR="002F364E" w:rsidRPr="00312ADE">
        <w:rPr>
          <w:rFonts w:ascii="Times New Roman" w:hAnsi="Times New Roman"/>
          <w:sz w:val="24"/>
        </w:rPr>
        <w:t xml:space="preserve">the </w:t>
      </w:r>
      <w:r w:rsidR="00EF43A3" w:rsidRPr="00312ADE">
        <w:rPr>
          <w:rFonts w:ascii="Times New Roman" w:hAnsi="Times New Roman"/>
          <w:sz w:val="24"/>
        </w:rPr>
        <w:t>equation as follows</w:t>
      </w:r>
      <w:r w:rsidR="00A820CD" w:rsidRPr="00312ADE">
        <w:rPr>
          <w:rFonts w:ascii="Times New Roman" w:hAnsi="Times New Roman"/>
          <w:sz w:val="24"/>
        </w:rPr>
        <w:t xml:space="preserve"> </w:t>
      </w:r>
      <w:r w:rsidR="00EF43A3" w:rsidRPr="00312ADE">
        <w:rPr>
          <w:rFonts w:ascii="Times New Roman" w:hAnsi="Times New Roman"/>
          <w:color w:val="0000FF"/>
          <w:sz w:val="24"/>
        </w:rPr>
        <w:fldChar w:fldCharType="begin"/>
      </w:r>
      <w:r w:rsidR="00BE5A69" w:rsidRPr="00312ADE">
        <w:rPr>
          <w:rFonts w:ascii="Times New Roman" w:hAnsi="Times New Roman"/>
          <w:color w:val="0000FF"/>
          <w:sz w:val="24"/>
        </w:rPr>
        <w:instrText xml:space="preserve"> ADDIN ZOTERO_ITEM CSL_CITATION {"citationID":"X5yAQR9f","properties":{"formattedCitation":"[12\\uc0\\u8211{}15]","plainCitation":"[12–15]","noteIndex":0},"citationItems":[{"id":6053,"uris":["http://zotero.org/users/7900002/items/MIU2IVFV"],"itemData":{"id":6053,"type":"article-journal","abstract":"Electrochemical impedance spectroscopy (EIS) is a powerful tool to investigate the electrochemical processes. This work investigated the interfacial properties of ion exchange membranes using EIS. Scanning electron microscope (SEM), X-ray photoelectron spectroscopy (XPS) and zeta potential were also used to characterize the membranes. With the comparison of two equivalent circuits and the consideration of the physical and electrochemical understanding of the ion exchange membrane systems (IEMs), a better equivalent circuit was selected for quantitatively analyzing each component of the systems. The diffusion boundary layer thickness was estimated with the derived equation (δ = 3Rd Cd D ). The effects of solution concentration, ﬂow rate and temperature on the IEMs were investigated in a systematic way. The results clearly showed that the effective capacitance and the electrical double layer resistance were consistent with the concentration dependence of the Debye equation; the diffusion boundary layer thickness decreased with the increase of solution concentration, ﬂow rate and temperature. The effective capacitance and the thickness of the membranes interface obtained by EIS were important for understanding the relationship with membrane surface microstructure, ion transport and electrical properties. It is conﬁrmed that the EIS can be used as an alternative method to characterize the ion exchange membrane systems.","container-title":"Journal of Membrane Science","DOI":"10.1016/j.memsci.2015.12.007","ISSN":"03767388","journalAbbreviation":"J. Membr. Sci.","language":"en-US","page":"37-47","source":"DOI.org (Crossref)","title":"Investigations on the interfacial capacitance and the diffusion boundary layer thickness of ion exchange membrane using electrochemical impedance spectroscopy","volume":"502","author":[{"family":"Zhang","given":"Wenjuan"},{"family":"Ma","given":"Jun"},{"family":"Wang","given":"Panpan"},{"family":"Wang","given":"Zhenghui"},{"family":"Shi","given":"Fengmei"},{"family":"Liu","given":"Huiling"}],"issued":{"date-parts":[["2016",3]]}}},{"id":4961,"uris":["http://zotero.org/users/7900002/items/FEGMTVL6"],"itemData":{"id":4961,"type":"article-journal","abstract":"Electroreduction of CO2 to formate on Bi-based catalyst is a promising route for CO2 recycling and sustainable fuel production. The use of gas-diﬀusion-electrode (GDE) ﬂow cells has generally improved the rate of CO2 electrolysis, while the local reaction environment in GDEs and its impact on the electrolysis remain to be understood. Here, we report that tuning the microenvironment of Bibased catalyst in a GDE by adding hydrophobic polytetraﬂuoroethylene (PTFE) nanoparticles in the catalyst layer can substantially enhance CO2 electrolysis, achieving a partial current density of 677 mA cm−2 for formate production and 35% single-pass CO2 conversion at −0.7 V versus RHE under 9-sccm CO2 gas ﬂow. It is revealed that a moderate hydrophobicity of the catalyst layer can establish a microenvironment with a balance between gaseous CO2 and liquid electrolyte inside the catalyst layer, which reduces the diﬀusion layer thickness to accelerate CO2 mass transport and forms highly active reaction zones near solid−liquid−gas interfaces.","container-title":"ACS Energy Letters","DOI":"10.1021/acsenergylett.1c00612","ISSN":"2380-8195, 2380-8195","issue":"5","journalAbbreviation":"ACS Energy Lett.","language":"en-US","page":"1694-1702","source":"DOI.org (Crossref)","title":"Tuning the Microenvironment in Gas-Diffusion Electrodes Enables High-Rate CO &lt;sub&gt;2&lt;/sub&gt; Electrolysis to Formate","volume":"6","author":[{"family":"Xing","given":"Zhuo"},{"family":"Hu","given":"Xun"},{"family":"Feng","given":"Xiaofeng"}],"issued":{"date-parts":[["2021",5,14]]}}},{"id":3831,"uris":["http://zotero.org/users/7900002/items/X7YVSGSH"],"itemData":{"id":3831,"type":"article-journal","container-title":"Advanced Materials","DOI":"10.1002/adma.202201295","ISSN":"0935-9648, 1521-4095","issue":"38","journalAbbreviation":"Advanced Materials","language":"en","page":"2201295","source":"DOI.org (Crossref)","title":"Engineering the NiNC Catalyst Microenvironment Enabling CO &lt;sub&gt;2&lt;/sub&gt; Electroreduction with Nearly 100% CO Selectivity in Acid","volume":"34","author":[{"family":"Sheng","given":"Xuedi"},{"family":"Ge","given":"Wangxing"},{"family":"Jiang","given":"Hongliang"},{"family":"Li","given":"Chunzhong"}],"issued":{"date-parts":[["2022",9]]}}},{"id":6899,"uris":["http://zotero.org/users/7900002/items/2FKA2NTY"],"itemData":{"id":6899,"type":"article-journal","container-title":"ACS Energy Letters","DOI":"10.1021/acsenergylett.2c02021","ISSN":"2380-8195, 2380-8195","issue":"12","journalAbbreviation":"ACS Energy Lett.","language":"en","license":"https://doi.org/10.15223/policy-029","page":"4398-4407","source":"DOI.org (Crossref)","title":"Interfacial O &lt;sub&gt;2&lt;/sub&gt; Accumulation Affects Microenvironment in Carbon-Based Electrocatalysts for H &lt;sub&gt;2&lt;/sub&gt; O &lt;sub&gt;2&lt;/sub&gt; Production","volume":"7","author":[{"family":"Yang","given":"Chaowei"},{"family":"Sun","given":"Fei"},{"family":"Qu","given":"Zhibin"},{"family":"Li","given":"Xuhan"},{"family":"Zhou","given":"Wei"},{"family":"Gao","given":"Jihui"}],"issued":{"date-parts":[["2022",12,9]]}}}],"schema":"https://github.com/citation-style-language/schema/raw/master/csl-citation.json"} </w:instrText>
      </w:r>
      <w:r w:rsidR="00EF43A3" w:rsidRPr="00312ADE">
        <w:rPr>
          <w:rFonts w:ascii="Times New Roman" w:hAnsi="Times New Roman"/>
          <w:color w:val="0000FF"/>
          <w:sz w:val="24"/>
        </w:rPr>
        <w:fldChar w:fldCharType="separate"/>
      </w:r>
      <w:r w:rsidR="00BE5A69" w:rsidRPr="00312ADE">
        <w:rPr>
          <w:rFonts w:ascii="Times New Roman" w:hAnsi="Times New Roman" w:cs="Times New Roman"/>
          <w:color w:val="0000FF"/>
          <w:sz w:val="24"/>
          <w:szCs w:val="24"/>
        </w:rPr>
        <w:t>[12–15]</w:t>
      </w:r>
      <w:r w:rsidR="00EF43A3" w:rsidRPr="00312ADE">
        <w:rPr>
          <w:rFonts w:ascii="Times New Roman" w:hAnsi="Times New Roman"/>
          <w:color w:val="0000FF"/>
          <w:sz w:val="24"/>
        </w:rPr>
        <w:fldChar w:fldCharType="end"/>
      </w:r>
      <w:r w:rsidR="00A820CD" w:rsidRPr="00312ADE">
        <w:rPr>
          <w:rFonts w:ascii="Times New Roman" w:hAnsi="Times New Roman"/>
          <w:sz w:val="24"/>
        </w:rPr>
        <w:t>:</w:t>
      </w:r>
    </w:p>
    <w:p w14:paraId="73CE5788" w14:textId="6000E037" w:rsidR="00EF43A3" w:rsidRPr="00312ADE" w:rsidRDefault="00EF43A3" w:rsidP="00EF43A3">
      <w:pPr>
        <w:pStyle w:val="MTDisplayEquation"/>
      </w:pPr>
      <w:r w:rsidRPr="00312ADE">
        <w:tab/>
      </w:r>
      <w:r w:rsidRPr="00312ADE">
        <w:rPr>
          <w:position w:val="-16"/>
        </w:rPr>
        <w:object w:dxaOrig="1860" w:dyaOrig="440" w14:anchorId="4B65F8D8">
          <v:shape id="_x0000_i1061" type="#_x0000_t75" style="width:92.45pt;height:21.6pt" o:ole="">
            <v:imagedata r:id="rId81" o:title=""/>
          </v:shape>
          <o:OLEObject Type="Embed" ProgID="Equation.DSMT4" ShapeID="_x0000_i1061" DrawAspect="Content" ObjectID="_1819804460" r:id="rId82"/>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10</w:instrText>
        </w:r>
      </w:fldSimple>
      <w:r w:rsidR="005C4782" w:rsidRPr="00312ADE">
        <w:instrText>)</w:instrText>
      </w:r>
      <w:r w:rsidR="005C4782" w:rsidRPr="00312ADE">
        <w:fldChar w:fldCharType="end"/>
      </w:r>
    </w:p>
    <w:p w14:paraId="622385D3" w14:textId="21A6C766" w:rsidR="00AD29F2" w:rsidRPr="00312ADE" w:rsidRDefault="00AD29F2" w:rsidP="00AD29F2">
      <w:pPr>
        <w:rPr>
          <w:rFonts w:ascii="Times New Roman" w:hAnsi="Times New Roman"/>
          <w:sz w:val="24"/>
        </w:rPr>
      </w:pPr>
      <w:r w:rsidRPr="00312ADE">
        <w:rPr>
          <w:rFonts w:ascii="Times New Roman" w:hAnsi="Times New Roman"/>
          <w:sz w:val="24"/>
        </w:rPr>
        <w:t>Where</w:t>
      </w:r>
      <w:r w:rsidRPr="00312ADE">
        <w:rPr>
          <w:rFonts w:ascii="Times New Roman" w:hAnsi="Times New Roman" w:hint="eastAsia"/>
          <w:sz w:val="24"/>
        </w:rPr>
        <w:t>:</w:t>
      </w:r>
    </w:p>
    <w:p w14:paraId="73675736" w14:textId="3A5FFE06" w:rsidR="00A82418" w:rsidRPr="00312ADE" w:rsidRDefault="0067137F" w:rsidP="00AD29F2">
      <w:pPr>
        <w:spacing w:line="360" w:lineRule="auto"/>
        <w:jc w:val="left"/>
        <w:rPr>
          <w:rFonts w:ascii="Times New Roman" w:hAnsi="Times New Roman" w:cs="Times New Roman"/>
          <w:sz w:val="24"/>
          <w:szCs w:val="24"/>
        </w:rPr>
      </w:pPr>
      <w:r w:rsidRPr="00312ADE">
        <w:rPr>
          <w:position w:val="-12"/>
        </w:rPr>
        <w:object w:dxaOrig="520" w:dyaOrig="360" w14:anchorId="60753D31">
          <v:shape id="_x0000_i1062" type="#_x0000_t75" style="width:28.8pt;height:18.15pt" o:ole="">
            <v:imagedata r:id="rId83" o:title=""/>
          </v:shape>
          <o:OLEObject Type="Embed" ProgID="Equation.DSMT4" ShapeID="_x0000_i1062" DrawAspect="Content" ObjectID="_1819804461" r:id="rId84"/>
        </w:object>
      </w:r>
      <w:r w:rsidRPr="00312ADE">
        <w:t xml:space="preserve"> </w:t>
      </w:r>
      <w:r w:rsidRPr="00312ADE">
        <w:rPr>
          <w:rFonts w:ascii="Times New Roman" w:hAnsi="Times New Roman" w:cs="Times New Roman"/>
          <w:sz w:val="24"/>
          <w:szCs w:val="24"/>
        </w:rPr>
        <w:t xml:space="preserve">is the </w:t>
      </w:r>
      <w:r w:rsidR="00AD29F2" w:rsidRPr="00312ADE">
        <w:rPr>
          <w:rFonts w:ascii="Times New Roman" w:hAnsi="Times New Roman" w:cs="Times New Roman"/>
          <w:sz w:val="24"/>
          <w:szCs w:val="24"/>
        </w:rPr>
        <w:t>coefficient</w:t>
      </w:r>
      <w:r w:rsidR="00AD29F2" w:rsidRPr="00312ADE">
        <w:t xml:space="preserve"> </w:t>
      </w:r>
      <w:r w:rsidR="00AD29F2" w:rsidRPr="00312ADE">
        <w:rPr>
          <w:rFonts w:ascii="Times New Roman" w:hAnsi="Times New Roman" w:cs="Times New Roman"/>
          <w:sz w:val="24"/>
          <w:szCs w:val="24"/>
        </w:rPr>
        <w:t>diffusivity of species</w:t>
      </w:r>
      <w:r w:rsidRPr="00312ADE">
        <w:rPr>
          <w:rFonts w:ascii="Times New Roman" w:hAnsi="Times New Roman" w:cs="Times New Roman"/>
          <w:sz w:val="24"/>
          <w:szCs w:val="24"/>
        </w:rPr>
        <w:t xml:space="preserve"> CO</w:t>
      </w:r>
      <w:r w:rsidRPr="00312ADE">
        <w:rPr>
          <w:rFonts w:ascii="Times New Roman" w:hAnsi="Times New Roman" w:cs="Times New Roman"/>
          <w:sz w:val="24"/>
          <w:szCs w:val="24"/>
          <w:vertAlign w:val="subscript"/>
        </w:rPr>
        <w:t>2</w:t>
      </w:r>
      <w:r w:rsidR="00AD29F2" w:rsidRPr="00312ADE">
        <w:rPr>
          <w:rFonts w:ascii="Times New Roman" w:hAnsi="Times New Roman" w:cs="Times New Roman"/>
          <w:sz w:val="24"/>
          <w:szCs w:val="24"/>
        </w:rPr>
        <w:t>.</w:t>
      </w:r>
    </w:p>
    <w:p w14:paraId="7D6AE27B" w14:textId="6EE1F21D" w:rsidR="00516771" w:rsidRPr="00312ADE" w:rsidRDefault="00EE2C86" w:rsidP="00EE2C86">
      <w:pPr>
        <w:spacing w:before="240" w:after="240" w:line="276" w:lineRule="auto"/>
        <w:rPr>
          <w:rFonts w:ascii="Times New Roman" w:hAnsi="Times New Roman" w:cs="Times New Roman"/>
          <w:b/>
          <w:bCs/>
          <w:sz w:val="24"/>
          <w:szCs w:val="24"/>
        </w:rPr>
      </w:pPr>
      <w:bookmarkStart w:id="15" w:name="_Toc201113278"/>
      <w:bookmarkStart w:id="16" w:name="_Toc201113796"/>
      <w:r w:rsidRPr="00312ADE">
        <w:rPr>
          <w:rFonts w:ascii="Times New Roman" w:hAnsi="Times New Roman" w:cs="Times New Roman"/>
          <w:b/>
          <w:bCs/>
          <w:sz w:val="24"/>
          <w:szCs w:val="24"/>
        </w:rPr>
        <w:t>1.2.</w:t>
      </w:r>
      <w:bookmarkEnd w:id="15"/>
      <w:bookmarkEnd w:id="16"/>
      <w:r w:rsidRPr="00312ADE">
        <w:rPr>
          <w:rFonts w:ascii="Times New Roman" w:hAnsi="Times New Roman" w:cs="Times New Roman"/>
          <w:b/>
          <w:bCs/>
          <w:sz w:val="24"/>
          <w:szCs w:val="24"/>
        </w:rPr>
        <w:t xml:space="preserve"> </w:t>
      </w:r>
      <w:r w:rsidR="008A4F56" w:rsidRPr="00312ADE">
        <w:rPr>
          <w:rFonts w:ascii="Times New Roman" w:hAnsi="Times New Roman" w:cs="Times New Roman"/>
          <w:b/>
          <w:bCs/>
          <w:sz w:val="24"/>
          <w:szCs w:val="24"/>
        </w:rPr>
        <w:t xml:space="preserve">XAFS </w:t>
      </w:r>
      <w:r w:rsidRPr="00312ADE">
        <w:rPr>
          <w:rFonts w:ascii="Times New Roman" w:hAnsi="Times New Roman" w:cs="Times New Roman"/>
          <w:b/>
          <w:bCs/>
          <w:sz w:val="24"/>
          <w:szCs w:val="24"/>
        </w:rPr>
        <w:t>d</w:t>
      </w:r>
      <w:r w:rsidR="008A4F56" w:rsidRPr="00312ADE">
        <w:rPr>
          <w:rFonts w:ascii="Times New Roman" w:hAnsi="Times New Roman" w:cs="Times New Roman"/>
          <w:b/>
          <w:bCs/>
          <w:sz w:val="24"/>
          <w:szCs w:val="24"/>
        </w:rPr>
        <w:t xml:space="preserve">ata </w:t>
      </w:r>
      <w:r w:rsidRPr="00312ADE">
        <w:rPr>
          <w:rFonts w:ascii="Times New Roman" w:hAnsi="Times New Roman" w:cs="Times New Roman"/>
          <w:b/>
          <w:bCs/>
          <w:sz w:val="24"/>
          <w:szCs w:val="24"/>
        </w:rPr>
        <w:t>a</w:t>
      </w:r>
      <w:r w:rsidR="008A4F56" w:rsidRPr="00312ADE">
        <w:rPr>
          <w:rFonts w:ascii="Times New Roman" w:hAnsi="Times New Roman" w:cs="Times New Roman"/>
          <w:b/>
          <w:bCs/>
          <w:sz w:val="24"/>
          <w:szCs w:val="24"/>
        </w:rPr>
        <w:t xml:space="preserve">nalysis </w:t>
      </w:r>
      <w:r w:rsidRPr="00312ADE">
        <w:rPr>
          <w:rFonts w:ascii="Times New Roman" w:hAnsi="Times New Roman" w:cs="Times New Roman"/>
          <w:b/>
          <w:bCs/>
          <w:sz w:val="24"/>
          <w:szCs w:val="24"/>
        </w:rPr>
        <w:t>d</w:t>
      </w:r>
      <w:r w:rsidR="008A4F56" w:rsidRPr="00312ADE">
        <w:rPr>
          <w:rFonts w:ascii="Times New Roman" w:hAnsi="Times New Roman" w:cs="Times New Roman"/>
          <w:b/>
          <w:bCs/>
          <w:sz w:val="24"/>
          <w:szCs w:val="24"/>
        </w:rPr>
        <w:t>etails</w:t>
      </w:r>
    </w:p>
    <w:p w14:paraId="5BFD2E4C" w14:textId="174F17FA" w:rsidR="00130670" w:rsidRPr="00312ADE" w:rsidRDefault="00A0328B" w:rsidP="00130670">
      <w:pPr>
        <w:spacing w:line="360" w:lineRule="auto"/>
        <w:rPr>
          <w:rFonts w:ascii="Times New Roman" w:hAnsi="Times New Roman" w:cs="Times New Roman"/>
          <w:sz w:val="24"/>
          <w:szCs w:val="24"/>
        </w:rPr>
      </w:pPr>
      <w:r w:rsidRPr="00312ADE">
        <w:rPr>
          <w:rFonts w:ascii="Times New Roman" w:hAnsi="Times New Roman" w:cs="Times New Roman"/>
          <w:sz w:val="24"/>
          <w:szCs w:val="24"/>
        </w:rPr>
        <w:t>Data preprocess</w:t>
      </w:r>
      <w:r w:rsidR="00141D73" w:rsidRPr="00312ADE">
        <w:rPr>
          <w:rFonts w:ascii="Times New Roman" w:hAnsi="Times New Roman" w:cs="Times New Roman"/>
          <w:sz w:val="24"/>
          <w:szCs w:val="24"/>
        </w:rPr>
        <w:t>ing</w:t>
      </w:r>
      <w:r w:rsidRPr="00312ADE">
        <w:rPr>
          <w:rFonts w:ascii="Times New Roman" w:hAnsi="Times New Roman" w:cs="Times New Roman"/>
          <w:sz w:val="24"/>
          <w:szCs w:val="24"/>
        </w:rPr>
        <w:t>,</w:t>
      </w:r>
      <w:r w:rsidRPr="00312ADE">
        <w:t xml:space="preserve"> </w:t>
      </w:r>
      <w:r w:rsidR="00141D73" w:rsidRPr="00312ADE">
        <w:rPr>
          <w:rFonts w:ascii="Times New Roman" w:hAnsi="Times New Roman" w:cs="Times New Roman"/>
          <w:sz w:val="24"/>
          <w:szCs w:val="24"/>
        </w:rPr>
        <w:t xml:space="preserve">including energy calibration (using a Ni foil standard), </w:t>
      </w:r>
      <w:r w:rsidR="002F364E" w:rsidRPr="00312ADE">
        <w:rPr>
          <w:rFonts w:ascii="Times New Roman" w:hAnsi="Times New Roman" w:cs="Times New Roman"/>
          <w:sz w:val="24"/>
          <w:szCs w:val="24"/>
        </w:rPr>
        <w:t>pre-and</w:t>
      </w:r>
      <w:r w:rsidR="00141D73" w:rsidRPr="00312ADE">
        <w:rPr>
          <w:rFonts w:ascii="Times New Roman" w:hAnsi="Times New Roman" w:cs="Times New Roman"/>
          <w:sz w:val="24"/>
          <w:szCs w:val="24"/>
        </w:rPr>
        <w:t xml:space="preserve"> post-edge background subtraction, normalization to the maximum first derivative, and Fourier transformation, was conducted following standard procedures using the Athena, Artemis, and IFEFFIT software packages</w:t>
      </w:r>
      <w:r w:rsidR="00BD055F" w:rsidRPr="00312ADE">
        <w:rPr>
          <w:rFonts w:ascii="Times New Roman" w:hAnsi="Times New Roman" w:cs="Times New Roman"/>
          <w:color w:val="0000FF"/>
          <w:sz w:val="24"/>
          <w:szCs w:val="24"/>
        </w:rPr>
        <w:t xml:space="preserve"> </w:t>
      </w:r>
      <w:r w:rsidR="00A33760" w:rsidRPr="00312ADE">
        <w:rPr>
          <w:rFonts w:ascii="Times New Roman" w:hAnsi="Times New Roman" w:cs="Times New Roman"/>
          <w:color w:val="0000FF"/>
          <w:sz w:val="24"/>
          <w:szCs w:val="24"/>
        </w:rPr>
        <w:fldChar w:fldCharType="begin"/>
      </w:r>
      <w:r w:rsidR="00BE5A69" w:rsidRPr="00312ADE">
        <w:rPr>
          <w:rFonts w:ascii="Times New Roman" w:hAnsi="Times New Roman" w:cs="Times New Roman"/>
          <w:color w:val="0000FF"/>
          <w:sz w:val="24"/>
          <w:szCs w:val="24"/>
        </w:rPr>
        <w:instrText xml:space="preserve"> ADDIN ZOTERO_ITEM CSL_CITATION {"citationID":"KRBhWyN5","properties":{"unsorted":true,"formattedCitation":"[16,17]","plainCitation":"[16,17]","noteIndex":0},"citationItems":[{"id":6905,"uris":["http://zotero.org/users/7900002/items/5XGLHI22"],"itemData":{"id":6905,"type":"article-journal","abstract":"We introduce a new software package for analysis of XAS data. This package is based on the ifeffit library of analytical and numerical algorithms and uses the perl/Tk graphics toolkit. The two main components are athena, a program for XAS data processing, and artemis, a program for EXAFS data analysis using theoretical standards from feff. These programs provide high quality analytical capabilities in a manner that is accessible to novices yet powerful enough to meet the demands of an expert. The programs run on all major platforms and are freely available under the terms of a free software license.","container-title":"Physica Scripta","DOI":"10.1238/Physica.Topical.115a01007","ISSN":"0031-8949","journalAbbreviation":"Physica Scripta","language":"en","page":"1007-1010","source":"DOI.org (Crossref)","title":"ATHENA and ARTEMIS Interactive Graphical Data Analysisusing IFEFFIT","volume":"T115","author":[{"family":"Ravel","given":"B."},{"family":"Newville","given":"M."}],"issued":{"date-parts":[["2005"]]}}},{"id":6621,"uris":["http://zotero.org/users/7900002/items/HC6Q63CS"],"itemData":{"id":6621,"type":"article-journal","container-title":"Physical Review B","DOI":"10.1103/PhysRevB.47.14126","ISSN":"0163-1829, 1095-3795","issue":"21","journalAbbreviation":"Phys. Rev. B","language":"en","license":"http://link.aps.org/licenses/aps-default-license","page":"14126-14131","source":"DOI.org (Crossref)","title":"Near-edge x-ray-absorption fine structure of Pb: a comparison of theory and experiment","title-short":"Near-edge x-ray-absorption fine structure of Pb","volume":"47","author":[{"family":"Newville","given":"M."},{"family":"Līviņš","given":"P."},{"family":"Yacoby","given":"Y."},{"family":"Rehr","given":"J. J."},{"family":"Stern","given":"E. A."}],"issued":{"date-parts":[["1993",6,1]]}}}],"schema":"https://github.com/citation-style-language/schema/raw/master/csl-citation.json"} </w:instrText>
      </w:r>
      <w:r w:rsidR="00A33760" w:rsidRPr="00312ADE">
        <w:rPr>
          <w:rFonts w:ascii="Times New Roman" w:hAnsi="Times New Roman" w:cs="Times New Roman"/>
          <w:color w:val="0000FF"/>
          <w:sz w:val="24"/>
          <w:szCs w:val="24"/>
        </w:rPr>
        <w:fldChar w:fldCharType="separate"/>
      </w:r>
      <w:r w:rsidR="00BE5A69" w:rsidRPr="00312ADE">
        <w:rPr>
          <w:rFonts w:ascii="Times New Roman" w:hAnsi="Times New Roman" w:cs="Times New Roman"/>
          <w:color w:val="0000FF"/>
          <w:sz w:val="24"/>
        </w:rPr>
        <w:t>[16,17]</w:t>
      </w:r>
      <w:r w:rsidR="00A33760" w:rsidRPr="00312ADE">
        <w:rPr>
          <w:rFonts w:ascii="Times New Roman" w:hAnsi="Times New Roman" w:cs="Times New Roman"/>
          <w:color w:val="0000FF"/>
          <w:sz w:val="24"/>
          <w:szCs w:val="24"/>
        </w:rPr>
        <w:fldChar w:fldCharType="end"/>
      </w:r>
      <w:r w:rsidR="00BD055F" w:rsidRPr="00312ADE">
        <w:rPr>
          <w:rFonts w:ascii="Times New Roman" w:hAnsi="Times New Roman" w:cs="Times New Roman"/>
          <w:sz w:val="24"/>
          <w:szCs w:val="24"/>
        </w:rPr>
        <w:t>.</w:t>
      </w:r>
      <w:r w:rsidRPr="00312ADE">
        <w:rPr>
          <w:rFonts w:ascii="Times New Roman" w:hAnsi="Times New Roman" w:cs="Times New Roman"/>
          <w:color w:val="000000" w:themeColor="text1"/>
          <w:sz w:val="24"/>
          <w:szCs w:val="24"/>
        </w:rPr>
        <w:t xml:space="preserve"> </w:t>
      </w:r>
      <w:bookmarkStart w:id="17" w:name="OLE_LINK47"/>
      <w:bookmarkStart w:id="18" w:name="OLE_LINK44"/>
      <w:bookmarkStart w:id="19" w:name="OLE_LINK66"/>
      <w:r w:rsidR="00130670" w:rsidRPr="00312ADE">
        <w:rPr>
          <w:rFonts w:ascii="Times New Roman" w:hAnsi="Times New Roman" w:cs="Times New Roman"/>
          <w:sz w:val="24"/>
          <w:szCs w:val="24"/>
        </w:rPr>
        <w:t xml:space="preserve">For </w:t>
      </w:r>
      <w:bookmarkStart w:id="20" w:name="OLE_LINK35"/>
      <w:r w:rsidR="00130670" w:rsidRPr="00312ADE">
        <w:rPr>
          <w:rFonts w:ascii="Times New Roman" w:hAnsi="Times New Roman" w:cs="Times New Roman"/>
          <w:sz w:val="24"/>
          <w:szCs w:val="24"/>
        </w:rPr>
        <w:t xml:space="preserve">linear combination fitting </w:t>
      </w:r>
      <w:bookmarkEnd w:id="20"/>
      <w:r w:rsidR="00130670" w:rsidRPr="00312ADE">
        <w:rPr>
          <w:rFonts w:ascii="Times New Roman" w:hAnsi="Times New Roman" w:cs="Times New Roman"/>
          <w:sz w:val="24"/>
          <w:szCs w:val="24"/>
        </w:rPr>
        <w:t>(LCF) of X-ray absorption near-edge structure (XANES) data, Ni metal, NiO and Ni-SAC</w:t>
      </w:r>
      <w:bookmarkStart w:id="21" w:name="OLE_LINK65"/>
      <w:r w:rsidR="00130670" w:rsidRPr="00312ADE">
        <w:rPr>
          <w:rFonts w:ascii="Times New Roman" w:hAnsi="Times New Roman" w:cs="Times New Roman"/>
          <w:sz w:val="24"/>
          <w:szCs w:val="24"/>
        </w:rPr>
        <w:t xml:space="preserve">-1 were used as reference standards to determine the proportions of </w:t>
      </w:r>
      <w:bookmarkStart w:id="22" w:name="OLE_LINK31"/>
      <w:r w:rsidR="00130670" w:rsidRPr="00312ADE">
        <w:rPr>
          <w:rFonts w:ascii="Times New Roman" w:hAnsi="Times New Roman" w:cs="Times New Roman"/>
          <w:sz w:val="24"/>
          <w:szCs w:val="24"/>
        </w:rPr>
        <w:t xml:space="preserve">Ni </w:t>
      </w:r>
      <w:bookmarkStart w:id="23" w:name="OLE_LINK34"/>
      <w:r w:rsidR="00130670" w:rsidRPr="00312ADE">
        <w:rPr>
          <w:rFonts w:ascii="Times New Roman" w:hAnsi="Times New Roman" w:cs="Times New Roman"/>
          <w:sz w:val="24"/>
          <w:szCs w:val="24"/>
        </w:rPr>
        <w:t>nanoclusters</w:t>
      </w:r>
      <w:bookmarkStart w:id="24" w:name="OLE_LINK30"/>
      <w:r w:rsidR="00130670" w:rsidRPr="00312ADE">
        <w:rPr>
          <w:rFonts w:ascii="Times New Roman" w:hAnsi="Times New Roman" w:cs="Times New Roman"/>
          <w:sz w:val="24"/>
          <w:szCs w:val="24"/>
        </w:rPr>
        <w:t>/nanoparticle</w:t>
      </w:r>
      <w:bookmarkEnd w:id="22"/>
      <w:bookmarkEnd w:id="23"/>
      <w:r w:rsidR="00130670" w:rsidRPr="00312ADE">
        <w:rPr>
          <w:rFonts w:ascii="Times New Roman" w:hAnsi="Times New Roman" w:cs="Times New Roman"/>
          <w:sz w:val="24"/>
          <w:szCs w:val="24"/>
        </w:rPr>
        <w:t xml:space="preserve">, </w:t>
      </w:r>
      <w:bookmarkStart w:id="25" w:name="OLE_LINK32"/>
      <w:bookmarkStart w:id="26" w:name="OLE_LINK55"/>
      <w:bookmarkStart w:id="27" w:name="OLE_LINK54"/>
      <w:bookmarkEnd w:id="24"/>
      <w:r w:rsidR="00130670" w:rsidRPr="00312ADE">
        <w:rPr>
          <w:rFonts w:ascii="Times New Roman" w:hAnsi="Times New Roman" w:cs="Times New Roman"/>
          <w:sz w:val="24"/>
          <w:szCs w:val="24"/>
        </w:rPr>
        <w:t>NiO</w:t>
      </w:r>
      <w:bookmarkEnd w:id="25"/>
      <w:r w:rsidR="00130670" w:rsidRPr="00312ADE">
        <w:rPr>
          <w:rFonts w:ascii="Times New Roman" w:hAnsi="Times New Roman" w:cs="Times New Roman"/>
          <w:sz w:val="24"/>
          <w:szCs w:val="24"/>
        </w:rPr>
        <w:t xml:space="preserve"> </w:t>
      </w:r>
      <w:bookmarkStart w:id="28" w:name="OLE_LINK33"/>
      <w:bookmarkEnd w:id="26"/>
      <w:r w:rsidR="00130670" w:rsidRPr="00312ADE">
        <w:rPr>
          <w:rFonts w:ascii="Times New Roman" w:hAnsi="Times New Roman" w:cs="Times New Roman"/>
          <w:kern w:val="0"/>
          <w:sz w:val="24"/>
          <w:szCs w:val="24"/>
        </w:rPr>
        <w:t>nanocluster/nanoparticle</w:t>
      </w:r>
      <w:bookmarkEnd w:id="27"/>
      <w:bookmarkEnd w:id="28"/>
      <w:r w:rsidR="00130670" w:rsidRPr="00312ADE">
        <w:rPr>
          <w:rFonts w:ascii="Times New Roman" w:hAnsi="Times New Roman" w:cs="Times New Roman"/>
          <w:sz w:val="24"/>
          <w:szCs w:val="24"/>
        </w:rPr>
        <w:t>, and Ni-SAC in the Ni-</w:t>
      </w:r>
      <w:bookmarkEnd w:id="17"/>
      <w:r w:rsidR="00130670" w:rsidRPr="00312ADE">
        <w:rPr>
          <w:rFonts w:ascii="Times New Roman" w:hAnsi="Times New Roman" w:cs="Times New Roman"/>
          <w:sz w:val="24"/>
          <w:szCs w:val="24"/>
        </w:rPr>
        <w:t>SAC-2 catalyst and Ni-SAC-3 catalyst</w:t>
      </w:r>
      <w:r w:rsidR="002D7D12" w:rsidRPr="00312ADE">
        <w:rPr>
          <w:rFonts w:ascii="Times New Roman" w:hAnsi="Times New Roman" w:cs="Times New Roman"/>
          <w:sz w:val="24"/>
          <w:szCs w:val="24"/>
        </w:rPr>
        <w:t xml:space="preserve"> </w:t>
      </w:r>
      <w:r w:rsidR="00130670"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Cta6uheL","properties":{"unsorted":true,"formattedCitation":"[18\\uc0\\u8211{}22]","plainCitation":"[18–22]","noteIndex":0},"citationItems":[{"id":160,"uris":["http://zotero.org/users/7900002/items/5HUSE5T3"],"itemData":{"id":160,"type":"article-journal","container-title":"Nature Communications","DOI":"10.1038/s41467-018-02819-7","ISSN":"2041-1723","issue":"1","journalAbbreviation":"Nat. Commun.","language":"en","note":"TLDR: The authors discover copper-containing complexes to reversibly transform during electrocatalysis into methane-producing copper nanoclusters that catalyzes the carbon dioxide-to-methane conversion.","page":"415","source":"DOI.org (Crossref)","title":"Active sites of copper-complex catalytic materials for electrochemical carbon dioxide reduction","volume":"9","author":[{"family":"Weng","given":"Zhe"},{"family":"Wu","given":"Yueshen"},{"family":"Wang","given":"Maoyu"},{"family":"Jiang","given":"Jianbing"},{"family":"Yang","given":"Ke"},{"family":"Huo","given":"Shengjuan"},{"family":"Wang","given":"Xiao-Feng"},{"family":"Ma","given":"Qing"},{"family":"Brudvig","given":"Gary W."},{"family":"Batista","given":"Victor S."},{"family":"Liang","given":"Yongye"},{"family":"Feng","given":"Zhenxing"},{"family":"Wang","given":"Hailiang"}],"issued":{"date-parts":[["2018",12]]}}},{"id":162,"uris":["http://zotero.org/users/7900002/items/P67M5H5J"],"itemData":{"id":162,"type":"article-journal","abstract":"Abstract\n            \n              The electrochemical conversion of CO\n              2\n              to methane provides a means to store intermittent renewable electricity in the form of a carbon-neutral hydrocarbon fuel that benefits from an established global distribution network. The stability and selectivity of reported approaches reside below technoeconomic-related requirements. Membrane electrode assembly-based reactors offer a known path to stability; however, highly alkaline conditions on the cathode favour C-C coupling and multi-carbon products. In computational studies herein, we find that copper in a low coordination number favours methane even under highly alkaline conditions. Experimentally, we develop a carbon nanoparticle moderator strategy that confines a copper-complex catalyst when employed in a membrane electrode assembly. In-situ XAS measurements confirm that increased carbon nanoparticle loadings can reduce the metallic copper coordination number. At a copper coordination number of 4.2 we demonstrate a CO\n              2\n              -to-methane selectivity of 62%, a methane partial current density of 136 mA cm\n              −2\n              , and &gt; 110 hours of stable operation.","container-title":"Nature Communications","DOI":"10.1038/s41467-021-23065-4","ISSN":"2041-1723","issue":"1","journalAbbreviation":"Nat. Commun.","language":"en","note":"TLDR: It is found that copper in a low coordination number favours methane even under highly alkaline conditions, and a carbon nanoparticle moderator strategy is developed that confines a copper-complex catalyst when employed in a membrane electrode assembly.","page":"2932","source":"DOI.org (Crossref)","title":"Low coordination number copper catalysts for electrochemical CO2 methanation in a membrane electrode assembly","volume":"12","author":[{"family":"Xu","given":"Yi"},{"family":"Li","given":"Fengwang"},{"family":"Xu","given":"Aoni"},{"family":"Edwards","given":"Jonathan P."},{"family":"Hung","given":"Sung-Fu"},{"family":"Gabardo","given":"Christine M."},{"family":"O’Brien","given":"Colin P."},{"family":"Liu","given":"Shijie"},{"family":"Wang","given":"Xue"},{"family":"Li","given":"Yuhang"},{"family":"Wicks","given":"Joshua"},{"family":"Miao","given":"Rui Kai"},{"family":"Liu","given":"Yuan"},{"family":"Li","given":"Jun"},{"family":"Huang","given":"Jianan Erick"},{"family":"Abed","given":"Jehad"},{"family":"Wang","given":"Yuhang"},{"family":"Sargent","given":"Edward H."},{"family":"Sinton","given":"David"}],"issued":{"date-parts":[["2021",12]]}}},{"id":8313,"uris":["http://zotero.org/users/7900002/items/3TBQIBPQ"],"itemData":{"id":8313,"type":"article-journal","abstract":"Synchrotron radiation-based techniques [X-ray absorption near-edge structure (XANES) and X-ray fluorescence (XRF)] combined with inductively coupled plasma-mass spectrometry (ICP-MS) were used for the assessment of heavy metals concentrations as well as lead (Pb) and nickel (Ni) speciation in airborne particulate matter (PM\n              10\n              ) over two residential sites in Greater Cairo. Nineteen 24 h high-volume samples collected at Giza (G) Square and Helwan (H) University (Egypt) were selected for this study. Mean concentrations of heavy metals in PM\n              10\n              at both sites were found to have the same descending order of Pb &gt; Cu &gt; Ni &gt; Cd &gt; Co &gt; As, of which concentrations of Pb, Cu, Ni and Cd in H samples were higher than those in G samples. For Pb, synchrotron-based XRF results were in good agreement with concentrations obtained by ICP-MS. The XANES spectra of PM\n              10\n              at the Pb\n              L\n              2\n              -edge and Ni\n              K\n              -edge were compared with those of Pb and Ni in model standard compounds to provide information on the potential oxidation states as well as the chemical forms of those elements. The data show that Pb has similar chemical environments in both series G and H with the predominance of Pb\n              2+\n              oxidation state. Nickel was found as Ni(OH)\n              2\n              , NiO and Ni metal in the analyzed samples. However, the content of Ni in the background filter shows a very strong interference with that of the collected PM\n              10\n              . Carcinogenic and non-carcinogenic risks resulting from the inhalation of the studied heavy metals were assessed for children and adult residents and were found below the safe limits, at both sites.","container-title":"Journal of Synchrotron Radiation","DOI":"10.1107/S1600577522003058","ISSN":"1600-5775","issue":"3","journalAbbreviation":"J. Synchrotron Radiat.","language":"en","page":"765-774","source":"DOI.org (Crossref)","title":"Heavy metals concentrations and speciation of Pb and Ni in airborne particulate matter over two residential sites in greater cairo – reflection from synchrotron radiation","volume":"29","author":[{"family":"Monged","given":"Mohamed H. E."},{"family":"Imam","given":"N. G."},{"family":"Aquilanti","given":"Giuliana"},{"family":"Pollastri","given":"Simone"},{"family":"Rashad","given":"A. M."},{"family":"Osán","given":"János"}],"issued":{"date-parts":[["2022",5,1]]}}},{"id":6495,"uris":["http://zotero.org/users/7900002/items/ZJYLUWLJ"],"itemData":{"id":6495,"type":"article-journal","abstract":"Cu-exchanged chabazite zeolites (Cu-CHA) are eﬀective catalysts for the NH3-assisted selective catalytic reduction of NO (NH3SCR) for the abatement of NOx emission from diesel vehicles. However, the presence of a small amount of SO2 in diesel exhaust gases leads to a severe reduction in the low-temperature activity of these catalysts. To shed light on the nature of such deactivation, we characterized a Cu-CHA catalyst under well-deﬁned exposures to SO2 using in situ X-ray absorption spectroscopy. By varying the pretreatment procedure prior to the SO2 exposure, we have selectively prepared CuI and CuII species with diﬀerent ligations, which are relevant for the NH3-SCR reaction. The highest reactivity toward SO2 was observed for CuII species coordinated to both NH3 and extraframework oxygen, in particular for [CuII2(NH3)4O2]2+ complexes. Cu species without either ammonia or extraframework oxygen ligands were much less reactive, and the associated SO2 uptake was signiﬁcantly lower. These results explain why SO2 mostly aﬀects the low-temperature activity of Cu-CHA catalysts, since the dimeric complex [CuII2(NH3)4O2]2+ is a crucial intermediate in the lowtemperature NH3-SCR catalytic cycle.","container-title":"JACS Au","DOI":"10.1021/jacsau.2c00053","ISSN":"2691-3704, 2691-3704","issue":"4","journalAbbreviation":"JACS Au","language":"en","license":"https://creativecommons.org/licenses/by/4.0/","page":"787-792","source":"DOI.org (Crossref)","title":"SO &lt;sub&gt;2&lt;/sub&gt; poisoning of Cu-CHA deNO &lt;sub&gt; &lt;i&gt;x&lt;/i&gt; &lt;/sub&gt; catalyst: the most vulnerable Cu species identified by X-ray absorption spectroscopy","title-short":"SO &lt;sub&gt;2&lt;/sub&gt; poisoning of Cu-CHA deNO &lt;sub&gt; &lt;i&gt;x&lt;/i&gt; &lt;/sub&gt; catalyst","volume":"2","author":[{"family":"Molokova","given":"Anastasia Yu."},{"family":"Borfecchia","given":"Elisa"},{"family":"Martini","given":"Andrea"},{"family":"Pankin","given":"Ilia A."},{"family":"Atzori","given":"Cesare"},{"family":"Mathon","given":"Olivier"},{"family":"Bordiga","given":"Silvia"},{"family":"Wen","given":"Fei"},{"family":"Vennestrøm","given":"Peter N. R."},{"family":"Berlier","given":"Gloria"},{"family":"Janssens","given":"Ton V. W."},{"family":"Lomachenko","given":"Kirill A."}],"issued":{"date-parts":[["2022",4,25]]}}},{"id":8310,"uris":["http://zotero.org/users/7900002/items/E7EN8SHZ"],"itemData":{"id":8310,"type":"chapter","language":"en","note":"DOI: 10.1107/S1574870720016705","page":"709-715","source":"DOI.org (Crossref)","title":"Fingerprinting: principal component analysis and linear combination fitting","title-short":"Fingerprinting","URL":"https://xrpp.iucr.org/cgi-bin/itr?url_ver=Z39.88-2003&amp;rft_dat=what%3Dcnor%26volid%3DIa%26chnumo%3Dbz5025%26chvers%3Dunset","author":[{"family":"Webb","given":"Samuel M."}],"accessed":{"date-parts":[["2025",9,15]]},"issued":{"date-parts":[["2023",11,24]]}}}],"schema":"https://github.com/citation-style-language/schema/raw/master/csl-citation.json"} </w:instrText>
      </w:r>
      <w:r w:rsidR="00130670"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color w:val="0000FF"/>
          <w:kern w:val="0"/>
          <w:sz w:val="24"/>
        </w:rPr>
        <w:t>[18–22]</w:t>
      </w:r>
      <w:r w:rsidR="00130670" w:rsidRPr="00312ADE">
        <w:rPr>
          <w:rFonts w:ascii="Times New Roman" w:hAnsi="Times New Roman" w:cs="Times New Roman"/>
          <w:color w:val="0000FF"/>
          <w:sz w:val="24"/>
          <w:szCs w:val="24"/>
        </w:rPr>
        <w:fldChar w:fldCharType="end"/>
      </w:r>
      <w:bookmarkEnd w:id="18"/>
      <w:r w:rsidR="002D7D12" w:rsidRPr="00312ADE">
        <w:rPr>
          <w:rFonts w:ascii="Times New Roman" w:hAnsi="Times New Roman" w:cs="Times New Roman"/>
          <w:sz w:val="24"/>
          <w:szCs w:val="24"/>
        </w:rPr>
        <w:t xml:space="preserve">. </w:t>
      </w:r>
      <w:r w:rsidR="00130670" w:rsidRPr="00312ADE">
        <w:rPr>
          <w:rFonts w:ascii="Times New Roman" w:hAnsi="Times New Roman" w:cs="Times New Roman"/>
          <w:sz w:val="24"/>
          <w:szCs w:val="24"/>
        </w:rPr>
        <w:t>The fitting range for XANES data was from -20 to 30 eV</w:t>
      </w:r>
      <w:r w:rsidR="00BD055F" w:rsidRPr="00312ADE">
        <w:rPr>
          <w:rFonts w:ascii="Times New Roman" w:hAnsi="Times New Roman" w:cs="Times New Roman"/>
          <w:sz w:val="24"/>
          <w:szCs w:val="24"/>
        </w:rPr>
        <w:t xml:space="preserve"> </w:t>
      </w:r>
      <w:r w:rsidR="00130670"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{"citationID":"xrbqHCHj","properties":{"formattedCitation":"[23]","plainCitation":"[23]","noteIndex":0},"citationItems":[{"id":6607,"uris":["http://zotero.org/users/7900002/items/EAHQTXQ2"],"itemData":{"id":6607,"type":"article-journal","abstract":"XAFS at the copper K-edge has been recorded for cuprous oxide and cupric oxide separately and also for a mixture of the two in a specific ratio, at the XAFS beam line at SSRL. The normalized μ(E) data obtained for the two oxides, i.e., Cu(I) and Cu(II) oxides separately was linearly combined to fit the normalized μ(E) data of the mixture using the Linear Combination Fitting (LCF) method. The values obtained for the statistical goodness-of-fit parameters, R-factor and chi-square, show that the fit is reasonably good. This procedure yielded the percentage of the oxides in the mixture which was found to be nearly the same as the actual percentage which was used to prepare the mixture. Another method based on the analysis of normalized difference absorption edge spectra has also been used to quantitatively determine the percentage of the two copper species in the mixture. The LCF method is, however, found to be better than the normalized difference absorption edge analysis.","container-title":"Journal of Physics: Conference Series","DOI":"10.1088/1742-6596/190/1/012084","ISSN":"1742-6596","journalAbbreviation":"J. Phys.: Conf. Ser.","language":"en","page":"012084","source":"DOI.org (Crossref)","title":"Copper K-edge XANES of Cu(I) and Cu(II) oxide mixtures","volume":"190","author":[{"family":"Gaur","given":"A"},{"family":"Shrivastava","given":"B D"},{"family":"Joshi","given":"S K"}],"issued":{"date-parts":[["2009",11,1]]}}}],"schema":"https://github.com/citation-style-language/schema/raw/master/csl-citation.json"} </w:instrText>
      </w:r>
      <w:r w:rsidR="00130670"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[23]</w:t>
      </w:r>
      <w:r w:rsidR="00130670" w:rsidRPr="00312ADE">
        <w:rPr>
          <w:rFonts w:ascii="Times New Roman" w:hAnsi="Times New Roman" w:cs="Times New Roman"/>
          <w:color w:val="0000FF"/>
          <w:sz w:val="24"/>
          <w:szCs w:val="24"/>
        </w:rPr>
        <w:fldChar w:fldCharType="end"/>
      </w:r>
      <w:r w:rsidR="00BD055F" w:rsidRPr="00312ADE">
        <w:rPr>
          <w:rFonts w:ascii="Times New Roman" w:hAnsi="Times New Roman" w:cs="Times New Roman"/>
          <w:color w:val="000000" w:themeColor="text1"/>
          <w:sz w:val="24"/>
          <w:szCs w:val="24"/>
        </w:rPr>
        <w:t>.</w:t>
      </w:r>
      <w:bookmarkEnd w:id="21"/>
    </w:p>
    <w:bookmarkEnd w:id="19"/>
    <w:p w14:paraId="7B3A0216" w14:textId="1AE5F9BF" w:rsidR="008952D8" w:rsidRPr="00312ADE" w:rsidRDefault="008952D8" w:rsidP="00781079">
      <w:pPr>
        <w:spacing w:line="360" w:lineRule="auto"/>
        <w:rPr>
          <w:rFonts w:ascii="Times New Roman" w:hAnsi="Times New Roman" w:cs="Times New Roman"/>
          <w:sz w:val="24"/>
          <w:szCs w:val="24"/>
        </w:rPr>
      </w:pPr>
    </w:p>
    <w:p w14:paraId="32090AE6" w14:textId="000CD45C" w:rsidR="00950695" w:rsidRPr="00312ADE" w:rsidRDefault="008B647A" w:rsidP="00781079">
      <w:pPr>
        <w:spacing w:line="360" w:lineRule="auto"/>
        <w:rPr>
          <w:rFonts w:ascii="Times New Roman" w:hAnsi="Times New Roman" w:cs="Times New Roman"/>
          <w:sz w:val="24"/>
          <w:szCs w:val="24"/>
        </w:rPr>
      </w:pPr>
      <w:r w:rsidRPr="00312ADE">
        <w:rPr>
          <w:rFonts w:ascii="Times New Roman" w:hAnsi="Times New Roman" w:cs="Times New Roman"/>
          <w:sz w:val="24"/>
          <w:szCs w:val="24"/>
        </w:rPr>
        <w:t xml:space="preserve">For </w:t>
      </w:r>
      <w:r w:rsidR="00141D73" w:rsidRPr="00312ADE">
        <w:rPr>
          <w:rFonts w:ascii="Times New Roman" w:hAnsi="Times New Roman" w:cs="Times New Roman"/>
          <w:sz w:val="24"/>
          <w:szCs w:val="24"/>
        </w:rPr>
        <w:t>extended X-ray absorption fine structure (EXAFS) fitting</w:t>
      </w:r>
      <w:r w:rsidRPr="00312ADE">
        <w:rPr>
          <w:rFonts w:ascii="Times New Roman" w:hAnsi="Times New Roman" w:cs="Times New Roman"/>
          <w:sz w:val="24"/>
          <w:szCs w:val="24"/>
        </w:rPr>
        <w:t xml:space="preserve">, </w:t>
      </w:r>
      <w:r w:rsidR="00141D73" w:rsidRPr="00312ADE">
        <w:rPr>
          <w:rFonts w:ascii="Times New Roman" w:hAnsi="Times New Roman" w:cs="Times New Roman"/>
          <w:sz w:val="24"/>
          <w:szCs w:val="24"/>
        </w:rPr>
        <w:t>EXAFS data were extracted from the measured absorption spectra following standard procedures</w:t>
      </w:r>
      <w:r w:rsidRPr="00312ADE">
        <w:rPr>
          <w:rFonts w:ascii="Times New Roman" w:hAnsi="Times New Roman" w:cs="Times New Roman"/>
          <w:sz w:val="24"/>
          <w:szCs w:val="24"/>
        </w:rPr>
        <w:t>.</w:t>
      </w:r>
      <w:r w:rsidR="00B03031" w:rsidRPr="00312ADE">
        <w:t xml:space="preserve"> </w:t>
      </w:r>
      <w:r w:rsidR="00B03031" w:rsidRPr="00312ADE">
        <w:rPr>
          <w:rFonts w:ascii="Times New Roman" w:hAnsi="Times New Roman" w:cs="Times New Roman"/>
          <w:sz w:val="24"/>
          <w:szCs w:val="24"/>
        </w:rPr>
        <w:t>Phase shifts</w:t>
      </w:r>
      <w:r w:rsidR="006C0AA2" w:rsidRPr="00312ADE">
        <w:rPr>
          <w:rFonts w:ascii="Times New Roman" w:hAnsi="Times New Roman" w:cs="Times New Roman"/>
          <w:sz w:val="24"/>
          <w:szCs w:val="24"/>
        </w:rPr>
        <w:t>, mean free path of the photoelectron</w:t>
      </w:r>
      <w:r w:rsidR="002F364E" w:rsidRPr="00312ADE">
        <w:rPr>
          <w:rFonts w:ascii="Times New Roman" w:hAnsi="Times New Roman" w:cs="Times New Roman"/>
          <w:sz w:val="24"/>
          <w:szCs w:val="24"/>
        </w:rPr>
        <w:t>,</w:t>
      </w:r>
      <w:r w:rsidR="00B03031" w:rsidRPr="00312ADE">
        <w:rPr>
          <w:rFonts w:ascii="Times New Roman" w:hAnsi="Times New Roman" w:cs="Times New Roman"/>
          <w:sz w:val="24"/>
          <w:szCs w:val="24"/>
        </w:rPr>
        <w:t xml:space="preserve"> and backscattering amplitudes were generated </w:t>
      </w:r>
      <w:r w:rsidR="00141D73" w:rsidRPr="00312ADE">
        <w:rPr>
          <w:rFonts w:ascii="Times New Roman" w:hAnsi="Times New Roman" w:cs="Times New Roman"/>
          <w:sz w:val="24"/>
          <w:szCs w:val="24"/>
        </w:rPr>
        <w:t>via</w:t>
      </w:r>
      <w:r w:rsidR="00B03031" w:rsidRPr="00312ADE">
        <w:rPr>
          <w:rFonts w:ascii="Times New Roman" w:hAnsi="Times New Roman" w:cs="Times New Roman"/>
          <w:sz w:val="24"/>
          <w:szCs w:val="24"/>
        </w:rPr>
        <w:t xml:space="preserve"> </w:t>
      </w:r>
      <w:r w:rsidR="00B03031" w:rsidRPr="00312ADE">
        <w:rPr>
          <w:rFonts w:ascii="Times New Roman" w:hAnsi="Times New Roman" w:cs="Times New Roman"/>
          <w:i/>
          <w:iCs/>
          <w:sz w:val="24"/>
          <w:szCs w:val="24"/>
        </w:rPr>
        <w:t>FEFF</w:t>
      </w:r>
      <w:r w:rsidR="00B03031" w:rsidRPr="00312ADE">
        <w:rPr>
          <w:rFonts w:ascii="Times New Roman" w:hAnsi="Times New Roman" w:cs="Times New Roman"/>
          <w:sz w:val="24"/>
          <w:szCs w:val="24"/>
        </w:rPr>
        <w:t xml:space="preserve"> calculations based on the crystal structures of Ni foil and were calibrated </w:t>
      </w:r>
      <w:r w:rsidR="00141D73" w:rsidRPr="00312ADE">
        <w:rPr>
          <w:rFonts w:ascii="Times New Roman" w:hAnsi="Times New Roman" w:cs="Times New Roman"/>
          <w:sz w:val="24"/>
          <w:szCs w:val="24"/>
        </w:rPr>
        <w:t>by fitting the EXAFS data of reference samples to obtain accurate amplitude reduction factors</w:t>
      </w:r>
      <w:r w:rsidR="00B03031" w:rsidRPr="00312ADE">
        <w:rPr>
          <w:rFonts w:ascii="Times New Roman" w:hAnsi="Times New Roman" w:cs="Times New Roman"/>
          <w:sz w:val="24"/>
          <w:szCs w:val="24"/>
        </w:rPr>
        <w:t xml:space="preserve"> (</w:t>
      </w:r>
      <w:r w:rsidR="00B03031" w:rsidRPr="00312ADE">
        <w:rPr>
          <w:rFonts w:ascii="Times New Roman" w:hAnsi="Times New Roman" w:cs="Times New Roman"/>
          <w:i/>
          <w:iCs/>
          <w:sz w:val="24"/>
          <w:szCs w:val="24"/>
        </w:rPr>
        <w:t>S</w:t>
      </w:r>
      <w:r w:rsidR="00B03031" w:rsidRPr="00312ADE">
        <w:rPr>
          <w:rFonts w:ascii="Times New Roman" w:hAnsi="Times New Roman" w:cs="Times New Roman"/>
          <w:sz w:val="24"/>
          <w:szCs w:val="24"/>
          <w:vertAlign w:val="subscript"/>
        </w:rPr>
        <w:t>0</w:t>
      </w:r>
      <w:r w:rsidR="00B03031" w:rsidRPr="00312ADE">
        <w:rPr>
          <w:rFonts w:ascii="Times New Roman" w:hAnsi="Times New Roman" w:cs="Times New Roman"/>
          <w:sz w:val="24"/>
          <w:szCs w:val="24"/>
          <w:vertAlign w:val="superscript"/>
        </w:rPr>
        <w:t>2</w:t>
      </w:r>
      <w:r w:rsidR="00B03031" w:rsidRPr="00312ADE">
        <w:rPr>
          <w:rFonts w:ascii="Times New Roman" w:hAnsi="Times New Roman" w:cs="Times New Roman"/>
          <w:sz w:val="24"/>
          <w:szCs w:val="24"/>
        </w:rPr>
        <w:t>)</w:t>
      </w:r>
      <w:r w:rsidR="00CE6FF3" w:rsidRPr="00312ADE">
        <w:rPr>
          <w:rFonts w:ascii="Times New Roman" w:hAnsi="Times New Roman" w:cs="Times New Roman"/>
          <w:sz w:val="24"/>
          <w:szCs w:val="24"/>
        </w:rPr>
        <w:t xml:space="preserve"> </w:t>
      </w:r>
      <w:r w:rsidR="005B2312"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{"citationID":"nsapp5yp","properties":{"formattedCitation":"[24]","plainCitation":"[24]","noteIndex":0},"citationItems":[{"id":6623,"uris":["http://zotero.org/users/7900002/items/MNRXIFQX"],"itemData":{"id":6623,"type":"article-journal","abstract":"Ammonia is currently being studied intensively as a hydrogen carrier in the context of the energy transition. The endothermic decomposition reaction requires the use of suitable catalysts. In this study, transition metal Ni on MgO as a support is investigated with respect to its catalytic properties. The synthesis method and the type of activation process contribute significantly to the catalytic properties. Both methods, coprecipitation (CP) and wet impregnation (WI), lead to the formation of Mg1−xNixO solid solutions as catalyst precursors. X-ray absorption studies reveal that CP leads to a more homogeneous distribution of Ni2+ cations in the solid solution, which is advantageous for a homogeneous distribution of active Ni catalysts on the MgO support. Activation in hydrogen at 900 °C reduces nickel, which migrates to the support surface and forms metal nanoparticles between 6 nm (CP) and 9 nm (WI), as shown by ex situ STEM. Due to the homogeneously distributed Ni2+ cations in the solid solution structure, CP samples are more difficult to activate and require harsher conditions to reduce the Ni. The combination of in situ X-ray diffraction (XRD) and operando total scattering experiments allows a structure−property investigation of the bulk down to the atomic level during the catalytic reaction. Activation in H2 at 900 °C for 2 h leads to the formation of large Ni particles (20− 30 nm) for the samples synthesized by the WI method, whereas Ni stays significantly smaller for the CP samples (10−20 nm). Sintering has a negative influence on the catalytic conversion of the WI samples, which is significantly lower compared to the conversion observed for the CP samples. Interestingly, metallic Ni redisperses during cooling and becomes invisible for conventional XRD but can still be detected by total scattering methods. The conditions of activation in NH3 at 650 °C are not suitable to form enough reduced Ni nanoparticles from the solid solution and are, therefore, not a suitable activation procedure. The activity steadily increases in the samples activated at 650 °C in NH3 (Group 1) compared to the samples activated at 650 °C in H2 and then reaches the best activity in the samples activated at 900 °C in H2. Only the combination of complementary in situ and ex situ characterization methods provides enough information to identify important structure−property relationships among these promising ammonia decomposition catalysts.","container-title":"ACS Catalysis","DOI":"10.1021/acscatal.3c05629","ISSN":"2155-5435, 2155-5435","issue":"5","journalAbbreviation":"ACS Catal.","language":"en","license":"https://creativecommons.org/licenses/by/4.0/","page":"2828-2841","source":"DOI.org (Crossref)","title":"Unveiling the Structure–Property Relationship of MgO-Supported Ni Ammonia Decomposition Catalysts from Bulk to Atomic Structure by In Situ/Operando Studies","volume":"14","author":[{"family":"Ulucan","given":"Tolga H."},{"family":"Wang","given":"Jihao"},{"family":"Onur","given":"Ezgi"},{"family":"Chen","given":"Shilong"},{"family":"Behrens","given":"Malte"},{"family":"Weidenthaler","given":"Claudia"}],"issued":{"date-parts":[["2024",3,1]]}}}],"schema":"https://github.com/citation-style-language/schema/raw/master/csl-citation.json"} </w:instrText>
      </w:r>
      <w:r w:rsidR="005B2312"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sz w:val="24"/>
        </w:rPr>
        <w:t>[</w:t>
      </w:r>
      <w:r w:rsidR="00CB6AF1" w:rsidRPr="00312ADE">
        <w:rPr>
          <w:rFonts w:ascii="Times New Roman" w:hAnsi="Times New Roman" w:cs="Times New Roman" w:hint="eastAsia"/>
          <w:color w:val="0000FF"/>
          <w:sz w:val="24"/>
        </w:rPr>
        <w:t>24]</w:t>
      </w:r>
      <w:r w:rsidR="005B2312" w:rsidRPr="00312ADE">
        <w:rPr>
          <w:rFonts w:ascii="Times New Roman" w:hAnsi="Times New Roman" w:cs="Times New Roman"/>
          <w:color w:val="0000FF"/>
          <w:sz w:val="24"/>
          <w:szCs w:val="24"/>
        </w:rPr>
        <w:fldChar w:fldCharType="end"/>
      </w:r>
      <w:r w:rsidR="00CE6FF3" w:rsidRPr="00312ADE">
        <w:rPr>
          <w:rFonts w:ascii="Times New Roman" w:hAnsi="Times New Roman" w:cs="Times New Roman"/>
          <w:sz w:val="24"/>
          <w:szCs w:val="24"/>
        </w:rPr>
        <w:t>.</w:t>
      </w:r>
      <w:r w:rsidR="00B03031" w:rsidRPr="00312ADE">
        <w:rPr>
          <w:rFonts w:ascii="Times New Roman" w:hAnsi="Times New Roman" w:cs="Times New Roman"/>
          <w:color w:val="0000FF"/>
          <w:sz w:val="24"/>
          <w:szCs w:val="24"/>
        </w:rPr>
        <w:t xml:space="preserve"> </w:t>
      </w:r>
      <w:r w:rsidR="00141D73" w:rsidRPr="00312ADE">
        <w:rPr>
          <w:rFonts w:ascii="Times New Roman" w:hAnsi="Times New Roman" w:cs="Times New Roman"/>
          <w:sz w:val="24"/>
          <w:szCs w:val="24"/>
        </w:rPr>
        <w:t>Using these calibrated parameters, the EXAFS data of the catalyst materials</w:t>
      </w:r>
      <w:r w:rsidR="008D6087" w:rsidRPr="00312ADE">
        <w:rPr>
          <w:rFonts w:ascii="Times New Roman" w:hAnsi="Times New Roman" w:cs="Times New Roman"/>
          <w:sz w:val="24"/>
          <w:szCs w:val="24"/>
        </w:rPr>
        <w:t xml:space="preserve"> </w:t>
      </w:r>
      <w:r w:rsidR="00141D73" w:rsidRPr="00312ADE">
        <w:rPr>
          <w:rFonts w:ascii="Times New Roman" w:hAnsi="Times New Roman" w:cs="Times New Roman"/>
          <w:sz w:val="24"/>
          <w:szCs w:val="24"/>
        </w:rPr>
        <w:t>were fitted using the formula</w:t>
      </w:r>
      <w:r w:rsidR="00CE6FF3" w:rsidRPr="00312ADE">
        <w:rPr>
          <w:rFonts w:ascii="Times New Roman" w:hAnsi="Times New Roman" w:cs="Times New Roman"/>
          <w:sz w:val="24"/>
          <w:szCs w:val="24"/>
        </w:rPr>
        <w:t xml:space="preserve"> </w:t>
      </w:r>
      <w:r w:rsidR="00DB06DE" w:rsidRPr="00312ADE">
        <w:rPr>
          <w:rFonts w:ascii="Times New Roman" w:hAnsi="Times New Roman" w:cs="Times New Roman"/>
          <w:color w:val="0000FF"/>
          <w:sz w:val="24"/>
          <w:szCs w:val="24"/>
          <w:vertAlign w:val="superscript"/>
        </w:rPr>
        <w:fldChar w:fldCharType="begin"/>
      </w:r>
      <w:r w:rsidR="00CB6AF1" w:rsidRPr="00312ADE">
        <w:rPr>
          <w:rFonts w:ascii="Times New Roman" w:hAnsi="Times New Roman" w:cs="Times New Roman"/>
          <w:color w:val="0000FF"/>
          <w:sz w:val="24"/>
          <w:szCs w:val="24"/>
          <w:vertAlign w:val="superscript"/>
        </w:rPr>
        <w:instrText xml:space="preserve"> ADDIN ZOTERO_ITEM CSL_CITATION {"citationID":"by1igOg0","properties":{"unsorted":true,"formattedCitation":"[25\\uc0\\u8211{}27]","plainCitation":"[25–27]","noteIndex":0},"citationItems":[{"id":6768,"uris":["http://zotero.org/users/7900002/items/BFJ8NBQY"],"itemData":{"id":6768,"type":"article-journal","container-title":"Physical Review Letters","DOI":"10.1103/PhysRevLett.27.1204","ISSN":"0031-9007","issue":"18","journalAbbreviation":"Phys. Rev. Lett.","language":"en","license":"http://link.aps.org/licenses/aps-default-license","page":"1204-1207","source":"DOI.org (Crossref)","title":"New technique for investigating noncrystalline structures: fourier analysis of the extended X-ray—absorption fine structure","title-short":"New technique for investigating noncrystalline structures","volume":"27","author":[{"family":"Sayers","given":"Dale E."},{"family":"Stern","given":"Edward A."},{"family":"Lytle","given":"Farrel W."}],"issued":{"date-parts":[["1971",11,1]]}}},{"id":6787,"uris":["http://zotero.org/users/7900002/items/95GNSB9A"],"itemData":{"id":6787,"type":"article-journal","container-title":"Physical Review B","DOI":"10.1103/PhysRevB.52.2995","ISSN":"0163-1829, 1095-3795","issue":"4","journalAbbreviation":"Phys. Rev. B","language":"en","license":"http://link.aps.org/licenses/aps-default-license","page":"2995-3009","source":"DOI.org (Crossref)","title":"Multiple-scattering calculations of x-ray-absorption spectra","volume":"52","author":[{"family":"Zabinsky","given":"S. I."},{"family":"Rehr","given":"J. J."},{"family":"Ankudinov","given":"A."},{"family":"Albers","given":"R. C."},{"family":"Eller","given":"M. J."}],"issued":{"date-parts":[["1995",7,15]]}}},{"id":6613,"uris":["http://zotero.org/users/7900002/items/TMZFDZCU"],"itemData":{"id":6613,"type":"article-journal","abstract":"Worldwide research activity at the nanoscale is triggering the appearance of new, and frequently surprising, materials properties in which the increasing importance of surface and interface effects plays a fundamental role. This opens further possibilities in the development of new multifunctional materials with tuned physical properties that do not arise together at the bulk scale. Unfortunately, the standard methods currently available for solving the atomic structure of bulk crystals fail for nanomaterials due to nanoscale effects (very small crystallite sizes, large surface-to-volume ratio, near-surface relaxation, local lattice distortions\n              etc\n              .). As a consequence, a critical reexamination of the available local-structure characterization methods is needed. This work discusses the real possibilities and limits of X-ray absorption spectroscopy (XAS) analysis at the nanoscale. To this end, the present state of the art for the interpretation of extended X-ray absorption fine structure (EXAFS) is described, including an advanced approach based on the use of classical molecular dynamics and its application to nickel oxide nanoparticles. The limits and possibilities of X-ray absorption near-edge spectroscopy (XANES) to determine several effects associated with the nanocrystalline nature of materials are discussed in connection with the development of ZnO-based dilute magnetic semiconductors (DMSs) and iron oxide nanoparticles.","container-title":"IUCrJ","DOI":"10.1107/S2052252514021101","ISSN":"2052-2525","issue":"6","journalAbbreviation":"IUCrJ","language":"en","page":"571-589","source":"DOI.org (Crossref)","title":"EXAFS and XANES analysis of oxides at the nanoscale","volume":"1","author":[{"family":"Kuzmin","given":"Alexei"},{"family":"Chaboy","given":"Jesús"}],"issued":{"date-parts":[["2014",11,1]]}}}],"schema":"https://github.com/citation-style-language/schema/raw/master/csl-citation.json"} </w:instrText>
      </w:r>
      <w:r w:rsidR="00DB06DE" w:rsidRPr="00312ADE">
        <w:rPr>
          <w:rFonts w:ascii="Times New Roman" w:hAnsi="Times New Roman" w:cs="Times New Roman"/>
          <w:color w:val="0000FF"/>
          <w:sz w:val="24"/>
          <w:szCs w:val="24"/>
          <w:vertAlign w:val="superscript"/>
        </w:rPr>
        <w:fldChar w:fldCharType="separate"/>
      </w:r>
      <w:r w:rsidR="00CB6AF1" w:rsidRPr="00312ADE">
        <w:rPr>
          <w:rFonts w:ascii="Times New Roman" w:hAnsi="Times New Roman" w:cs="Times New Roman"/>
          <w:color w:val="0000FF"/>
          <w:kern w:val="0"/>
          <w:sz w:val="24"/>
        </w:rPr>
        <w:t>[25–27]</w:t>
      </w:r>
      <w:r w:rsidR="00DB06DE" w:rsidRPr="00312ADE">
        <w:rPr>
          <w:rFonts w:ascii="Times New Roman" w:hAnsi="Times New Roman" w:cs="Times New Roman"/>
          <w:color w:val="0000FF"/>
          <w:sz w:val="24"/>
          <w:szCs w:val="24"/>
          <w:vertAlign w:val="superscript"/>
        </w:rPr>
        <w:fldChar w:fldCharType="end"/>
      </w:r>
      <w:r w:rsidR="00CE6FF3" w:rsidRPr="00312ADE">
        <w:rPr>
          <w:rFonts w:ascii="Times New Roman" w:hAnsi="Times New Roman" w:cs="Times New Roman"/>
          <w:sz w:val="24"/>
          <w:szCs w:val="24"/>
        </w:rPr>
        <w:t>:</w:t>
      </w:r>
    </w:p>
    <w:p w14:paraId="626E47E5" w14:textId="17F82DA9" w:rsidR="00312F68" w:rsidRPr="00312ADE" w:rsidRDefault="000B5E6E" w:rsidP="000B5E6E">
      <w:pPr>
        <w:pStyle w:val="MTDisplayEquation"/>
      </w:pPr>
      <w:r w:rsidRPr="00312ADE">
        <w:tab/>
      </w:r>
      <w:r w:rsidRPr="00312ADE">
        <w:rPr>
          <w:position w:val="-32"/>
        </w:rPr>
        <w:object w:dxaOrig="5260" w:dyaOrig="820" w14:anchorId="04B3EEBF">
          <v:shape id="_x0000_i1063" type="#_x0000_t75" style="width:264.1pt;height:40.9pt" o:ole="">
            <v:imagedata r:id="rId85" o:title=""/>
          </v:shape>
          <o:OLEObject Type="Embed" ProgID="Equation.DSMT4" ShapeID="_x0000_i1063" DrawAspect="Content" ObjectID="_1819804462" r:id="rId86"/>
        </w:object>
      </w:r>
      <w:r w:rsidRPr="00312ADE">
        <w:tab/>
      </w:r>
      <w:r w:rsidRPr="00312ADE">
        <w:fldChar w:fldCharType="begin"/>
      </w:r>
      <w:r w:rsidRPr="00312ADE">
        <w:instrText xml:space="preserve"> MACROBUTTON MTPlaceRef \* MERGEFORMAT </w:instrText>
      </w:r>
      <w:r w:rsidRPr="00312ADE">
        <w:fldChar w:fldCharType="begin"/>
      </w:r>
      <w:r w:rsidRPr="00312ADE">
        <w:instrText xml:space="preserve"> SEQ MTEqn \h \* MERGEFORMAT </w:instrText>
      </w:r>
      <w:r w:rsidRPr="00312ADE">
        <w:fldChar w:fldCharType="end"/>
      </w:r>
      <w:r w:rsidRPr="00312ADE">
        <w:instrText>(</w:instrText>
      </w:r>
      <w:fldSimple w:instr=" SEQ MTEqn \c \* Arabic \* MERGEFORMAT ">
        <w:r w:rsidR="004F4204" w:rsidRPr="00312ADE">
          <w:rPr>
            <w:noProof/>
          </w:rPr>
          <w:instrText>11</w:instrText>
        </w:r>
      </w:fldSimple>
      <w:r w:rsidRPr="00312ADE">
        <w:instrText>)</w:instrText>
      </w:r>
      <w:r w:rsidRPr="00312ADE">
        <w:fldChar w:fldCharType="end"/>
      </w:r>
    </w:p>
    <w:p w14:paraId="7DA4314F" w14:textId="3ECEBA6A" w:rsidR="00D92416" w:rsidRPr="00312ADE" w:rsidRDefault="00D92416" w:rsidP="00D92416">
      <w:pPr>
        <w:pStyle w:val="MTDisplayEquation"/>
      </w:pPr>
      <w:r w:rsidRPr="00312ADE">
        <w:tab/>
      </w:r>
      <w:r w:rsidRPr="00312ADE">
        <w:rPr>
          <w:position w:val="-26"/>
        </w:rPr>
        <w:object w:dxaOrig="2460" w:dyaOrig="740" w14:anchorId="576D63A1">
          <v:shape id="_x0000_i1064" type="#_x0000_t75" style="width:124.7pt;height:37.15pt" o:ole="">
            <v:imagedata r:id="rId87" o:title=""/>
          </v:shape>
          <o:OLEObject Type="Embed" ProgID="Equation.DSMT4" ShapeID="_x0000_i1064" DrawAspect="Content" ObjectID="_1819804463" r:id="rId88"/>
        </w:object>
      </w:r>
      <w:r w:rsidRPr="00312ADE">
        <w:tab/>
      </w:r>
      <w:r w:rsidRPr="00312ADE">
        <w:fldChar w:fldCharType="begin"/>
      </w:r>
      <w:r w:rsidRPr="00312ADE">
        <w:instrText xml:space="preserve"> MACROBUTTON MTPlaceRef \* MERGEFORMAT </w:instrText>
      </w:r>
      <w:r w:rsidRPr="00312ADE">
        <w:fldChar w:fldCharType="begin"/>
      </w:r>
      <w:r w:rsidRPr="00312ADE">
        <w:instrText xml:space="preserve"> SEQ MTEqn \h \* MERGEFORMAT </w:instrText>
      </w:r>
      <w:r w:rsidRPr="00312ADE">
        <w:fldChar w:fldCharType="end"/>
      </w:r>
      <w:r w:rsidRPr="00312ADE">
        <w:instrText>(</w:instrText>
      </w:r>
      <w:fldSimple w:instr=" SEQ MTEqn \c \* Arabic \* MERGEFORMAT ">
        <w:r w:rsidR="004F4204" w:rsidRPr="00312ADE">
          <w:rPr>
            <w:noProof/>
          </w:rPr>
          <w:instrText>12</w:instrText>
        </w:r>
      </w:fldSimple>
      <w:r w:rsidRPr="00312ADE">
        <w:instrText>)</w:instrText>
      </w:r>
      <w:r w:rsidRPr="00312ADE">
        <w:fldChar w:fldCharType="end"/>
      </w:r>
    </w:p>
    <w:p w14:paraId="29C40949" w14:textId="0BE0AFC4" w:rsidR="00141D73" w:rsidRPr="00312ADE" w:rsidRDefault="00141D73" w:rsidP="00141D73">
      <w:pPr>
        <w:rPr>
          <w:rFonts w:ascii="Times New Roman" w:hAnsi="Times New Roman"/>
          <w:sz w:val="24"/>
        </w:rPr>
      </w:pPr>
      <w:r w:rsidRPr="00312ADE">
        <w:rPr>
          <w:rFonts w:ascii="Times New Roman" w:hAnsi="Times New Roman"/>
          <w:sz w:val="24"/>
        </w:rPr>
        <w:t>Where</w:t>
      </w:r>
      <w:r w:rsidRPr="00312ADE">
        <w:rPr>
          <w:rFonts w:ascii="Times New Roman" w:hAnsi="Times New Roman" w:hint="eastAsia"/>
          <w:sz w:val="24"/>
        </w:rPr>
        <w:t>:</w:t>
      </w:r>
    </w:p>
    <w:p w14:paraId="0F096267" w14:textId="03BF2869" w:rsidR="006C0AA2" w:rsidRPr="00312ADE" w:rsidRDefault="006C0AA2" w:rsidP="000B5E6E">
      <w:pPr>
        <w:spacing w:line="360" w:lineRule="auto"/>
        <w:rPr>
          <w:rFonts w:ascii="Times New Roman" w:hAnsi="Times New Roman" w:cs="Times New Roman"/>
          <w:sz w:val="24"/>
          <w:szCs w:val="24"/>
        </w:rPr>
      </w:pPr>
      <w:r w:rsidRPr="00312ADE">
        <w:rPr>
          <w:position w:val="-12"/>
        </w:rPr>
        <w:object w:dxaOrig="300" w:dyaOrig="380" w14:anchorId="1309F38F">
          <v:shape id="_x0000_i1065" type="#_x0000_t75" style="width:15.55pt;height:17.85pt" o:ole="">
            <v:imagedata r:id="rId89" o:title=""/>
          </v:shape>
          <o:OLEObject Type="Embed" ProgID="Equation.DSMT4" ShapeID="_x0000_i1065" DrawAspect="Content" ObjectID="_1819804464" r:id="rId90"/>
        </w:object>
      </w:r>
      <w:r w:rsidR="000B5E6E" w:rsidRPr="00312ADE">
        <w:rPr>
          <w:rFonts w:ascii="Times New Roman" w:hAnsi="Times New Roman" w:cs="Times New Roman"/>
          <w:sz w:val="24"/>
          <w:szCs w:val="24"/>
        </w:rPr>
        <w:t xml:space="preserve"> </w:t>
      </w:r>
      <w:r w:rsidR="00141D73"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reduction factor accounting for amplitude damping due to multi-electron effects</w:t>
      </w:r>
      <w:r w:rsidR="000B5E6E" w:rsidRPr="00312ADE">
        <w:rPr>
          <w:rFonts w:ascii="Times New Roman" w:hAnsi="Times New Roman" w:cs="Times New Roman"/>
          <w:sz w:val="24"/>
          <w:szCs w:val="24"/>
        </w:rPr>
        <w:t>.</w:t>
      </w:r>
    </w:p>
    <w:p w14:paraId="2606ACC0" w14:textId="577E0927" w:rsidR="006C0AA2" w:rsidRPr="00312ADE" w:rsidRDefault="006C0AA2" w:rsidP="000B5E6E">
      <w:pPr>
        <w:spacing w:line="360" w:lineRule="auto"/>
        <w:rPr>
          <w:rFonts w:ascii="Times New Roman" w:hAnsi="Times New Roman" w:cs="Times New Roman"/>
          <w:sz w:val="24"/>
          <w:szCs w:val="24"/>
        </w:rPr>
      </w:pPr>
      <w:r w:rsidRPr="00312ADE">
        <w:rPr>
          <w:position w:val="-14"/>
        </w:rPr>
        <w:object w:dxaOrig="340" w:dyaOrig="380" w14:anchorId="2B32CACA">
          <v:shape id="_x0000_i1066" type="#_x0000_t75" style="width:16.7pt;height:17.85pt" o:ole="">
            <v:imagedata r:id="rId91" o:title=""/>
          </v:shape>
          <o:OLEObject Type="Embed" ProgID="Equation.DSMT4" ShapeID="_x0000_i1066" DrawAspect="Content" ObjectID="_1819804465" r:id="rId92"/>
        </w:object>
      </w:r>
      <w:r w:rsidRPr="00312ADE">
        <w:rPr>
          <w:rFonts w:ascii="Times New Roman" w:hAnsi="Times New Roman" w:cs="Times New Roman"/>
          <w:sz w:val="24"/>
          <w:szCs w:val="24"/>
        </w:rPr>
        <w:t xml:space="preserve"> </w:t>
      </w:r>
      <w:r w:rsidR="00141D73"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degeneracy of the photoelectron scattering path.</w:t>
      </w:r>
    </w:p>
    <w:p w14:paraId="36DD363B" w14:textId="1932022D" w:rsidR="00D92416" w:rsidRPr="00312ADE" w:rsidRDefault="00D92416" w:rsidP="00D92416">
      <w:pPr>
        <w:spacing w:line="360" w:lineRule="auto"/>
        <w:rPr>
          <w:rFonts w:ascii="Times New Roman" w:hAnsi="Times New Roman" w:cs="Times New Roman"/>
          <w:sz w:val="24"/>
          <w:szCs w:val="24"/>
        </w:rPr>
      </w:pPr>
      <w:r w:rsidRPr="00312ADE">
        <w:rPr>
          <w:position w:val="-6"/>
        </w:rPr>
        <w:object w:dxaOrig="200" w:dyaOrig="279" w14:anchorId="38D0A1D5">
          <v:shape id="_x0000_i1067" type="#_x0000_t75" style="width:9.5pt;height:15.55pt" o:ole="">
            <v:imagedata r:id="rId93" o:title=""/>
          </v:shape>
          <o:OLEObject Type="Embed" ProgID="Equation.DSMT4" ShapeID="_x0000_i1067" DrawAspect="Content" ObjectID="_1819804466" r:id="rId94"/>
        </w:object>
      </w:r>
      <w:r w:rsidRPr="00312ADE">
        <w:rPr>
          <w:rFonts w:ascii="Times New Roman" w:hAnsi="Times New Roman" w:cs="Times New Roman"/>
          <w:sz w:val="24"/>
          <w:szCs w:val="24"/>
        </w:rPr>
        <w:t xml:space="preserve"> </w:t>
      </w:r>
      <w:r w:rsidR="00141D73"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photoelectron wave number.</w:t>
      </w:r>
    </w:p>
    <w:p w14:paraId="140F1EE7" w14:textId="2E8A2621" w:rsidR="00D92416" w:rsidRPr="00312ADE" w:rsidRDefault="00D92416" w:rsidP="00D92416">
      <w:pPr>
        <w:spacing w:line="360" w:lineRule="auto"/>
        <w:rPr>
          <w:rFonts w:ascii="Times New Roman" w:hAnsi="Times New Roman" w:cs="Times New Roman"/>
          <w:sz w:val="24"/>
          <w:szCs w:val="24"/>
        </w:rPr>
      </w:pPr>
      <w:r w:rsidRPr="00312ADE">
        <w:rPr>
          <w:position w:val="-12"/>
        </w:rPr>
        <w:object w:dxaOrig="340" w:dyaOrig="360" w14:anchorId="23214FD3">
          <v:shape id="_x0000_i1068" type="#_x0000_t75" style="width:16.7pt;height:18.15pt" o:ole="">
            <v:imagedata r:id="rId95" o:title=""/>
          </v:shape>
          <o:OLEObject Type="Embed" ProgID="Equation.DSMT4" ShapeID="_x0000_i1068" DrawAspect="Content" ObjectID="_1819804467" r:id="rId96"/>
        </w:object>
      </w:r>
      <w:r w:rsidRPr="00312ADE">
        <w:rPr>
          <w:rFonts w:ascii="Times New Roman" w:hAnsi="Times New Roman" w:cs="Times New Roman"/>
          <w:sz w:val="24"/>
          <w:szCs w:val="24"/>
        </w:rPr>
        <w:t xml:space="preserve"> </w:t>
      </w:r>
      <w:r w:rsidR="00141D73" w:rsidRPr="00312ADE">
        <w:rPr>
          <w:rFonts w:ascii="Times New Roman" w:hAnsi="Times New Roman" w:cs="Times New Roman"/>
          <w:sz w:val="24"/>
          <w:szCs w:val="24"/>
        </w:rPr>
        <w:t xml:space="preserve">is the </w:t>
      </w:r>
      <w:r w:rsidR="00B60F29" w:rsidRPr="00312ADE">
        <w:rPr>
          <w:rFonts w:ascii="Times New Roman" w:hAnsi="Times New Roman" w:cs="Times New Roman"/>
          <w:sz w:val="24"/>
          <w:szCs w:val="24"/>
        </w:rPr>
        <w:t>electronic mass</w:t>
      </w:r>
      <w:r w:rsidRPr="00312ADE">
        <w:rPr>
          <w:rFonts w:ascii="Times New Roman" w:hAnsi="Times New Roman" w:cs="Times New Roman"/>
          <w:sz w:val="24"/>
          <w:szCs w:val="24"/>
        </w:rPr>
        <w:t>.</w:t>
      </w:r>
    </w:p>
    <w:p w14:paraId="135B4823" w14:textId="04E59928" w:rsidR="00D92416" w:rsidRPr="00312ADE" w:rsidRDefault="00D92416" w:rsidP="00D92416">
      <w:pPr>
        <w:spacing w:line="360" w:lineRule="auto"/>
        <w:rPr>
          <w:rFonts w:ascii="Times New Roman" w:hAnsi="Times New Roman" w:cs="Times New Roman"/>
          <w:sz w:val="24"/>
          <w:szCs w:val="24"/>
        </w:rPr>
      </w:pPr>
      <w:r w:rsidRPr="00312ADE">
        <w:rPr>
          <w:position w:val="-4"/>
        </w:rPr>
        <w:object w:dxaOrig="200" w:dyaOrig="260" w14:anchorId="2FEB22F5">
          <v:shape id="_x0000_i1069" type="#_x0000_t75" style="width:9.5pt;height:13.25pt" o:ole="">
            <v:imagedata r:id="rId97" o:title=""/>
          </v:shape>
          <o:OLEObject Type="Embed" ProgID="Equation.DSMT4" ShapeID="_x0000_i1069" DrawAspect="Content" ObjectID="_1819804468" r:id="rId98"/>
        </w:object>
      </w:r>
      <w:r w:rsidRPr="00312ADE">
        <w:rPr>
          <w:rFonts w:ascii="Times New Roman" w:hAnsi="Times New Roman" w:cs="Times New Roman"/>
          <w:sz w:val="24"/>
          <w:szCs w:val="24"/>
        </w:rPr>
        <w:t xml:space="preserve"> </w:t>
      </w:r>
      <w:r w:rsidR="00141D73" w:rsidRPr="00312ADE">
        <w:rPr>
          <w:rFonts w:ascii="Times New Roman" w:hAnsi="Times New Roman" w:cs="Times New Roman"/>
          <w:sz w:val="24"/>
          <w:szCs w:val="24"/>
        </w:rPr>
        <w:t xml:space="preserve">is the reduced </w:t>
      </w:r>
      <w:r w:rsidR="00B60F29" w:rsidRPr="00312ADE">
        <w:rPr>
          <w:rFonts w:ascii="Times New Roman" w:hAnsi="Times New Roman" w:cs="Times New Roman"/>
          <w:sz w:val="24"/>
          <w:szCs w:val="24"/>
        </w:rPr>
        <w:t>Planck constant</w:t>
      </w:r>
      <w:r w:rsidRPr="00312ADE">
        <w:rPr>
          <w:rFonts w:ascii="Times New Roman" w:hAnsi="Times New Roman" w:cs="Times New Roman"/>
          <w:sz w:val="24"/>
          <w:szCs w:val="24"/>
        </w:rPr>
        <w:t>.</w:t>
      </w:r>
    </w:p>
    <w:p w14:paraId="1EE7AC7B" w14:textId="77314CD9" w:rsidR="00D92416" w:rsidRPr="00312ADE" w:rsidRDefault="00D92416" w:rsidP="000B5E6E">
      <w:pPr>
        <w:spacing w:line="360" w:lineRule="auto"/>
        <w:rPr>
          <w:rFonts w:ascii="Times New Roman" w:hAnsi="Times New Roman" w:cs="Times New Roman"/>
          <w:sz w:val="24"/>
          <w:szCs w:val="24"/>
        </w:rPr>
      </w:pPr>
      <w:r w:rsidRPr="00312ADE">
        <w:rPr>
          <w:position w:val="-4"/>
        </w:rPr>
        <w:object w:dxaOrig="240" w:dyaOrig="260" w14:anchorId="5F7644B5">
          <v:shape id="_x0000_i1070" type="#_x0000_t75" style="width:12.1pt;height:13.25pt" o:ole="">
            <v:imagedata r:id="rId99" o:title=""/>
          </v:shape>
          <o:OLEObject Type="Embed" ProgID="Equation.DSMT4" ShapeID="_x0000_i1070" DrawAspect="Content" ObjectID="_1819804469" r:id="rId100"/>
        </w:object>
      </w:r>
      <w:r w:rsidRPr="00312ADE">
        <w:rPr>
          <w:rFonts w:ascii="Times New Roman" w:hAnsi="Times New Roman" w:cs="Times New Roman"/>
          <w:sz w:val="24"/>
          <w:szCs w:val="24"/>
        </w:rPr>
        <w:t xml:space="preserve"> </w:t>
      </w:r>
      <w:r w:rsidR="00141D73" w:rsidRPr="00312ADE">
        <w:rPr>
          <w:rFonts w:ascii="Times New Roman" w:hAnsi="Times New Roman" w:cs="Times New Roman"/>
          <w:sz w:val="24"/>
          <w:szCs w:val="24"/>
        </w:rPr>
        <w:t xml:space="preserve">is the </w:t>
      </w:r>
      <w:r w:rsidR="00A04D23" w:rsidRPr="00312ADE">
        <w:rPr>
          <w:rFonts w:ascii="Times New Roman" w:hAnsi="Times New Roman" w:cs="Times New Roman"/>
          <w:sz w:val="24"/>
          <w:szCs w:val="24"/>
        </w:rPr>
        <w:t>X-ray of energy</w:t>
      </w:r>
      <w:r w:rsidRPr="00312ADE">
        <w:rPr>
          <w:rFonts w:ascii="Times New Roman" w:hAnsi="Times New Roman" w:cs="Times New Roman"/>
          <w:sz w:val="24"/>
          <w:szCs w:val="24"/>
        </w:rPr>
        <w:t>.</w:t>
      </w:r>
    </w:p>
    <w:p w14:paraId="4BBEFAC8" w14:textId="395E1F50" w:rsidR="00D92416" w:rsidRPr="00312ADE" w:rsidRDefault="00D92416" w:rsidP="00D92416">
      <w:pPr>
        <w:spacing w:line="360" w:lineRule="auto"/>
        <w:rPr>
          <w:rFonts w:ascii="Times New Roman" w:hAnsi="Times New Roman" w:cs="Times New Roman"/>
          <w:sz w:val="24"/>
          <w:szCs w:val="24"/>
        </w:rPr>
      </w:pPr>
      <w:r w:rsidRPr="00312ADE">
        <w:rPr>
          <w:position w:val="-12"/>
        </w:rPr>
        <w:object w:dxaOrig="300" w:dyaOrig="360" w14:anchorId="0B40B07A">
          <v:shape id="_x0000_i1071" type="#_x0000_t75" style="width:15.55pt;height:18.15pt" o:ole="">
            <v:imagedata r:id="rId101" o:title=""/>
          </v:shape>
          <o:OLEObject Type="Embed" ProgID="Equation.DSMT4" ShapeID="_x0000_i1071" DrawAspect="Content" ObjectID="_1819804470" r:id="rId102"/>
        </w:object>
      </w:r>
      <w:r w:rsidRPr="00312ADE">
        <w:rPr>
          <w:rFonts w:ascii="Times New Roman" w:hAnsi="Times New Roman" w:cs="Times New Roman"/>
          <w:sz w:val="24"/>
          <w:szCs w:val="24"/>
        </w:rPr>
        <w:t xml:space="preserve"> </w:t>
      </w:r>
      <w:r w:rsidR="00141D73"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threshold energy.</w:t>
      </w:r>
    </w:p>
    <w:p w14:paraId="54F0D5F3" w14:textId="1DEE4606" w:rsidR="00D92416" w:rsidRPr="00312ADE" w:rsidRDefault="00D92416" w:rsidP="00D92416">
      <w:pPr>
        <w:spacing w:line="360" w:lineRule="auto"/>
        <w:rPr>
          <w:rFonts w:ascii="Times New Roman" w:hAnsi="Times New Roman" w:cs="Times New Roman"/>
          <w:sz w:val="24"/>
          <w:szCs w:val="24"/>
        </w:rPr>
      </w:pPr>
      <w:r w:rsidRPr="00312ADE">
        <w:rPr>
          <w:position w:val="-4"/>
        </w:rPr>
        <w:object w:dxaOrig="380" w:dyaOrig="260" w14:anchorId="1844CAA2">
          <v:shape id="_x0000_i1072" type="#_x0000_t75" style="width:17.85pt;height:13.25pt" o:ole="">
            <v:imagedata r:id="rId103" o:title=""/>
          </v:shape>
          <o:OLEObject Type="Embed" ProgID="Equation.DSMT4" ShapeID="_x0000_i1072" DrawAspect="Content" ObjectID="_1819804471" r:id="rId104"/>
        </w:object>
      </w:r>
      <w:r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w:t>
      </w:r>
      <w:r w:rsidR="00141D73"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threshold energy correction.</w:t>
      </w:r>
    </w:p>
    <w:p w14:paraId="362CE74E" w14:textId="2718503A" w:rsidR="000B5E6E" w:rsidRPr="00312ADE" w:rsidRDefault="006C0AA2" w:rsidP="000B5E6E">
      <w:pPr>
        <w:spacing w:line="360" w:lineRule="auto"/>
        <w:rPr>
          <w:rFonts w:ascii="Times New Roman" w:hAnsi="Times New Roman" w:cs="Times New Roman"/>
          <w:sz w:val="24"/>
          <w:szCs w:val="24"/>
        </w:rPr>
      </w:pPr>
      <w:r w:rsidRPr="00312ADE">
        <w:rPr>
          <w:position w:val="-14"/>
        </w:rPr>
        <w:object w:dxaOrig="300" w:dyaOrig="380" w14:anchorId="118A5355">
          <v:shape id="_x0000_i1073" type="#_x0000_t75" style="width:15.55pt;height:17.85pt" o:ole="">
            <v:imagedata r:id="rId105" o:title=""/>
          </v:shape>
          <o:OLEObject Type="Embed" ProgID="Equation.DSMT4" ShapeID="_x0000_i1073" DrawAspect="Content" ObjectID="_1819804472" r:id="rId106"/>
        </w:object>
      </w:r>
      <w:r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w:t>
      </w:r>
      <w:r w:rsidR="00141D73" w:rsidRPr="00312ADE">
        <w:rPr>
          <w:rFonts w:ascii="Times New Roman" w:hAnsi="Times New Roman" w:cs="Times New Roman"/>
          <w:sz w:val="24"/>
          <w:szCs w:val="24"/>
        </w:rPr>
        <w:t xml:space="preserve">is the path </w:t>
      </w:r>
      <w:r w:rsidR="00D92416" w:rsidRPr="00312ADE">
        <w:rPr>
          <w:rFonts w:ascii="Times New Roman" w:hAnsi="Times New Roman" w:cs="Times New Roman"/>
          <w:sz w:val="24"/>
          <w:szCs w:val="24"/>
        </w:rPr>
        <w:t xml:space="preserve">radius for coordination </w:t>
      </w:r>
      <w:r w:rsidRPr="00312ADE">
        <w:rPr>
          <w:rFonts w:ascii="Times New Roman" w:hAnsi="Times New Roman" w:cs="Times New Roman"/>
          <w:sz w:val="24"/>
          <w:szCs w:val="24"/>
        </w:rPr>
        <w:t>path</w:t>
      </w:r>
      <w:r w:rsidR="00D92416" w:rsidRPr="00312ADE">
        <w:rPr>
          <w:rFonts w:ascii="Times New Roman" w:hAnsi="Times New Roman" w:cs="Times New Roman"/>
          <w:i/>
          <w:iCs/>
          <w:sz w:val="24"/>
          <w:szCs w:val="24"/>
        </w:rPr>
        <w:t xml:space="preserve"> j</w:t>
      </w:r>
      <w:r w:rsidRPr="00312ADE">
        <w:rPr>
          <w:rFonts w:ascii="Times New Roman" w:hAnsi="Times New Roman" w:cs="Times New Roman"/>
          <w:sz w:val="24"/>
          <w:szCs w:val="24"/>
        </w:rPr>
        <w:t>.</w:t>
      </w:r>
      <w:r w:rsidR="000B5E6E" w:rsidRPr="00312ADE">
        <w:rPr>
          <w:rFonts w:ascii="Times New Roman" w:hAnsi="Times New Roman" w:cs="Times New Roman"/>
          <w:sz w:val="24"/>
          <w:szCs w:val="24"/>
        </w:rPr>
        <w:br/>
      </w:r>
      <w:r w:rsidR="000B5E6E" w:rsidRPr="00312ADE">
        <w:rPr>
          <w:position w:val="-16"/>
        </w:rPr>
        <w:object w:dxaOrig="780" w:dyaOrig="420" w14:anchorId="661120FE">
          <v:shape id="_x0000_i1074" type="#_x0000_t75" style="width:39.45pt;height:21.6pt" o:ole="">
            <v:imagedata r:id="rId107" o:title=""/>
          </v:shape>
          <o:OLEObject Type="Embed" ProgID="Equation.DSMT4" ShapeID="_x0000_i1074" DrawAspect="Content" ObjectID="_1819804473" r:id="rId108"/>
        </w:object>
      </w:r>
      <w:r w:rsidR="000B5E6E" w:rsidRPr="00312ADE">
        <w:rPr>
          <w:rFonts w:ascii="Times New Roman" w:hAnsi="Times New Roman" w:cs="Times New Roman"/>
          <w:sz w:val="24"/>
          <w:szCs w:val="24"/>
        </w:rPr>
        <w:t xml:space="preserve">: </w:t>
      </w:r>
      <w:r w:rsidR="00141D73"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 xml:space="preserve">photoelectron effective scattering amplitude for path </w:t>
      </w:r>
      <w:r w:rsidR="000B5E6E" w:rsidRPr="00312ADE">
        <w:rPr>
          <w:rFonts w:ascii="Times New Roman" w:hAnsi="Times New Roman" w:cs="Times New Roman"/>
          <w:i/>
          <w:iCs/>
          <w:sz w:val="24"/>
          <w:szCs w:val="24"/>
        </w:rPr>
        <w:t>j</w:t>
      </w:r>
      <w:r w:rsidR="000B5E6E" w:rsidRPr="00312ADE">
        <w:rPr>
          <w:rFonts w:ascii="Times New Roman" w:hAnsi="Times New Roman" w:cs="Times New Roman"/>
          <w:sz w:val="24"/>
          <w:szCs w:val="24"/>
        </w:rPr>
        <w:t>.</w:t>
      </w:r>
      <w:r w:rsidR="000B5E6E" w:rsidRPr="00312ADE">
        <w:rPr>
          <w:rFonts w:ascii="Times New Roman" w:hAnsi="Times New Roman" w:cs="Times New Roman"/>
          <w:sz w:val="24"/>
          <w:szCs w:val="24"/>
        </w:rPr>
        <w:br/>
      </w:r>
      <w:r w:rsidR="000B5E6E" w:rsidRPr="00312ADE">
        <w:rPr>
          <w:position w:val="-16"/>
        </w:rPr>
        <w:object w:dxaOrig="580" w:dyaOrig="400" w14:anchorId="73EF8F5F">
          <v:shape id="_x0000_i1075" type="#_x0000_t75" style="width:28.8pt;height:20.45pt" o:ole="">
            <v:imagedata r:id="rId109" o:title=""/>
          </v:shape>
          <o:OLEObject Type="Embed" ProgID="Equation.DSMT4" ShapeID="_x0000_i1075" DrawAspect="Content" ObjectID="_1819804474" r:id="rId110"/>
        </w:object>
      </w:r>
      <w:r w:rsidR="000B5E6E" w:rsidRPr="00312ADE">
        <w:rPr>
          <w:rFonts w:ascii="Times New Roman" w:hAnsi="Times New Roman" w:cs="Times New Roman"/>
          <w:sz w:val="24"/>
          <w:szCs w:val="24"/>
        </w:rPr>
        <w:t xml:space="preserve">: </w:t>
      </w:r>
      <w:r w:rsidR="00141D73"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mean free path of the photoelectron</w:t>
      </w:r>
      <w:r w:rsidR="00141D73" w:rsidRPr="00312ADE">
        <w:rPr>
          <w:rFonts w:ascii="Times New Roman" w:hAnsi="Times New Roman" w:cs="Times New Roman"/>
          <w:sz w:val="24"/>
          <w:szCs w:val="24"/>
        </w:rPr>
        <w:t xml:space="preserve"> for path </w:t>
      </w:r>
      <w:r w:rsidR="00141D73" w:rsidRPr="00312ADE">
        <w:rPr>
          <w:rFonts w:ascii="Times New Roman" w:hAnsi="Times New Roman" w:cs="Times New Roman"/>
          <w:i/>
          <w:iCs/>
          <w:sz w:val="24"/>
          <w:szCs w:val="24"/>
        </w:rPr>
        <w:t>j</w:t>
      </w:r>
      <w:r w:rsidRPr="00312ADE">
        <w:rPr>
          <w:rFonts w:ascii="Times New Roman" w:hAnsi="Times New Roman" w:cs="Times New Roman"/>
          <w:sz w:val="24"/>
          <w:szCs w:val="24"/>
        </w:rPr>
        <w:t>.</w:t>
      </w:r>
    </w:p>
    <w:p w14:paraId="64395AF0" w14:textId="712F9081" w:rsidR="006C0AA2" w:rsidRPr="00312ADE" w:rsidRDefault="006C0AA2" w:rsidP="000B5E6E">
      <w:pPr>
        <w:spacing w:line="360" w:lineRule="auto"/>
        <w:rPr>
          <w:rFonts w:ascii="Times New Roman" w:hAnsi="Times New Roman" w:cs="Times New Roman"/>
          <w:sz w:val="24"/>
          <w:szCs w:val="24"/>
        </w:rPr>
      </w:pPr>
      <w:r w:rsidRPr="00312ADE">
        <w:rPr>
          <w:position w:val="-14"/>
        </w:rPr>
        <w:object w:dxaOrig="300" w:dyaOrig="400" w14:anchorId="07628F65">
          <v:shape id="_x0000_i1076" type="#_x0000_t75" style="width:15.55pt;height:20.45pt" o:ole="">
            <v:imagedata r:id="rId111" o:title=""/>
          </v:shape>
          <o:OLEObject Type="Embed" ProgID="Equation.DSMT4" ShapeID="_x0000_i1076" DrawAspect="Content" ObjectID="_1819804475" r:id="rId112"/>
        </w:object>
      </w:r>
      <w:r w:rsidRPr="00312ADE">
        <w:rPr>
          <w:rFonts w:ascii="Times New Roman" w:hAnsi="Times New Roman" w:cs="Times New Roman"/>
          <w:sz w:val="24"/>
          <w:szCs w:val="24"/>
        </w:rPr>
        <w:t xml:space="preserve">: </w:t>
      </w:r>
      <w:r w:rsidR="00141D73"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 xml:space="preserve">mean </w:t>
      </w:r>
      <w:r w:rsidR="00D92416" w:rsidRPr="00312ADE">
        <w:rPr>
          <w:rFonts w:ascii="Times New Roman" w:hAnsi="Times New Roman" w:cs="Times New Roman"/>
          <w:sz w:val="24"/>
          <w:szCs w:val="24"/>
        </w:rPr>
        <w:t>squared displacement</w:t>
      </w:r>
      <w:r w:rsidR="00A04D23" w:rsidRPr="00312ADE">
        <w:rPr>
          <w:rFonts w:ascii="Times New Roman" w:hAnsi="Times New Roman" w:cs="Times New Roman"/>
          <w:sz w:val="24"/>
          <w:szCs w:val="24"/>
        </w:rPr>
        <w:t xml:space="preserve"> for path </w:t>
      </w:r>
      <w:r w:rsidR="00A04D23" w:rsidRPr="00312ADE">
        <w:rPr>
          <w:rFonts w:ascii="Times New Roman" w:hAnsi="Times New Roman" w:cs="Times New Roman"/>
          <w:i/>
          <w:iCs/>
          <w:sz w:val="24"/>
          <w:szCs w:val="24"/>
        </w:rPr>
        <w:t>j</w:t>
      </w:r>
      <w:r w:rsidR="00A04D23" w:rsidRPr="00312ADE">
        <w:rPr>
          <w:rFonts w:ascii="Times New Roman" w:hAnsi="Times New Roman" w:cs="Times New Roman"/>
          <w:sz w:val="24"/>
          <w:szCs w:val="24"/>
        </w:rPr>
        <w:t xml:space="preserve"> </w:t>
      </w:r>
      <w:r w:rsidRPr="00312ADE">
        <w:rPr>
          <w:rFonts w:ascii="Times New Roman" w:hAnsi="Times New Roman" w:cs="Times New Roman"/>
          <w:sz w:val="24"/>
          <w:szCs w:val="24"/>
        </w:rPr>
        <w:t>.</w:t>
      </w:r>
    </w:p>
    <w:p w14:paraId="2ADD3D7B" w14:textId="4E1B2DF6" w:rsidR="002037CD" w:rsidRPr="00312ADE" w:rsidRDefault="000B5E6E" w:rsidP="00781079">
      <w:pPr>
        <w:spacing w:line="360" w:lineRule="auto"/>
        <w:rPr>
          <w:rFonts w:ascii="Times New Roman" w:hAnsi="Times New Roman" w:cs="Times New Roman"/>
          <w:sz w:val="24"/>
          <w:szCs w:val="24"/>
        </w:rPr>
      </w:pPr>
      <w:r w:rsidRPr="00312ADE">
        <w:rPr>
          <w:position w:val="-14"/>
        </w:rPr>
        <w:object w:dxaOrig="580" w:dyaOrig="380" w14:anchorId="491F9B8B">
          <v:shape id="_x0000_i1077" type="#_x0000_t75" style="width:28.8pt;height:17.85pt" o:ole="">
            <v:imagedata r:id="rId113" o:title=""/>
          </v:shape>
          <o:OLEObject Type="Embed" ProgID="Equation.DSMT4" ShapeID="_x0000_i1077" DrawAspect="Content" ObjectID="_1819804476" r:id="rId114"/>
        </w:object>
      </w:r>
      <w:r w:rsidRPr="00312ADE">
        <w:rPr>
          <w:rFonts w:ascii="Times New Roman" w:hAnsi="Times New Roman" w:cs="Times New Roman"/>
          <w:sz w:val="24"/>
          <w:szCs w:val="24"/>
        </w:rPr>
        <w:t xml:space="preserve">: </w:t>
      </w:r>
      <w:r w:rsidR="00141D73" w:rsidRPr="00312ADE">
        <w:rPr>
          <w:rFonts w:ascii="Times New Roman" w:hAnsi="Times New Roman" w:cs="Times New Roman"/>
          <w:sz w:val="24"/>
          <w:szCs w:val="24"/>
        </w:rPr>
        <w:t xml:space="preserve">is the </w:t>
      </w:r>
      <w:r w:rsidR="006C0AA2" w:rsidRPr="00312ADE">
        <w:rPr>
          <w:rFonts w:ascii="Times New Roman" w:hAnsi="Times New Roman" w:cs="Times New Roman"/>
          <w:sz w:val="24"/>
          <w:szCs w:val="24"/>
        </w:rPr>
        <w:t xml:space="preserve">phase shift function for path </w:t>
      </w:r>
      <w:r w:rsidRPr="00312ADE">
        <w:rPr>
          <w:rFonts w:ascii="Times New Roman" w:hAnsi="Times New Roman" w:cs="Times New Roman"/>
          <w:i/>
          <w:iCs/>
          <w:sz w:val="24"/>
          <w:szCs w:val="24"/>
        </w:rPr>
        <w:t>j</w:t>
      </w:r>
      <w:r w:rsidRPr="00312ADE">
        <w:rPr>
          <w:rFonts w:ascii="Times New Roman" w:hAnsi="Times New Roman" w:cs="Times New Roman"/>
          <w:sz w:val="24"/>
          <w:szCs w:val="24"/>
        </w:rPr>
        <w:t>.</w:t>
      </w:r>
    </w:p>
    <w:p w14:paraId="28D309B7" w14:textId="77777777" w:rsidR="00A93910" w:rsidRPr="00312ADE" w:rsidRDefault="00A93910" w:rsidP="00781079">
      <w:pPr>
        <w:spacing w:line="360" w:lineRule="auto"/>
        <w:rPr>
          <w:rFonts w:ascii="Times New Roman" w:hAnsi="Times New Roman" w:cs="Times New Roman"/>
          <w:sz w:val="24"/>
          <w:szCs w:val="24"/>
        </w:rPr>
      </w:pPr>
    </w:p>
    <w:p w14:paraId="10F55CDE" w14:textId="417460AD" w:rsidR="00CF0B7B" w:rsidRPr="00312ADE" w:rsidRDefault="00B03031" w:rsidP="00781079">
      <w:pPr>
        <w:spacing w:line="360" w:lineRule="auto"/>
      </w:pPr>
      <w:r w:rsidRPr="00312ADE">
        <w:rPr>
          <w:rFonts w:ascii="Times New Roman" w:hAnsi="Times New Roman" w:cs="Times New Roman"/>
          <w:sz w:val="24"/>
          <w:szCs w:val="24"/>
        </w:rPr>
        <w:t xml:space="preserve">In our analysis, </w:t>
      </w:r>
      <w:r w:rsidR="00141D73" w:rsidRPr="00312ADE">
        <w:rPr>
          <w:rFonts w:ascii="Times New Roman" w:hAnsi="Times New Roman" w:cs="Times New Roman"/>
          <w:sz w:val="24"/>
          <w:szCs w:val="24"/>
        </w:rPr>
        <w:t xml:space="preserve">fitting parameters included the average coordination number </w:t>
      </w:r>
      <w:r w:rsidRPr="00312ADE">
        <w:rPr>
          <w:rFonts w:ascii="Times New Roman" w:hAnsi="Times New Roman" w:cs="Times New Roman"/>
          <w:sz w:val="24"/>
          <w:szCs w:val="24"/>
        </w:rPr>
        <w:t>(</w:t>
      </w:r>
      <w:r w:rsidRPr="00312ADE">
        <w:rPr>
          <w:rFonts w:ascii="Times New Roman" w:hAnsi="Times New Roman" w:cs="Times New Roman"/>
          <w:i/>
          <w:iCs/>
          <w:sz w:val="24"/>
          <w:szCs w:val="24"/>
        </w:rPr>
        <w:t>CN</w:t>
      </w:r>
      <w:r w:rsidRPr="00312ADE">
        <w:rPr>
          <w:rFonts w:ascii="Times New Roman" w:hAnsi="Times New Roman" w:cs="Times New Roman"/>
          <w:sz w:val="24"/>
          <w:szCs w:val="24"/>
        </w:rPr>
        <w:t>), path distance (</w:t>
      </w:r>
      <w:r w:rsidRPr="00312ADE">
        <w:rPr>
          <w:rFonts w:ascii="Times New Roman" w:hAnsi="Times New Roman" w:cs="Times New Roman"/>
          <w:i/>
          <w:iCs/>
          <w:sz w:val="24"/>
          <w:szCs w:val="24"/>
        </w:rPr>
        <w:t>R</w:t>
      </w:r>
      <w:r w:rsidRPr="00312ADE">
        <w:rPr>
          <w:rFonts w:ascii="Times New Roman" w:hAnsi="Times New Roman" w:cs="Times New Roman"/>
          <w:sz w:val="24"/>
          <w:szCs w:val="24"/>
        </w:rPr>
        <w:t>), threshold energy correction (Δ</w:t>
      </w:r>
      <w:r w:rsidRPr="00312ADE">
        <w:rPr>
          <w:rFonts w:ascii="Times New Roman" w:hAnsi="Times New Roman" w:cs="Times New Roman"/>
          <w:i/>
          <w:iCs/>
          <w:sz w:val="24"/>
          <w:szCs w:val="24"/>
        </w:rPr>
        <w:t>E</w:t>
      </w:r>
      <w:r w:rsidRPr="00312ADE">
        <w:rPr>
          <w:rFonts w:ascii="Times New Roman" w:hAnsi="Times New Roman" w:cs="Times New Roman"/>
          <w:sz w:val="24"/>
          <w:szCs w:val="24"/>
        </w:rPr>
        <w:t xml:space="preserve">), </w:t>
      </w:r>
      <w:r w:rsidR="006C0AA2" w:rsidRPr="00312ADE">
        <w:rPr>
          <w:rFonts w:ascii="Times New Roman" w:hAnsi="Times New Roman" w:cs="Times New Roman"/>
          <w:sz w:val="24"/>
          <w:szCs w:val="24"/>
        </w:rPr>
        <w:t xml:space="preserve">and </w:t>
      </w:r>
      <w:r w:rsidRPr="00312ADE">
        <w:rPr>
          <w:rFonts w:ascii="Times New Roman" w:hAnsi="Times New Roman" w:cs="Times New Roman"/>
          <w:sz w:val="24"/>
          <w:szCs w:val="24"/>
        </w:rPr>
        <w:t>Debye-Waller factor (</w:t>
      </w:r>
      <w:r w:rsidRPr="00312ADE">
        <w:rPr>
          <w:rFonts w:ascii="Times New Roman" w:hAnsi="Times New Roman" w:cs="Times New Roman"/>
          <w:i/>
          <w:iCs/>
          <w:sz w:val="24"/>
          <w:szCs w:val="24"/>
        </w:rPr>
        <w:t>σ</w:t>
      </w:r>
      <w:r w:rsidRPr="00312ADE">
        <w:rPr>
          <w:rFonts w:ascii="Times New Roman" w:hAnsi="Times New Roman" w:cs="Times New Roman"/>
          <w:sz w:val="24"/>
          <w:szCs w:val="24"/>
          <w:vertAlign w:val="superscript"/>
        </w:rPr>
        <w:t>2</w:t>
      </w:r>
      <w:r w:rsidRPr="00312ADE">
        <w:rPr>
          <w:rFonts w:ascii="Times New Roman" w:hAnsi="Times New Roman" w:cs="Times New Roman"/>
          <w:sz w:val="24"/>
          <w:szCs w:val="24"/>
        </w:rPr>
        <w:t xml:space="preserve">). The uncertainties </w:t>
      </w:r>
      <w:r w:rsidR="00141D73" w:rsidRPr="00312ADE">
        <w:rPr>
          <w:rFonts w:ascii="Times New Roman" w:hAnsi="Times New Roman" w:cs="Times New Roman"/>
          <w:sz w:val="24"/>
          <w:szCs w:val="24"/>
        </w:rPr>
        <w:t>for</w:t>
      </w:r>
      <w:r w:rsidRPr="00312ADE">
        <w:rPr>
          <w:rFonts w:ascii="Times New Roman" w:hAnsi="Times New Roman" w:cs="Times New Roman"/>
          <w:sz w:val="24"/>
          <w:szCs w:val="24"/>
        </w:rPr>
        <w:t xml:space="preserve"> the obtained </w:t>
      </w:r>
      <w:r w:rsidRPr="00312ADE">
        <w:rPr>
          <w:rFonts w:ascii="Times New Roman" w:hAnsi="Times New Roman" w:cs="Times New Roman"/>
          <w:sz w:val="24"/>
          <w:szCs w:val="24"/>
        </w:rPr>
        <w:lastRenderedPageBreak/>
        <w:t xml:space="preserve">results </w:t>
      </w:r>
      <w:r w:rsidR="00141D73" w:rsidRPr="00312ADE">
        <w:rPr>
          <w:rFonts w:ascii="Times New Roman" w:hAnsi="Times New Roman" w:cs="Times New Roman"/>
          <w:sz w:val="24"/>
          <w:szCs w:val="24"/>
        </w:rPr>
        <w:t>were</w:t>
      </w:r>
      <w:r w:rsidRPr="00312ADE">
        <w:rPr>
          <w:rFonts w:ascii="Times New Roman" w:hAnsi="Times New Roman" w:cs="Times New Roman"/>
          <w:sz w:val="24"/>
          <w:szCs w:val="24"/>
        </w:rPr>
        <w:t xml:space="preserve"> Δ</w:t>
      </w:r>
      <w:r w:rsidRPr="00312ADE">
        <w:rPr>
          <w:rFonts w:ascii="Times New Roman" w:hAnsi="Times New Roman" w:cs="Times New Roman"/>
          <w:i/>
          <w:iCs/>
          <w:sz w:val="24"/>
          <w:szCs w:val="24"/>
        </w:rPr>
        <w:t>CN</w:t>
      </w:r>
      <w:r w:rsidRPr="00312ADE">
        <w:rPr>
          <w:rFonts w:ascii="Times New Roman" w:hAnsi="Times New Roman" w:cs="Times New Roman"/>
          <w:sz w:val="24"/>
          <w:szCs w:val="24"/>
        </w:rPr>
        <w:t xml:space="preserve"> (± 10%), Δ</w:t>
      </w:r>
      <w:r w:rsidRPr="00312ADE">
        <w:rPr>
          <w:rFonts w:ascii="Times New Roman" w:hAnsi="Times New Roman" w:cs="Times New Roman"/>
          <w:i/>
          <w:iCs/>
          <w:sz w:val="24"/>
          <w:szCs w:val="24"/>
        </w:rPr>
        <w:t>R</w:t>
      </w:r>
      <w:r w:rsidRPr="00312ADE">
        <w:rPr>
          <w:rFonts w:ascii="Times New Roman" w:hAnsi="Times New Roman" w:cs="Times New Roman"/>
          <w:sz w:val="24"/>
          <w:szCs w:val="24"/>
        </w:rPr>
        <w:t xml:space="preserve"> (± 1%), Δσ</w:t>
      </w:r>
      <w:r w:rsidRPr="00312ADE">
        <w:rPr>
          <w:rFonts w:ascii="Times New Roman" w:hAnsi="Times New Roman" w:cs="Times New Roman"/>
          <w:sz w:val="24"/>
          <w:szCs w:val="24"/>
          <w:vertAlign w:val="superscript"/>
        </w:rPr>
        <w:t>2</w:t>
      </w:r>
      <w:r w:rsidRPr="00312ADE">
        <w:rPr>
          <w:rFonts w:ascii="Times New Roman" w:hAnsi="Times New Roman" w:cs="Times New Roman"/>
          <w:sz w:val="24"/>
          <w:szCs w:val="24"/>
        </w:rPr>
        <w:t xml:space="preserve"> (± 10%), and Δ</w:t>
      </w:r>
      <w:r w:rsidRPr="00312ADE">
        <w:rPr>
          <w:rFonts w:ascii="Times New Roman" w:hAnsi="Times New Roman" w:cs="Times New Roman"/>
          <w:i/>
          <w:iCs/>
          <w:sz w:val="24"/>
          <w:szCs w:val="24"/>
        </w:rPr>
        <w:t>E</w:t>
      </w:r>
      <w:r w:rsidRPr="00312ADE">
        <w:rPr>
          <w:rFonts w:ascii="Times New Roman" w:hAnsi="Times New Roman" w:cs="Times New Roman"/>
          <w:sz w:val="24"/>
          <w:szCs w:val="24"/>
          <w:vertAlign w:val="subscript"/>
        </w:rPr>
        <w:t>0</w:t>
      </w:r>
      <w:r w:rsidRPr="00312ADE">
        <w:rPr>
          <w:rFonts w:ascii="Times New Roman" w:hAnsi="Times New Roman" w:cs="Times New Roman"/>
          <w:sz w:val="24"/>
          <w:szCs w:val="24"/>
        </w:rPr>
        <w:t xml:space="preserve"> (± 10%)</w:t>
      </w:r>
      <w:bookmarkStart w:id="29" w:name="OLE_LINK16"/>
      <w:r w:rsidR="00CE6FF3" w:rsidRPr="00312ADE">
        <w:rPr>
          <w:rFonts w:ascii="Times New Roman" w:hAnsi="Times New Roman" w:cs="Times New Roman"/>
          <w:sz w:val="24"/>
          <w:szCs w:val="24"/>
        </w:rPr>
        <w:t xml:space="preserve"> </w:t>
      </w:r>
      <w:r w:rsidR="005B2312"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{"citationID":"SYH4NoJP","properties":{"formattedCitation":"[18,28]","plainCitation":"[18,28]","noteIndex":0},"citationItems":[{"id":160,"uris":["http://zotero.org/users/7900002/items/5HUSE5T3"],"itemData":{"id":160,"type":"article-journal","container-title":"Nature Communications","DOI":"10.1038/s41467-018-02819-7","ISSN":"2041-1723","issue":"1","journalAbbreviation":"Nat. Commun.","language":"en","note":"TLDR: The authors discover copper-containing complexes to reversibly transform during electrocatalysis into methane-producing copper nanoclusters that catalyzes the carbon dioxide-to-methane conversion.","page":"415","source":"DOI.org (Crossref)","title":"Active sites of copper-complex catalytic materials for electrochemical carbon dioxide reduction","volume":"9","author":[{"family":"Weng","given":"Zhe"},{"family":"Wu","given":"Yueshen"},{"family":"Wang","given":"Maoyu"},{"family":"Jiang","given":"Jianbing"},{"family":"Yang","given":"Ke"},{"family":"Huo","given":"Shengjuan"},{"family":"Wang","given":"Xiao-Feng"},{"family":"Ma","given":"Qing"},{"family":"Brudvig","given":"Gary W."},{"family":"Batista","given":"Victor S."},{"family":"Liang","given":"Yongye"},{"family":"Feng","given":"Zhenxing"},{"family":"Wang","given":"Hailiang"}],"issued":{"date-parts":[["2018",12]]}}},{"id":6625,"uris":["http://zotero.org/users/7900002/items/A8BMCK6M"],"itemData":{"id":6625,"type":"article-journal","container-title":"Physical Review B","DOI":"10.1103/PhysRevB.52.6332","ISSN":"0163-1829, 1095-3795","issue":"9","journalAbbreviation":"Phys. Rev. B","language":"en","license":"http://link.aps.org/licenses/aps-default-license","page":"6332-6348","source":"DOI.org (Crossref)","title":"X-ray-absorption fine-structure standards: a comparison of experiment and theory","title-short":"X-ray-absorption fine-structure standards","volume":"52","author":[{"family":"Li","given":"G. G."},{"family":"Bridges","given":"F."},{"family":"Booth","given":"C. H."}],"issued":{"date-parts":[["1995",9,1]]}}}],"schema":"https://github.com/citation-style-language/schema/raw/master/csl-citation.json"} </w:instrText>
      </w:r>
      <w:r w:rsidR="005B2312"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[18,28]</w:t>
      </w:r>
      <w:r w:rsidR="005B2312" w:rsidRPr="00312ADE">
        <w:rPr>
          <w:rFonts w:ascii="Times New Roman" w:hAnsi="Times New Roman" w:cs="Times New Roman"/>
          <w:color w:val="0000FF"/>
          <w:sz w:val="24"/>
          <w:szCs w:val="24"/>
        </w:rPr>
        <w:fldChar w:fldCharType="end"/>
      </w:r>
      <w:bookmarkEnd w:id="29"/>
      <w:r w:rsidR="00CE6FF3" w:rsidRPr="00312ADE">
        <w:rPr>
          <w:rFonts w:ascii="Times New Roman" w:hAnsi="Times New Roman" w:cs="Times New Roman"/>
          <w:sz w:val="24"/>
          <w:szCs w:val="24"/>
        </w:rPr>
        <w:t>.</w:t>
      </w:r>
    </w:p>
    <w:p w14:paraId="06717756" w14:textId="77777777" w:rsidR="005A0E6D" w:rsidRPr="00312ADE" w:rsidRDefault="005A0E6D" w:rsidP="00781079">
      <w:pPr>
        <w:spacing w:line="360" w:lineRule="auto"/>
      </w:pPr>
    </w:p>
    <w:p w14:paraId="3880A52B" w14:textId="2306EBB7" w:rsidR="005A0E6D" w:rsidRPr="00312ADE" w:rsidRDefault="00CF0B7B" w:rsidP="005A0E6D">
      <w:pPr>
        <w:spacing w:line="360" w:lineRule="auto"/>
        <w:rPr>
          <w:rFonts w:ascii="Times New Roman" w:hAnsi="Times New Roman" w:cs="Times New Roman"/>
          <w:sz w:val="24"/>
          <w:szCs w:val="24"/>
        </w:rPr>
      </w:pPr>
      <w:r w:rsidRPr="00312ADE">
        <w:rPr>
          <w:rFonts w:ascii="Times New Roman" w:hAnsi="Times New Roman" w:cs="Times New Roman"/>
          <w:sz w:val="24"/>
          <w:szCs w:val="24"/>
        </w:rPr>
        <w:t xml:space="preserve">For </w:t>
      </w:r>
      <w:r w:rsidR="00E068A4" w:rsidRPr="00312ADE">
        <w:rPr>
          <w:rFonts w:ascii="Times New Roman" w:hAnsi="Times New Roman" w:cs="Times New Roman"/>
          <w:sz w:val="24"/>
          <w:szCs w:val="24"/>
        </w:rPr>
        <w:t>w</w:t>
      </w:r>
      <w:r w:rsidRPr="00312ADE">
        <w:rPr>
          <w:rFonts w:ascii="Times New Roman" w:hAnsi="Times New Roman" w:cs="Times New Roman"/>
          <w:sz w:val="24"/>
          <w:szCs w:val="24"/>
        </w:rPr>
        <w:t xml:space="preserve">avelet </w:t>
      </w:r>
      <w:r w:rsidR="00E068A4" w:rsidRPr="00312ADE">
        <w:rPr>
          <w:rFonts w:ascii="Times New Roman" w:hAnsi="Times New Roman" w:cs="Times New Roman"/>
          <w:sz w:val="24"/>
          <w:szCs w:val="24"/>
        </w:rPr>
        <w:t>t</w:t>
      </w:r>
      <w:r w:rsidRPr="00312ADE">
        <w:rPr>
          <w:rFonts w:ascii="Times New Roman" w:hAnsi="Times New Roman" w:cs="Times New Roman"/>
          <w:sz w:val="24"/>
          <w:szCs w:val="24"/>
        </w:rPr>
        <w:t>ransform analysis, the</w:t>
      </w:r>
      <w:r w:rsidR="008F0A34" w:rsidRPr="00312ADE">
        <w:rPr>
          <w:rFonts w:ascii="Times New Roman" w:hAnsi="Times New Roman" w:cs="Times New Roman"/>
          <w:sz w:val="24"/>
          <w:szCs w:val="24"/>
        </w:rPr>
        <w:t xml:space="preserve"> continuous Cauchy wavelet transform (CCWT) </w:t>
      </w:r>
      <w:r w:rsidR="00141D73" w:rsidRPr="00312ADE">
        <w:rPr>
          <w:rFonts w:ascii="Times New Roman" w:hAnsi="Times New Roman" w:cs="Times New Roman"/>
          <w:sz w:val="24"/>
          <w:szCs w:val="24"/>
        </w:rPr>
        <w:t xml:space="preserve">was applied to </w:t>
      </w:r>
      <w:r w:rsidRPr="00312ADE">
        <w:rPr>
          <w:rFonts w:ascii="Times New Roman" w:hAnsi="Times New Roman" w:cs="Times New Roman"/>
          <w:sz w:val="24"/>
          <w:szCs w:val="24"/>
        </w:rPr>
        <w:t xml:space="preserve">the χ(k) data exported from Athena </w:t>
      </w:r>
      <w:r w:rsidR="00141D73" w:rsidRPr="00312ADE">
        <w:rPr>
          <w:rFonts w:ascii="Times New Roman" w:hAnsi="Times New Roman" w:cs="Times New Roman"/>
          <w:sz w:val="24"/>
          <w:szCs w:val="24"/>
        </w:rPr>
        <w:t>to</w:t>
      </w:r>
      <w:r w:rsidRPr="00312ADE">
        <w:rPr>
          <w:rFonts w:ascii="Times New Roman" w:hAnsi="Times New Roman" w:cs="Times New Roman"/>
          <w:sz w:val="24"/>
          <w:szCs w:val="24"/>
        </w:rPr>
        <w:t xml:space="preserve"> distinguish the contributions of light and heavy atoms in the EXAFS signal</w:t>
      </w:r>
      <w:r w:rsidR="00CE6FF3" w:rsidRPr="00312ADE">
        <w:rPr>
          <w:rFonts w:ascii="Times New Roman" w:hAnsi="Times New Roman" w:cs="Times New Roman"/>
          <w:sz w:val="24"/>
          <w:szCs w:val="24"/>
        </w:rPr>
        <w:t xml:space="preserve"> </w:t>
      </w:r>
      <w:r w:rsidR="005B2312"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{"citationID":"OgYUDiww","properties":{"formattedCitation":"[29]","plainCitation":"[29]","noteIndex":0},"citationItems":[{"id":6627,"uris":["http://zotero.org/users/7900002/items/IJZMC9DP"],"itemData":{"id":6627,"type":"article-journal","container-title":"Computer Physics Communications","DOI":"10.1016/j.cpc.2008.12.020","ISSN":"00104655","issue":"6","journalAbbreviation":"Comput. Phys. Commun.","language":"en","license":"https://www.elsevier.com/tdm/userlicense/1.0/","page":"920-925","source":"DOI.org (Crossref)","title":"Wavelet data analysis of EXAFS spectra","volume":"180","author":[{"family":"Timoshenko","given":"J."},{"family":"Kuzmin","given":"A."}],"issued":{"date-parts":[["2009",6]]}}}],"schema":"https://github.com/citation-style-language/schema/raw/master/csl-citation.json"} </w:instrText>
      </w:r>
      <w:r w:rsidR="005B2312"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[29]</w:t>
      </w:r>
      <w:r w:rsidR="005B2312" w:rsidRPr="00312ADE">
        <w:rPr>
          <w:rFonts w:ascii="Times New Roman" w:hAnsi="Times New Roman" w:cs="Times New Roman"/>
          <w:color w:val="0000FF"/>
          <w:sz w:val="24"/>
          <w:szCs w:val="24"/>
        </w:rPr>
        <w:fldChar w:fldCharType="end"/>
      </w:r>
      <w:r w:rsidR="00CE6FF3" w:rsidRPr="00312ADE">
        <w:rPr>
          <w:rFonts w:ascii="Times New Roman" w:hAnsi="Times New Roman" w:cs="Times New Roman"/>
          <w:color w:val="000000" w:themeColor="text1"/>
          <w:sz w:val="24"/>
          <w:szCs w:val="24"/>
        </w:rPr>
        <w:t>.</w:t>
      </w:r>
      <w:r w:rsidRPr="00312ADE">
        <w:t xml:space="preserve"> </w:t>
      </w:r>
      <w:r w:rsidR="005A0E6D" w:rsidRPr="00312ADE">
        <w:rPr>
          <w:rFonts w:ascii="Times New Roman" w:hAnsi="Times New Roman" w:cs="Times New Roman"/>
          <w:sz w:val="24"/>
          <w:szCs w:val="24"/>
        </w:rPr>
        <w:t xml:space="preserve">The </w:t>
      </w:r>
      <w:r w:rsidR="005A0E6D" w:rsidRPr="00312ADE">
        <w:rPr>
          <w:rFonts w:ascii="Times New Roman" w:hAnsi="Times New Roman" w:cs="Times New Roman"/>
          <w:i/>
          <w:iCs/>
          <w:sz w:val="24"/>
          <w:szCs w:val="24"/>
        </w:rPr>
        <w:t>k</w:t>
      </w:r>
      <w:r w:rsidR="005A0E6D" w:rsidRPr="00312ADE">
        <w:rPr>
          <w:rFonts w:ascii="Times New Roman" w:hAnsi="Times New Roman" w:cs="Times New Roman"/>
          <w:sz w:val="24"/>
          <w:szCs w:val="24"/>
        </w:rPr>
        <w:t>-space data</w:t>
      </w:r>
      <w:r w:rsidR="00062CE7" w:rsidRPr="00312ADE">
        <w:rPr>
          <w:rFonts w:ascii="Times New Roman" w:hAnsi="Times New Roman" w:cs="Times New Roman"/>
          <w:sz w:val="24"/>
          <w:szCs w:val="24"/>
        </w:rPr>
        <w:t xml:space="preserve">, </w:t>
      </w:r>
      <w:r w:rsidR="005A0E6D" w:rsidRPr="00312ADE">
        <w:rPr>
          <w:rFonts w:ascii="Times New Roman" w:hAnsi="Times New Roman" w:cs="Times New Roman"/>
          <w:sz w:val="24"/>
          <w:szCs w:val="24"/>
        </w:rPr>
        <w:t xml:space="preserve">with a </w:t>
      </w:r>
      <w:r w:rsidR="005A0E6D" w:rsidRPr="00312ADE">
        <w:rPr>
          <w:rFonts w:ascii="Times New Roman" w:hAnsi="Times New Roman" w:cs="Times New Roman"/>
          <w:i/>
          <w:iCs/>
          <w:sz w:val="24"/>
          <w:szCs w:val="24"/>
        </w:rPr>
        <w:t>k</w:t>
      </w:r>
      <w:r w:rsidR="005A0E6D" w:rsidRPr="00312ADE">
        <w:rPr>
          <w:rFonts w:ascii="Times New Roman" w:hAnsi="Times New Roman" w:cs="Times New Roman"/>
          <w:sz w:val="24"/>
          <w:szCs w:val="24"/>
        </w:rPr>
        <w:t xml:space="preserve"> range of 0</w:t>
      </w:r>
      <w:r w:rsidR="002A260A" w:rsidRPr="00312ADE">
        <w:rPr>
          <w:rFonts w:ascii="Times New Roman" w:hAnsi="Times New Roman" w:cs="Times New Roman"/>
          <w:sz w:val="24"/>
          <w:szCs w:val="24"/>
        </w:rPr>
        <w:t xml:space="preserve"> </w:t>
      </w:r>
      <w:r w:rsidR="008669C6" w:rsidRPr="00312ADE">
        <w:rPr>
          <w:rFonts w:ascii="Times New Roman" w:hAnsi="Times New Roman" w:cs="Times New Roman"/>
          <w:sz w:val="24"/>
          <w:szCs w:val="24"/>
        </w:rPr>
        <w:t>–</w:t>
      </w:r>
      <w:r w:rsidR="002A260A" w:rsidRPr="00312ADE">
        <w:rPr>
          <w:rFonts w:ascii="Times New Roman" w:hAnsi="Times New Roman" w:cs="Times New Roman"/>
          <w:sz w:val="24"/>
          <w:szCs w:val="24"/>
        </w:rPr>
        <w:t xml:space="preserve"> </w:t>
      </w:r>
      <w:r w:rsidR="00F66FD1" w:rsidRPr="00312ADE">
        <w:rPr>
          <w:rFonts w:ascii="Times New Roman" w:hAnsi="Times New Roman" w:cs="Times New Roman"/>
          <w:sz w:val="24"/>
          <w:szCs w:val="24"/>
        </w:rPr>
        <w:t>1</w:t>
      </w:r>
      <w:r w:rsidR="005A0E6D" w:rsidRPr="00312ADE">
        <w:rPr>
          <w:rFonts w:ascii="Times New Roman" w:hAnsi="Times New Roman" w:cs="Times New Roman"/>
          <w:sz w:val="24"/>
          <w:szCs w:val="24"/>
        </w:rPr>
        <w:t>2 Å</w:t>
      </w:r>
      <w:r w:rsidR="005A0E6D" w:rsidRPr="00312ADE">
        <w:rPr>
          <w:rFonts w:ascii="Times New Roman" w:hAnsi="Times New Roman" w:cs="Times New Roman"/>
          <w:sz w:val="24"/>
          <w:szCs w:val="24"/>
          <w:vertAlign w:val="superscript"/>
        </w:rPr>
        <w:t>-1</w:t>
      </w:r>
      <w:r w:rsidR="005A0E6D" w:rsidRPr="00312ADE">
        <w:rPr>
          <w:rFonts w:ascii="Times New Roman" w:hAnsi="Times New Roman" w:cs="Times New Roman"/>
          <w:sz w:val="24"/>
          <w:szCs w:val="24"/>
        </w:rPr>
        <w:t xml:space="preserve"> and</w:t>
      </w:r>
      <w:r w:rsidR="00062CE7" w:rsidRPr="00312ADE">
        <w:rPr>
          <w:rFonts w:ascii="Times New Roman" w:hAnsi="Times New Roman" w:cs="Times New Roman"/>
          <w:sz w:val="24"/>
          <w:szCs w:val="24"/>
        </w:rPr>
        <w:t xml:space="preserve"> an</w:t>
      </w:r>
      <w:r w:rsidR="005A0E6D" w:rsidRPr="00312ADE">
        <w:rPr>
          <w:rFonts w:ascii="Times New Roman" w:hAnsi="Times New Roman" w:cs="Times New Roman"/>
          <w:sz w:val="24"/>
          <w:szCs w:val="24"/>
        </w:rPr>
        <w:t xml:space="preserve"> </w:t>
      </w:r>
      <w:r w:rsidR="005A0E6D" w:rsidRPr="00312ADE">
        <w:rPr>
          <w:rFonts w:ascii="Times New Roman" w:hAnsi="Times New Roman" w:cs="Times New Roman"/>
          <w:i/>
          <w:iCs/>
          <w:sz w:val="24"/>
          <w:szCs w:val="24"/>
        </w:rPr>
        <w:t>R</w:t>
      </w:r>
      <w:r w:rsidR="005A0E6D" w:rsidRPr="00312ADE">
        <w:rPr>
          <w:rFonts w:ascii="Times New Roman" w:hAnsi="Times New Roman" w:cs="Times New Roman"/>
          <w:sz w:val="24"/>
          <w:szCs w:val="24"/>
        </w:rPr>
        <w:t xml:space="preserve"> range of 0.2</w:t>
      </w:r>
      <w:r w:rsidR="002A260A" w:rsidRPr="00312ADE">
        <w:rPr>
          <w:rFonts w:ascii="Times New Roman" w:hAnsi="Times New Roman" w:cs="Times New Roman"/>
          <w:sz w:val="24"/>
          <w:szCs w:val="24"/>
        </w:rPr>
        <w:t xml:space="preserve"> </w:t>
      </w:r>
      <w:r w:rsidR="008669C6" w:rsidRPr="00312ADE">
        <w:rPr>
          <w:rFonts w:ascii="Times New Roman" w:hAnsi="Times New Roman" w:cs="Times New Roman"/>
          <w:sz w:val="24"/>
          <w:szCs w:val="24"/>
        </w:rPr>
        <w:t>–</w:t>
      </w:r>
      <w:r w:rsidR="002A260A" w:rsidRPr="00312ADE">
        <w:rPr>
          <w:rFonts w:ascii="Times New Roman" w:hAnsi="Times New Roman" w:cs="Times New Roman"/>
          <w:sz w:val="24"/>
          <w:szCs w:val="24"/>
        </w:rPr>
        <w:t xml:space="preserve"> </w:t>
      </w:r>
      <w:r w:rsidR="005A0E6D" w:rsidRPr="00312ADE">
        <w:rPr>
          <w:rFonts w:ascii="Times New Roman" w:hAnsi="Times New Roman" w:cs="Times New Roman"/>
          <w:sz w:val="24"/>
          <w:szCs w:val="24"/>
        </w:rPr>
        <w:t>6 Å</w:t>
      </w:r>
      <w:r w:rsidR="00062CE7" w:rsidRPr="00312ADE">
        <w:rPr>
          <w:rFonts w:ascii="Times New Roman" w:hAnsi="Times New Roman" w:cs="Times New Roman"/>
          <w:sz w:val="24"/>
          <w:szCs w:val="24"/>
        </w:rPr>
        <w:t>, were</w:t>
      </w:r>
      <w:r w:rsidR="005A0E6D" w:rsidRPr="00312ADE">
        <w:rPr>
          <w:rFonts w:ascii="Times New Roman" w:hAnsi="Times New Roman" w:cs="Times New Roman"/>
          <w:sz w:val="24"/>
          <w:szCs w:val="24"/>
        </w:rPr>
        <w:t xml:space="preserve"> processed </w:t>
      </w:r>
      <w:r w:rsidR="00062CE7" w:rsidRPr="00312ADE">
        <w:rPr>
          <w:rFonts w:ascii="Times New Roman" w:hAnsi="Times New Roman" w:cs="Times New Roman"/>
          <w:sz w:val="24"/>
          <w:szCs w:val="24"/>
        </w:rPr>
        <w:t>using</w:t>
      </w:r>
      <w:r w:rsidR="005A0E6D" w:rsidRPr="00312ADE">
        <w:rPr>
          <w:rFonts w:ascii="Times New Roman" w:hAnsi="Times New Roman" w:cs="Times New Roman"/>
          <w:sz w:val="24"/>
          <w:szCs w:val="24"/>
        </w:rPr>
        <w:t xml:space="preserve"> </w:t>
      </w:r>
      <w:r w:rsidR="00062CE7" w:rsidRPr="00312ADE">
        <w:rPr>
          <w:rFonts w:ascii="Times New Roman" w:hAnsi="Times New Roman" w:cs="Times New Roman"/>
          <w:sz w:val="24"/>
          <w:szCs w:val="24"/>
        </w:rPr>
        <w:t>a MATLAB</w:t>
      </w:r>
      <w:r w:rsidR="005A0E6D" w:rsidRPr="00312ADE">
        <w:rPr>
          <w:rFonts w:ascii="Times New Roman" w:hAnsi="Times New Roman" w:cs="Times New Roman"/>
          <w:sz w:val="24"/>
          <w:szCs w:val="24"/>
        </w:rPr>
        <w:t xml:space="preserve"> script developed by H.Funke et al</w:t>
      </w:r>
      <w:r w:rsidR="00CE6FF3" w:rsidRPr="00312ADE">
        <w:rPr>
          <w:rFonts w:ascii="Times New Roman" w:hAnsi="Times New Roman" w:cs="Times New Roman"/>
          <w:sz w:val="24"/>
          <w:szCs w:val="24"/>
        </w:rPr>
        <w:t xml:space="preserve"> </w:t>
      </w:r>
      <w:r w:rsidR="005B2312"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{"citationID":"D8255t01","properties":{"formattedCitation":"[30]","plainCitation":"[30]","noteIndex":0},"citationItems":[{"id":991,"uris":["http://zotero.org/users/7900002/items/RPHIQXN4"],"itemData":{"id":991,"type":"article-journal","abstract":"The continuous Cauchy wavelet transform (CCWT) is applied to the analysis of XAFS spectra. Thanks to that method, XANES and EXAFS signals can be visualized in three-dimensions: the wavevector (k), the interatomic distance uncorrected for phase-shifts (R ) and the CCWT modulus (corresponding to the continuous decomposition of the amplitude terms). Applied to EXAFS spectra, the CCWT analysis provides straightforward qualitative information related to the k-range of each “R -EXAFS” contribution. Such information is particularly useful to perform next nearest-neighbors identiﬁcation, despite the presence of spectral artifacts such as multiple-scattering features, multi-electronic excitations or noise. When applied to XANES spectra, the CCWT analysis helps highly to measure the “spectral limit” between XANES and EXAFS regions, as well as the energy range required to model properly next-nearest neighbors. To further illustrate the potential of CCWT analyses applied to XAFS spectra, we present examples related to: (1) a XANES spectrum collected at the Ti K-edge for titanite (CaTiSiO5); (2) an experimental Au LIII-edge EXAFS spectrum for gold sorbed on goethite (FeO(OH)).","container-title":"Physica Scripta","DOI":"10.1238/Physica.Topical.115a00221","ISSN":"0031-8949","journalAbbreviation":"Physica Scripta","language":"en","page":"221-222","source":"DOI.org (Crossref)","title":"Continuous Cauchy Wavelet Transform of XAFS Spectra","volume":"T115","author":[{"family":"Muoz","given":"M."},{"family":"Farges","given":"F."},{"family":"Argoul","given":"P."}],"issued":{"date-parts":[["2005"]]}}}],"schema":"https://github.com/citation-style-language/schema/raw/master/csl-citation.json"} </w:instrText>
      </w:r>
      <w:r w:rsidR="005B2312"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[30]</w:t>
      </w:r>
      <w:r w:rsidR="005B2312" w:rsidRPr="00312ADE">
        <w:rPr>
          <w:rFonts w:ascii="Times New Roman" w:hAnsi="Times New Roman" w:cs="Times New Roman"/>
          <w:color w:val="0000FF"/>
          <w:sz w:val="24"/>
          <w:szCs w:val="24"/>
        </w:rPr>
        <w:fldChar w:fldCharType="end"/>
      </w:r>
      <w:r w:rsidR="00CE6FF3" w:rsidRPr="00312ADE">
        <w:rPr>
          <w:rFonts w:ascii="Times New Roman" w:hAnsi="Times New Roman" w:cs="Times New Roman"/>
          <w:color w:val="0000FF"/>
          <w:sz w:val="24"/>
          <w:szCs w:val="24"/>
          <w:vertAlign w:val="superscript"/>
        </w:rPr>
        <w:t xml:space="preserve"> </w:t>
      </w:r>
      <w:r w:rsidR="005A0E6D" w:rsidRPr="00312ADE">
        <w:rPr>
          <w:rFonts w:ascii="Times New Roman" w:hAnsi="Times New Roman" w:cs="Times New Roman"/>
          <w:sz w:val="24"/>
          <w:szCs w:val="24"/>
        </w:rPr>
        <w:t xml:space="preserve">, </w:t>
      </w:r>
      <w:r w:rsidR="00062CE7" w:rsidRPr="00312ADE">
        <w:rPr>
          <w:rFonts w:ascii="Times New Roman" w:hAnsi="Times New Roman" w:cs="Times New Roman"/>
          <w:sz w:val="24"/>
          <w:szCs w:val="24"/>
        </w:rPr>
        <w:t>yielding</w:t>
      </w:r>
      <w:r w:rsidR="005A0E6D" w:rsidRPr="00312ADE">
        <w:rPr>
          <w:rFonts w:ascii="Times New Roman" w:hAnsi="Times New Roman" w:cs="Times New Roman"/>
          <w:sz w:val="24"/>
          <w:szCs w:val="24"/>
        </w:rPr>
        <w:t xml:space="preserve"> a matrix </w:t>
      </w:r>
      <w:r w:rsidR="00062CE7" w:rsidRPr="00312ADE">
        <w:rPr>
          <w:rFonts w:ascii="Times New Roman" w:hAnsi="Times New Roman" w:cs="Times New Roman"/>
          <w:sz w:val="24"/>
          <w:szCs w:val="24"/>
        </w:rPr>
        <w:t xml:space="preserve">of </w:t>
      </w:r>
      <w:r w:rsidR="005A0E6D" w:rsidRPr="00312ADE">
        <w:rPr>
          <w:rFonts w:ascii="Times New Roman" w:hAnsi="Times New Roman" w:cs="Times New Roman"/>
          <w:sz w:val="24"/>
          <w:szCs w:val="24"/>
        </w:rPr>
        <w:t>continuous transform data.</w:t>
      </w:r>
    </w:p>
    <w:p w14:paraId="64A0A865" w14:textId="4D1482DB" w:rsidR="00A82418" w:rsidRPr="00312ADE" w:rsidRDefault="00EE2C86" w:rsidP="00EE2C86">
      <w:pPr>
        <w:spacing w:before="240" w:after="240" w:line="276" w:lineRule="auto"/>
        <w:rPr>
          <w:rFonts w:ascii="Times New Roman" w:hAnsi="Times New Roman" w:cs="Times New Roman"/>
          <w:b/>
          <w:bCs/>
          <w:sz w:val="24"/>
          <w:szCs w:val="24"/>
        </w:rPr>
      </w:pPr>
      <w:r w:rsidRPr="00312ADE">
        <w:rPr>
          <w:rFonts w:ascii="Times New Roman" w:hAnsi="Times New Roman" w:cs="Times New Roman"/>
          <w:b/>
          <w:bCs/>
          <w:sz w:val="24"/>
          <w:szCs w:val="24"/>
        </w:rPr>
        <w:t xml:space="preserve">1.3. </w:t>
      </w:r>
      <w:r w:rsidR="008A4F56" w:rsidRPr="00312ADE">
        <w:rPr>
          <w:rFonts w:ascii="Times New Roman" w:hAnsi="Times New Roman" w:cs="Times New Roman"/>
          <w:b/>
          <w:bCs/>
          <w:sz w:val="24"/>
          <w:szCs w:val="24"/>
        </w:rPr>
        <w:t>Finite Element Method (FEM) simulation details</w:t>
      </w:r>
    </w:p>
    <w:p w14:paraId="5CF04942" w14:textId="0FA3742A" w:rsidR="00EF43A3" w:rsidRPr="00312ADE" w:rsidRDefault="00EF43A3" w:rsidP="00EF43A3">
      <w:pPr>
        <w:spacing w:line="360" w:lineRule="auto"/>
        <w:rPr>
          <w:rFonts w:ascii="Times New Roman" w:hAnsi="Times New Roman" w:cs="Times New Roman"/>
          <w:b/>
          <w:bCs/>
          <w:sz w:val="24"/>
          <w:szCs w:val="24"/>
        </w:rPr>
      </w:pPr>
      <w:bookmarkStart w:id="30" w:name="OLE_LINK13"/>
      <w:r w:rsidRPr="00312ADE">
        <w:rPr>
          <w:rFonts w:ascii="Times New Roman" w:hAnsi="Times New Roman" w:cs="Times New Roman"/>
          <w:sz w:val="24"/>
          <w:szCs w:val="24"/>
        </w:rPr>
        <w:t xml:space="preserve">The carbon capture solution electrolysis </w:t>
      </w:r>
      <w:bookmarkEnd w:id="30"/>
      <w:r w:rsidRPr="00312ADE">
        <w:rPr>
          <w:rFonts w:ascii="Times New Roman" w:hAnsi="Times New Roman" w:cs="Times New Roman"/>
          <w:sz w:val="24"/>
          <w:szCs w:val="24"/>
        </w:rPr>
        <w:t xml:space="preserve">system was modeled </w:t>
      </w:r>
      <w:r w:rsidR="007D4398" w:rsidRPr="00312ADE">
        <w:rPr>
          <w:rFonts w:ascii="Times New Roman" w:hAnsi="Times New Roman" w:cs="Times New Roman"/>
          <w:sz w:val="24"/>
          <w:szCs w:val="24"/>
        </w:rPr>
        <w:t>using</w:t>
      </w:r>
      <w:r w:rsidRPr="00312ADE">
        <w:rPr>
          <w:rFonts w:ascii="Times New Roman" w:hAnsi="Times New Roman" w:cs="Times New Roman"/>
          <w:sz w:val="24"/>
          <w:szCs w:val="24"/>
        </w:rPr>
        <w:t xml:space="preserve"> COMSOL Multiphysics </w:t>
      </w:r>
      <w:r w:rsidR="007D4398" w:rsidRPr="00312ADE">
        <w:rPr>
          <w:rFonts w:ascii="Times New Roman" w:hAnsi="Times New Roman" w:cs="Times New Roman"/>
          <w:sz w:val="24"/>
          <w:szCs w:val="24"/>
        </w:rPr>
        <w:t>(</w:t>
      </w:r>
      <w:r w:rsidRPr="00312ADE">
        <w:rPr>
          <w:rFonts w:ascii="Times New Roman" w:hAnsi="Times New Roman" w:cs="Times New Roman"/>
          <w:sz w:val="24"/>
          <w:szCs w:val="24"/>
        </w:rPr>
        <w:t>v6</w:t>
      </w:r>
      <w:r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1, Stockholm, Se) and </w:t>
      </w:r>
      <w:r w:rsidRPr="00312ADE">
        <w:rPr>
          <w:rFonts w:ascii="Times New Roman" w:hAnsi="Times New Roman" w:cs="Times New Roman" w:hint="eastAsia"/>
          <w:sz w:val="24"/>
          <w:szCs w:val="24"/>
        </w:rPr>
        <w:t>MATLAB</w:t>
      </w:r>
      <w:r w:rsidRPr="00312ADE">
        <w:rPr>
          <w:rFonts w:ascii="Times New Roman" w:hAnsi="Times New Roman" w:cs="Times New Roman"/>
          <w:sz w:val="24"/>
          <w:szCs w:val="24"/>
        </w:rPr>
        <w:t xml:space="preserve"> </w:t>
      </w:r>
      <w:r w:rsidRPr="00312ADE">
        <w:rPr>
          <w:rFonts w:ascii="Times New Roman" w:hAnsi="Times New Roman" w:cs="Times New Roman" w:hint="eastAsia"/>
          <w:sz w:val="24"/>
          <w:szCs w:val="24"/>
        </w:rPr>
        <w:t>(</w:t>
      </w:r>
      <w:r w:rsidRPr="00312ADE">
        <w:rPr>
          <w:rFonts w:ascii="Times New Roman" w:hAnsi="Times New Roman" w:cs="Times New Roman"/>
          <w:sz w:val="24"/>
          <w:szCs w:val="24"/>
        </w:rPr>
        <w:t>R2023b,</w:t>
      </w:r>
      <w:r w:rsidRPr="00312ADE">
        <w:t xml:space="preserve"> </w:t>
      </w:r>
      <w:r w:rsidRPr="00312ADE">
        <w:rPr>
          <w:rFonts w:ascii="Times New Roman" w:hAnsi="Times New Roman" w:cs="Times New Roman"/>
          <w:sz w:val="24"/>
          <w:szCs w:val="24"/>
        </w:rPr>
        <w:t xml:space="preserve">MathWorks). </w:t>
      </w:r>
      <w:r w:rsidR="002F364E" w:rsidRPr="00312ADE">
        <w:rPr>
          <w:rFonts w:ascii="Times New Roman" w:hAnsi="Times New Roman" w:cs="Times New Roman"/>
          <w:sz w:val="24"/>
          <w:szCs w:val="24"/>
        </w:rPr>
        <w:t>This study aimed</w:t>
      </w:r>
      <w:r w:rsidRPr="00312ADE">
        <w:rPr>
          <w:rFonts w:ascii="Times New Roman" w:hAnsi="Times New Roman" w:cs="Times New Roman"/>
          <w:sz w:val="24"/>
          <w:szCs w:val="24"/>
        </w:rPr>
        <w:t xml:space="preserve"> to </w:t>
      </w:r>
      <w:r w:rsidR="007D4398" w:rsidRPr="00312ADE">
        <w:rPr>
          <w:rFonts w:ascii="Times New Roman" w:hAnsi="Times New Roman" w:cs="Times New Roman"/>
          <w:sz w:val="24"/>
          <w:szCs w:val="24"/>
        </w:rPr>
        <w:t>investigate</w:t>
      </w:r>
      <w:r w:rsidRPr="00312ADE">
        <w:rPr>
          <w:rFonts w:ascii="Times New Roman" w:hAnsi="Times New Roman" w:cs="Times New Roman"/>
          <w:sz w:val="24"/>
          <w:szCs w:val="24"/>
        </w:rPr>
        <w:t xml:space="preserve"> the relationship between the local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w:t>
      </w:r>
      <w:r w:rsidRPr="00312ADE">
        <w:rPr>
          <w:rFonts w:ascii="Times New Roman" w:hAnsi="Times New Roman" w:cs="Times New Roman" w:hint="eastAsia"/>
          <w:sz w:val="24"/>
          <w:szCs w:val="24"/>
        </w:rPr>
        <w:t>concentration</w:t>
      </w:r>
      <w:r w:rsidRPr="00312ADE">
        <w:rPr>
          <w:rFonts w:ascii="Times New Roman" w:hAnsi="Times New Roman" w:cs="Times New Roman"/>
          <w:sz w:val="24"/>
          <w:szCs w:val="24"/>
        </w:rPr>
        <w:t xml:space="preserve">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and local pH with</w:t>
      </w:r>
      <w:r w:rsidR="007D4398" w:rsidRPr="00312ADE">
        <w:rPr>
          <w:rFonts w:ascii="Times New Roman" w:hAnsi="Times New Roman" w:cs="Times New Roman"/>
          <w:sz w:val="24"/>
          <w:szCs w:val="24"/>
        </w:rPr>
        <w:t xml:space="preserve"> varying</w:t>
      </w:r>
      <w:r w:rsidRPr="00312ADE">
        <w:rPr>
          <w:rFonts w:ascii="Times New Roman" w:hAnsi="Times New Roman" w:cs="Times New Roman"/>
          <w:sz w:val="24"/>
          <w:szCs w:val="24"/>
        </w:rPr>
        <w:t xml:space="preserve"> thicknesses of the </w:t>
      </w:r>
      <w:r w:rsidR="007D4398" w:rsidRPr="00312ADE">
        <w:rPr>
          <w:rFonts w:ascii="Times New Roman" w:hAnsi="Times New Roman" w:cs="Times New Roman"/>
          <w:sz w:val="24"/>
          <w:szCs w:val="24"/>
        </w:rPr>
        <w:t>CL</w:t>
      </w:r>
      <w:r w:rsidRPr="00312ADE">
        <w:rPr>
          <w:rFonts w:ascii="Times New Roman" w:hAnsi="Times New Roman" w:cs="Times New Roman"/>
          <w:sz w:val="24"/>
          <w:szCs w:val="24"/>
        </w:rPr>
        <w:t xml:space="preserve"> (</w:t>
      </w:r>
      <w:r w:rsidR="00DE5D21" w:rsidRPr="00312ADE">
        <w:rPr>
          <w:rFonts w:ascii="Times New Roman" w:hAnsi="Times New Roman" w:cs="Times New Roman"/>
          <w:sz w:val="24"/>
          <w:szCs w:val="24"/>
        </w:rPr>
        <w:t xml:space="preserve">2 μm - 8 </w:t>
      </w:r>
      <w:bookmarkStart w:id="31" w:name="_Hlk197194723"/>
      <w:r w:rsidRPr="00312ADE">
        <w:rPr>
          <w:rFonts w:ascii="Times New Roman" w:hAnsi="Times New Roman" w:cs="Times New Roman"/>
          <w:sz w:val="24"/>
          <w:szCs w:val="24"/>
        </w:rPr>
        <w:t>μm</w:t>
      </w:r>
      <w:bookmarkEnd w:id="31"/>
      <w:r w:rsidRPr="00312ADE">
        <w:rPr>
          <w:rFonts w:ascii="Times New Roman" w:hAnsi="Times New Roman" w:cs="Times New Roman"/>
          <w:sz w:val="24"/>
          <w:szCs w:val="24"/>
        </w:rPr>
        <w:t>).</w:t>
      </w:r>
      <w:r w:rsidRPr="00312ADE">
        <w:t xml:space="preserve"> </w:t>
      </w:r>
      <w:r w:rsidRPr="00312ADE">
        <w:rPr>
          <w:rFonts w:ascii="Times New Roman" w:hAnsi="Times New Roman" w:cs="Times New Roman"/>
          <w:sz w:val="24"/>
          <w:szCs w:val="24"/>
        </w:rPr>
        <w:t xml:space="preserve">The </w:t>
      </w:r>
      <w:r w:rsidR="007D4398" w:rsidRPr="00312ADE">
        <w:rPr>
          <w:rFonts w:ascii="Times New Roman" w:hAnsi="Times New Roman" w:cs="Times New Roman"/>
          <w:i/>
          <w:iCs/>
          <w:sz w:val="24"/>
          <w:szCs w:val="24"/>
        </w:rPr>
        <w:t>T</w:t>
      </w:r>
      <w:r w:rsidRPr="00312ADE">
        <w:rPr>
          <w:rFonts w:ascii="Times New Roman" w:hAnsi="Times New Roman" w:cs="Times New Roman"/>
          <w:i/>
          <w:iCs/>
          <w:sz w:val="24"/>
          <w:szCs w:val="24"/>
        </w:rPr>
        <w:t xml:space="preserve">ransport of </w:t>
      </w:r>
      <w:r w:rsidR="007D4398" w:rsidRPr="00312ADE">
        <w:rPr>
          <w:rFonts w:ascii="Times New Roman" w:hAnsi="Times New Roman" w:cs="Times New Roman"/>
          <w:i/>
          <w:iCs/>
          <w:sz w:val="24"/>
          <w:szCs w:val="24"/>
        </w:rPr>
        <w:t>D</w:t>
      </w:r>
      <w:r w:rsidRPr="00312ADE">
        <w:rPr>
          <w:rFonts w:ascii="Times New Roman" w:hAnsi="Times New Roman" w:cs="Times New Roman"/>
          <w:i/>
          <w:iCs/>
          <w:sz w:val="24"/>
          <w:szCs w:val="24"/>
        </w:rPr>
        <w:t xml:space="preserve">ilute </w:t>
      </w:r>
      <w:r w:rsidR="007D4398" w:rsidRPr="00312ADE">
        <w:rPr>
          <w:rFonts w:ascii="Times New Roman" w:hAnsi="Times New Roman" w:cs="Times New Roman"/>
          <w:i/>
          <w:iCs/>
          <w:sz w:val="24"/>
          <w:szCs w:val="24"/>
        </w:rPr>
        <w:t>S</w:t>
      </w:r>
      <w:r w:rsidRPr="00312ADE">
        <w:rPr>
          <w:rFonts w:ascii="Times New Roman" w:hAnsi="Times New Roman" w:cs="Times New Roman"/>
          <w:i/>
          <w:iCs/>
          <w:sz w:val="24"/>
          <w:szCs w:val="24"/>
        </w:rPr>
        <w:t>pecies</w:t>
      </w:r>
      <w:r w:rsidRPr="00312ADE">
        <w:rPr>
          <w:rFonts w:ascii="Times New Roman" w:hAnsi="Times New Roman" w:cs="Times New Roman"/>
          <w:sz w:val="24"/>
          <w:szCs w:val="24"/>
        </w:rPr>
        <w:t xml:space="preserve"> (tds) and </w:t>
      </w:r>
      <w:r w:rsidR="007D4398" w:rsidRPr="00312ADE">
        <w:rPr>
          <w:rFonts w:ascii="Times New Roman" w:hAnsi="Times New Roman" w:cs="Times New Roman"/>
          <w:i/>
          <w:iCs/>
          <w:sz w:val="24"/>
          <w:szCs w:val="24"/>
        </w:rPr>
        <w:t>C</w:t>
      </w:r>
      <w:r w:rsidRPr="00312ADE">
        <w:rPr>
          <w:rFonts w:ascii="Times New Roman" w:hAnsi="Times New Roman" w:cs="Times New Roman"/>
          <w:i/>
          <w:iCs/>
          <w:sz w:val="24"/>
          <w:szCs w:val="24"/>
        </w:rPr>
        <w:t>hemistry</w:t>
      </w:r>
      <w:r w:rsidRPr="00312ADE">
        <w:rPr>
          <w:rFonts w:ascii="Times New Roman" w:hAnsi="Times New Roman" w:cs="Times New Roman"/>
          <w:sz w:val="24"/>
          <w:szCs w:val="24"/>
        </w:rPr>
        <w:t xml:space="preserve"> (chem) modules </w:t>
      </w:r>
      <w:r w:rsidR="007D4398" w:rsidRPr="00312ADE">
        <w:rPr>
          <w:rFonts w:ascii="Times New Roman" w:hAnsi="Times New Roman" w:cs="Times New Roman"/>
          <w:sz w:val="24"/>
          <w:szCs w:val="24"/>
        </w:rPr>
        <w:t xml:space="preserve">were employed for </w:t>
      </w:r>
      <w:r w:rsidRPr="00312ADE">
        <w:rPr>
          <w:rFonts w:ascii="Times New Roman" w:hAnsi="Times New Roman" w:cs="Times New Roman"/>
          <w:sz w:val="24"/>
          <w:szCs w:val="24"/>
        </w:rPr>
        <w:t xml:space="preserve">this </w:t>
      </w:r>
      <w:r w:rsidR="007D4398" w:rsidRPr="00312ADE">
        <w:rPr>
          <w:rFonts w:ascii="Times New Roman" w:hAnsi="Times New Roman" w:cs="Times New Roman"/>
          <w:sz w:val="24"/>
          <w:szCs w:val="24"/>
        </w:rPr>
        <w:t>analysis</w:t>
      </w:r>
      <w:r w:rsidRPr="00312ADE">
        <w:rPr>
          <w:rFonts w:ascii="Times New Roman" w:hAnsi="Times New Roman" w:cs="Times New Roman"/>
          <w:sz w:val="24"/>
          <w:szCs w:val="24"/>
        </w:rPr>
        <w:t xml:space="preserve">. </w:t>
      </w:r>
      <w:r w:rsidR="007D4398" w:rsidRPr="00312ADE">
        <w:rPr>
          <w:rFonts w:ascii="Times New Roman" w:hAnsi="Times New Roman" w:cs="Times New Roman"/>
          <w:sz w:val="24"/>
          <w:szCs w:val="24"/>
        </w:rPr>
        <w:t xml:space="preserve">The model incorporated time-dependent studies that evolved toward </w:t>
      </w:r>
      <w:r w:rsidR="002F364E" w:rsidRPr="00312ADE">
        <w:rPr>
          <w:rFonts w:ascii="Times New Roman" w:hAnsi="Times New Roman" w:cs="Times New Roman"/>
          <w:sz w:val="24"/>
          <w:szCs w:val="24"/>
        </w:rPr>
        <w:t xml:space="preserve">a </w:t>
      </w:r>
      <w:r w:rsidR="007D4398" w:rsidRPr="00312ADE">
        <w:rPr>
          <w:rFonts w:ascii="Times New Roman" w:hAnsi="Times New Roman" w:cs="Times New Roman"/>
          <w:sz w:val="24"/>
          <w:szCs w:val="24"/>
        </w:rPr>
        <w:t>steady state. Charge transfer reactions, homogeneous reactions, and species mass transport were considered</w:t>
      </w:r>
      <w:r w:rsidRPr="00312ADE">
        <w:rPr>
          <w:rFonts w:ascii="Times New Roman" w:hAnsi="Times New Roman" w:cs="Times New Roman"/>
          <w:sz w:val="24"/>
          <w:szCs w:val="24"/>
        </w:rPr>
        <w:t>, as detailed below</w:t>
      </w:r>
      <w:r w:rsidR="003E3FE7" w:rsidRPr="00312ADE">
        <w:rPr>
          <w:rFonts w:ascii="Times New Roman" w:hAnsi="Times New Roman" w:cs="Times New Roman"/>
          <w:sz w:val="24"/>
          <w:szCs w:val="24"/>
        </w:rPr>
        <w:t xml:space="preserve"> </w:t>
      </w:r>
      <w:r w:rsidRPr="00312ADE">
        <w:rPr>
          <w:rFonts w:ascii="Times New Roman" w:hAnsi="Times New Roman" w:cs="Times New Roman"/>
          <w:color w:val="0000FF"/>
          <w:sz w:val="24"/>
          <w:szCs w:val="24"/>
          <w:vertAlign w:val="superscript"/>
        </w:rPr>
        <w:fldChar w:fldCharType="begin"/>
      </w:r>
      <w:r w:rsidR="00CB6AF1" w:rsidRPr="00312ADE">
        <w:rPr>
          <w:rFonts w:ascii="Times New Roman" w:hAnsi="Times New Roman" w:cs="Times New Roman"/>
          <w:color w:val="0000FF"/>
          <w:sz w:val="24"/>
          <w:szCs w:val="24"/>
          <w:vertAlign w:val="superscript"/>
        </w:rPr>
        <w:instrText xml:space="preserve"> ADDIN ZOTERO_ITEM CSL_CITATION {"citationID":"9xIsY29P","properties":{"formattedCitation":"[31\\uc0\\u8211{}40]","plainCitation":"[31–40]","noteIndex":0},"citationItems":[{"id":4216,"uris":["http://zotero.org/users/7900002/items/S42TUW65"],"itemData":{"id":4216,"type":"article-journal","container-title":"AIChE Journal","DOI":"10.1002/aic.690420130","ISSN":"0001-1541, 1547-5905","issue":"1","journalAbbreviation":"AIChE J.","language":"en-US","page":"298-300","source":"DOI.org (Crossref)","title":"Estimation of gas solubilities in salt solutions at temperatures from 273 K to 363 K","volume":"42","author":[{"family":"Weisenberger","given":"S."},{"family":"Schumpe","given":"A."}],"issued":{"date-parts":[["1996",1]]}}},{"id":2288,"uris":["http://zotero.org/users/7900002/items/4BJ35S7F"],"itemData":{"id":2288,"type":"article-journal","abstract":"Flow electrolyzers based on gas-diffusion electrodes (GDEs) have been increasingly employed to advance toward industry-relevant electrochemical CO2 reduction reaction (CO2RR) performance, though fundamental understanding of the GDE system is still lacking. Here, we propose that regulating local CO2 concentration on copper (Cu) surfaces is an effective and general strategy to promote CÀC coupling in CO2RR. Local CO2 concentration could inﬂuence the surface coverage of *CO2, *H, and *CO, which affects the reaction pathways toward multi-carbon (C2+) products. Guided by masstransport modeling, we have identiﬁed three approaches to modulate the local CO2 concentration in GDE-based electrolyzers: (1) catalyst layer structure, (2) feed CO2 concentration, and (3) feed ﬂow rate. Utilizing Cu2O nanoparticles as the model catalysts, modulation of local CO2 concentration enabled an optimized faradaic efﬁciency toward C2+ products of up to 75.5% at 300 mA cmÀ2 and C2+ partial current density of up to 342 mA cmÀ2 in 1.0 M KHCO3.","container-title":"Joule","DOI":"10.1016/j.joule.2020.03.013","ISSN":"25424351","issue":"5","journalAbbreviation":"Joule","language":"en","page":"1104-1120","source":"DOI.org (Crossref)","title":"Modulating Local CO2 Concentration as a General Strategy for Enhancing C−C Coupling in CO2 Electroreduction","volume":"4","author":[{"family":"Tan","given":"Ying Chuan"},{"family":"Lee","given":"Kelvin Berm"},{"family":"Song","given":"Hakhyeon"},{"family":"Oh","given":"Jihun"}],"issued":{"date-parts":[["2020",5]]}}},{"id":3798,"uris":["http://zotero.org/users/7900002/items/25BPISHA"],"itemData":{"id":3798,"type":"article-journal","abstract":"The electrochemical reduction of bicarbonate to renewable chemicals without external gaseous CO2 supply has been motivated as a means of integrating conversion with upstream CO2 capture. The way that CO2 is formed and transported during CO2-mediated bicarbonate reduction in flow cells is profoundly different from conventional CO2 saturated and gas-fed systems and a thorough understanding of the process would allow further advancements. Here, we report a comprehensive two-phase mass transport model to estimate the local concentration of species in the porous electrode resultant from homogeneous and electrochemical reactions of (bi)carbonate and CO2. The model indicates that significant CO2 is generated in the porous electrode during electrochemical reduction, even though the starting bicarbonate solution contains negligible CO2. However, the in situ formation of CO2 and subsequent reduction to CO exhibits a plateau at high potentials due to neutralization of the protons by the alkaline reaction products, acting as the limiting step toward higher CO current densities. Nevertheless, the pH in the catalyst layer exhibits a relatively smaller rise, compared to conventional electrochemical CO2 reduction cells, because of the reaction between protons and CO32− and OH− that is confined to a relatively small volume. A large fraction of the CL exhibits a mildly alkaline environment at high current densities, while an appreciable amount of carbonic acid (0.1−1 mM) and a lower pH exist adjacent to the membrane, which locally favor hydrogen evolution, especially at low electrolyte concentrations. The results presented here provide insights into local cathodic conditions for both bicarbonate cells and direct-CO2 reduction membrane electrode assembly cells utilizing cation exchange membranes facing the cathode.","container-title":"Industrial &amp; Engineering Chemistry Research","DOI":"10.1021/acs.iecr.2c00352","ISSN":"0888-5885, 1520-5045","issue":"29","journalAbbreviation":"Ind. Eng. Chem. Res.","language":"en","page":"10461-10473","source":"DOI.org (Crossref)","title":"Modeling the Local Environment within Porous Electrode during Electrochemical Reduction of Bicarbonate","volume":"61","author":[{"family":"Kas","given":"Recep"},{"family":"Yang","given":"Kailun"},{"family":"Yewale","given":"Gaurav P."},{"family":"Crow","given":"Allison"},{"family":"Burdyny","given":"Thomas"},{"family":"Smith","given":"Wilson A."}],"issued":{"date-parts":[["2022",7,27]]}}},{"id":5686,"uris":["http://zotero.org/users/7900002/items/ITJEHQ2U"],"itemData":{"id":5686,"type":"article-journal","abstract":"Bicarbonate electrolyzers are devices designed to convert CO2 captured from point sources or the atmosphere into chemicals and fuels without needing to ﬁrst isolate pure CO2 gas. We report here an experimentally validated model that quantiﬁes the reaction chemistry and mass transfer processes within the catalyst layer and cation exchange membrane layer of a bicarbonate electrolyzer. Our results demonstrate that two distinct chemical microenvironments are key to forming CO at high rates: an acidic membrane layer that promotes in situ CO2 formation and a basic catalyst layer that suppresses the hydrogen evolution reaction. We show that the rate of CO product formation can be increased by modulating the catalyst and membrane layer properties to increase the rate of in situ CO2 generation and transport to the cathode. These insights serve to inform the design of bicarbonate and BPM-based CO2 electrolyzers while demonstrating the value of modeling for resolving rate-determining processes in electrochemical systems.","container-title":"ACS Energy Letters","DOI":"10.1021/acsenergylett.1c02522","ISSN":"2380-8195, 2380-8195","issue":"2","journalAbbreviation":"ACS Energy Lett.","language":"en-US","page":"834-842","source":"DOI.org (Crossref)","title":"Continuum Model to Define the Chemistry and Mass Transfer in a Bicarbonate Electrolyzer","volume":"7","author":[{"family":"Lees","given":"Eric W."},{"family":"Bui","given":"Justin C."},{"family":"Song","given":"Datong"},{"family":"Weber","given":"Adam Z."},{"family":"Berlinguette","given":"Curtis P."}],"issued":{"date-parts":[["2022",2,11]]}}},{"id":5770,"uris":["http://zotero.org/users/7900002/items/8MCRLEPQ"],"itemData":{"id":5770,"type":"article-journal","abstract":"Abstract\n            \n              In alkaline and neutral MEA CO\n              2\n              electrolyzers, CO\n              2\n              rapidly converts to (bi)carbonate, imposing a significant energy penalty arising from separating CO\n              2\n              from the anode gas outlets. Here we report a CO\n              2\n              electrolyzer uses a bipolar membrane (BPM) to convert (bi)carbonate back to CO\n              2\n              , preventing crossover; and that surpasses the single-pass utilization (SPU) limit (25% for multi-carbon products, C\n              2+\n              ) suffered by previous neutral-media electrolyzers. We employ a stationary unbuffered catholyte layer between BPM and cathode to promote C\n              2+\n              products while ensuring that (bi)carbonate is converted back, in situ, to CO\n              2\n              near the cathode. We develop a model that enables the design of the catholyte layer, finding that limiting the diffusion path length of reverted CO\n              2\n              to ~10 μm balances the CO\n              2\n              diffusion flux with the regeneration rate. We report a single-pass CO\n              2\n              utilization of 78%, which lowers the energy associated with downstream separation of CO\n              2\n              by 10× compared with past systems.","container-title":"Nature Communications","DOI":"10.1038/s41467-022-31295-3","ISSN":"2041-1723","issue":"1","journalAbbreviation":"Nat. Commun.","language":"en-US","page":"3609","source":"DOI.org (Crossref)","title":"Bipolar membrane electrolyzers enable high single-pass CO2 electroreduction to multicarbon products","volume":"13","author":[{"family":"Xie","given":"Ke"},{"family":"Miao","given":"Rui Kai"},{"family":"Ozden","given":"Adnan"},{"family":"Liu","given":"Shijie"},{"family":"Chen","given":"Zhu"},{"family":"Dinh","given":"Cao-Thang"},{"family":"Huang","given":"Jianan Erick"},{"family":"Xu","given":"Qiucheng"},{"family":"Gabardo","given":"Christine M."},{"family":"Lee","given":"Geonhui"},{"family":"Edwards","given":"Jonathan P."},{"family":"O’Brien","given":"Colin P."},{"family":"Boettcher","given":"Shannon W."},{"family":"Sinton","given":"David"},{"family":"Sargent","given":"Edward H."}],"issued":{"date-parts":[["2022",6,24]]}}},{"id":3785,"uris":["http://zotero.org/users/7900002/items/UGP4FM8V"],"itemData":{"id":3785,"type":"article-journal","container-title":"Nature Catalysis","DOI":"10.1038/s41929-022-00788-1","ISSN":"2520-1158","issue":"6","journalAbbreviation":"Nat Catal","language":"en","page":"564-570","source":"DOI.org (Crossref)","title":"High carbon utilization in CO2 reduction to multi-carbon products in acidic media","volume":"5","author":[{"family":"Xie","given":"Yi"},{"family":"Ou","given":"Pengfei"},{"family":"Wang","given":"Xue"},{"family":"Xu","given":"Zhanyou"},{"family":"Li","given":"Yuguang C."},{"family":"Wang","given":"Ziyun"},{"family":"Huang","given":"Jianan Erick"},{"family":"Wicks","given":"Joshua"},{"family":"McCallum","given":"Christopher"},{"family":"Wang","given":"Ning"},{"family":"Wang","given":"Yuhang"},{"family":"Chen","given":"Tianxiang"},{"family":"Lo","given":"Benedict T. W."},{"family":"Sinton","given":"David"},{"family":"Yu","given":"Jimmy C."},{"family":"Wang","given":"Ying"},{"family":"Sargent","given":"Edward H."}],"issued":{"date-parts":[["2022",6,9]]}}},{"id":5401,"uris":["http://zotero.org/users/7900002/items/HE9WRJ73"],"itemData":{"id":5401,"type":"article-journal","abstract":"Alkali hydroxide systems capture CO2 as carbonate; however, generating a pure CO2 stream requires signiﬁcant energy input, typically from thermal cycling to 900 C. What is more, the subsequent valorization of gas-phase CO2 into products presents additional energy requirements and system complexities, including managing the formation of (bi)carbonate in an electrolyte and separating unreacted CO2 downstream. Here, we report the direct electrochemical conversion of CO2, captured in the form of carbonate, into multicarbon (C2+) products. Using an interposer and a Cu/ CoPc-CNTs electrocatalyst, we achieve 47% C2+ Faradaic efﬁciency at 300 mA cmÀ2 and a full cell voltage of 4.1 V. We report 56 wt % of C2H4 and no detectable C1 gas in the product gas stream: CO, CH4, and CO2 combined total below 0.9 wt % (0.1 vol %). This approach obviates the need for energy to regenerate lost CO2, an issue seen in prior CO2-to-C2+ reports.","container-title":"Joule","DOI":"10.1016/j.joule.2023.05.003","ISSN":"25424351","issue":"6","journalAbbreviation":"Joule","language":"en-US","page":"1277-1288","source":"DOI.org (Crossref)","title":"CO2 electroreduction to multicarbon products from carbonate capture liquid","volume":"7","author":[{"family":"Lee","given":"Geonhui"},{"family":"Rasouli","given":"Armin Sedighian"},{"family":"Lee","given":"Byoung-Hoon"},{"family":"Zhang","given":"Jinqiang"},{"family":"Won","given":"Da Hye"},{"family":"Xiao","given":"Yurou Celine"},{"family":"Edwards","given":"Jonathan P."},{"family":"Lee","given":"Mi Gyoung"},{"family":"Jung","given":"Eui Dae"},{"family":"Arabyarmohammadi","given":"Fatemeh"},{"family":"Liu","given":"Hengzhou"},{"family":"Grigioni","given":"Ivan"},{"family":"Abed","given":"Jehad"},{"family":"Alkayyali","given":"Tartela"},{"family":"Liu","given":"Shijie"},{"family":"Xie","given":"Ke"},{"family":"Miao","given":"Rui Kai"},{"family":"Park","given":"Sungjin"},{"family":"Dorakhan","given":"Roham"},{"family":"Zhao","given":"Yong"},{"family":"O’Brien","given":"Colin P."},{"family":"Chen","given":"Zhu"},{"family":"Sinton","given":"David"},{"family":"Sargent","given":"Edward"}],"issued":{"date-parts":[["2023",6]]}}},{"id":4068,"uris":["http://zotero.org/users/7900002/items/3T6L2TQN"],"itemData":{"id":4068,"type":"article-journal","abstract":"In a direct carbonate electrolysis system, a CO\n              2\n              diffusion layer enabled the production of CO-rich syngas.\n            \n          , \n            \n              Syngas, a mixture of carbon monoxide (CO) and hydrogen (H\n              2\n              ), is a feedstock for a wide variety of chemical processes and is currently produced from fossil fuels. The need to reduce carbon dioxide (CO\n              2\n              ) emissions motivates the production of syngas from atmospheric CO\n              2\n              , powered by renewable electricity. Current CO\n              2\n              electrolyzers require costly separation processes to purify the CO\n              2\n              reactant stream and to remove unreacted CO\n              2\n              from the product stream. We demonstrate direct carbonate electrolysis (DCE) in a reactive capture system that avoids the initial CO\n              2\n              purification process and produces pure syngas with sufficient CO content for direct industrial use (H\n              2\n              /CO ratios of 1–2). The DCE system incorporates a composite CO\n              2\n              diffusion layer (CDL) that attains high CO selectivity by achieving high alkalinity and available CO\n              2\n              concentration at the cathode. Applying this strategy, we produce pure syngas in the cathode outlet gas stream with a H\n              2\n              /CO ratio of 1.16 at 200 mA cm\n              −2\n              , corresponding to a CO faradaic efficiency (FE) of 46% and an energy intensity of 52 GJ tsyngas\n              −1\n              . By eliminating intensive upstream and downstream processes, DCE achieves syngas production with 13% less energy than CO\n              2\n              electrolysis combined with water electrolysis, 39% less energy than past carbonate reduction work, and 75% fewer emissions than the conventional fossil fuel based route.","container-title":"EES Catalysis","DOI":"10.1039/D2EY00046F","ISSN":"2753-801X","issue":"1","journalAbbreviation":"EES. Catal.","language":"en","page":"54-61","source":"DOI.org (Crossref)","title":"Direct carbonate electrolysis into pure syngas","volume":"1","author":[{"family":"Xiao","given":"Yurou Celine"},{"family":"Gabardo","given":"Christine M."},{"family":"Liu","given":"Shijie"},{"family":"Lee","given":"Geonhui"},{"family":"Zhao","given":"Yong"},{"family":"O’Brien","given":"Colin P."},{"family":"Miao","given":"Rui Kai"},{"family":"Xu","given":"Yi"},{"family":"Edwards","given":"Jonathan P."},{"family":"Fan","given":"Mengyang"},{"family":"Huang","given":"Jianan Erick"},{"family":"Li","given":"Jun"},{"family":"Papangelakis","given":"Panagiotis"},{"family":"Alkayyali","given":"Tartela"},{"family":"Sedighian Rasouli","given":"Armin"},{"family":"Zhang","given":"Jinqiang"},{"family":"Sargent","given":"Edward H."},{"family":"Sinton","given":"David"}],"issued":{"date-parts":[["2023"]]}}},{"id":5468,"uris":["http://zotero.org/users/7900002/items/RRY4SS5N"],"itemData":{"id":5468,"type":"article-journal","abstract":"In alkaline and neutral zero-gap CO2 electrolyzers, the carbon utilization efficiency of the electrocatalytic CO2 reduction to CO is less than 50% because of inherently homogeneous reactions. Utilization of the bipolar membrane (BPM) electrolyzer can effectively suppress (bi)carbonate formation and parasitic CO2 losses; however, an excessive concentration of H+ in the catalyst layer (CL) significantly hinders the activity and selectivity for CO2 reduction. Here, we report a microenvironment regulation strategy that controls the CL thickness and ionomer content to regulate local CO2 transport and the local pH within the CL. We report 80% faradaic efficiency of CO at a current density of 400 mA/cm2 without the use of a buffering layer, exceeding that of state-of-the-art catalysts with a buffering layer. A carbon utilization efficiency of 63.6% at 400 mA/cm2 is also obtained. This study demonstrates the significance of regulating the microenvironment of the CL in a BPM system.","container-title":"ACS Applied Materials &amp; Interfaces","DOI":"10.1021/acsami.3c10817","ISSN":"1944-8244, 1944-8252","issue":"46","journalAbbreviation":"ACS Appl. Mater. Interfaces","language":"en-US","page":"53429-53435","source":"DOI.org (Crossref)","title":"Microenvironment Regulation Strategies Facilitating High-Efficiency CO &lt;sub&gt;2&lt;/sub&gt; Electrolysis in a Zero-Gap Bipolar Membrane Electrolyzer","volume":"15","author":[{"family":"Yue","given":"Pengtao"},{"family":"Fu","given":"Qian"},{"family":"Li","given":"Jun"},{"family":"Zhang","given":"Liang"},{"family":"Ye","given":"Dingding"},{"family":"Zhu","given":"Xun"},{"family":"Liao","given":"Qiang"}],"issued":{"date-parts":[["2023",11,22]]}}},{"id":5441,"uris":["http://zotero.org/users/7900002/items/T8QY2FT8"],"itemData":{"id":5441,"type":"article-journal","abstract":"The direct electrochemical conversion of bicarbonate electrolytes presents the potential to produce carbon-neutral chemical commodities without suffering energy-intensive ex situ carbon dioxide (CO2) regeneration. However, selectively producing multicarbon (C2+) products in bicarbonate electrolyzers is challenging. In this work, we improved the selectivity toward C2+ products using carbon-supported Cu2O-derived Cu (OD-Cu/C) catalysts by altering the carbon fraction, catalyst mass loading, and KHCO3 concentration. On a Cu2O/C precatalyst with 10 wt % C (Cu2O/10 wt % C) and a 0.5 ± 0.1 mg cm−2 mass loading, we achieved here a C2+ product Faradaic efficiency (FE) of </w:instrText>
      </w:r>
      <w:r w:rsidR="00CB6AF1" w:rsidRPr="00312ADE">
        <w:rPr>
          <w:rFonts w:ascii="Cambria Math" w:hAnsi="Cambria Math" w:cs="Cambria Math"/>
          <w:color w:val="0000FF"/>
          <w:sz w:val="24"/>
          <w:szCs w:val="24"/>
          <w:vertAlign w:val="superscript"/>
        </w:rPr>
        <w:instrText>∼</w:instrText>
      </w:r>
      <w:r w:rsidR="00CB6AF1" w:rsidRPr="00312ADE">
        <w:rPr>
          <w:rFonts w:ascii="Times New Roman" w:hAnsi="Times New Roman" w:cs="Times New Roman"/>
          <w:color w:val="0000FF"/>
          <w:sz w:val="24"/>
          <w:szCs w:val="24"/>
          <w:vertAlign w:val="superscript"/>
        </w:rPr>
        <w:instrText xml:space="preserve">31 ± 5% at 100 mA cm−2 in 0.1 M KHCO3. We reported a C2+ FE of </w:instrText>
      </w:r>
      <w:r w:rsidR="00CB6AF1" w:rsidRPr="00312ADE">
        <w:rPr>
          <w:rFonts w:ascii="Cambria Math" w:hAnsi="Cambria Math" w:cs="Cambria Math"/>
          <w:color w:val="0000FF"/>
          <w:sz w:val="24"/>
          <w:szCs w:val="24"/>
          <w:vertAlign w:val="superscript"/>
        </w:rPr>
        <w:instrText>∼</w:instrText>
      </w:r>
      <w:r w:rsidR="00CB6AF1" w:rsidRPr="00312ADE">
        <w:rPr>
          <w:rFonts w:ascii="Times New Roman" w:hAnsi="Times New Roman" w:cs="Times New Roman"/>
          <w:color w:val="0000FF"/>
          <w:sz w:val="24"/>
          <w:szCs w:val="24"/>
          <w:vertAlign w:val="superscript"/>
        </w:rPr>
        <w:instrText xml:space="preserve">48% at 60 mA cm−2. A one-dimensional (1D) continuum model reveals that the bicarbonate concentration and catalyst layer porosity contribute to modulating the local environment. Matching the buffer capacity, bicarbonate availability, and carbonate transport is essential for achieving high-performance bicarbonate-to-C2+ reduction.","container-title":"ACS Energy Letters","DOI":"10.1021/acsenergylett.3c02299","ISSN":"2380-8195, 2380-8195","issue":"1","journalAbbreviation":"ACS Energy Lett.","language":"en-US","page":"110-117","source":"DOI.org (Crossref)","title":"Unraveling How Local Environments Impact Multicarbon Product Electrosynthesis in Active Carbon Solutions","volume":"9","author":[{"family":"Wang","given":"Jundong"},{"family":"Zhang","given":"Zhongshuo"},{"family":"Wu","given":"Weixing"},{"family":"Liu","given":"Yingying"},{"family":"Dong","given":"Bin"},{"family":"Wang","given":"Ying"},{"family":"Wang","given":"Yuhang"}],"issued":{"date-parts":[["2024",1,12]]}}}],"schema":"https://github.com/citation-style-language/schema/raw/master/csl-citation.json"} </w:instrText>
      </w:r>
      <w:r w:rsidRPr="00312ADE">
        <w:rPr>
          <w:rFonts w:ascii="Times New Roman" w:hAnsi="Times New Roman" w:cs="Times New Roman"/>
          <w:color w:val="0000FF"/>
          <w:sz w:val="24"/>
          <w:szCs w:val="24"/>
          <w:vertAlign w:val="superscript"/>
        </w:rPr>
        <w:fldChar w:fldCharType="separate"/>
      </w:r>
      <w:r w:rsidR="00CB6AF1" w:rsidRPr="00312ADE">
        <w:rPr>
          <w:rFonts w:ascii="Times New Roman" w:hAnsi="Times New Roman" w:cs="Times New Roman"/>
          <w:color w:val="0000FF"/>
          <w:kern w:val="0"/>
          <w:sz w:val="24"/>
        </w:rPr>
        <w:t>[31–40]</w:t>
      </w:r>
      <w:r w:rsidRPr="00312ADE">
        <w:rPr>
          <w:rFonts w:ascii="Times New Roman" w:hAnsi="Times New Roman" w:cs="Times New Roman"/>
          <w:color w:val="0000FF"/>
          <w:sz w:val="24"/>
          <w:szCs w:val="24"/>
          <w:vertAlign w:val="superscript"/>
        </w:rPr>
        <w:fldChar w:fldCharType="end"/>
      </w:r>
      <w:r w:rsidR="003E3FE7" w:rsidRPr="00312ADE">
        <w:rPr>
          <w:rFonts w:ascii="Times New Roman" w:hAnsi="Times New Roman" w:cs="Times New Roman"/>
          <w:sz w:val="24"/>
          <w:szCs w:val="24"/>
        </w:rPr>
        <w:t>.</w:t>
      </w:r>
    </w:p>
    <w:p w14:paraId="3687BE11" w14:textId="77777777" w:rsidR="00AB4E6B" w:rsidRPr="00312ADE" w:rsidRDefault="00AB4E6B" w:rsidP="00EF43A3">
      <w:pPr>
        <w:spacing w:line="360" w:lineRule="auto"/>
        <w:rPr>
          <w:rFonts w:ascii="Times New Roman" w:hAnsi="Times New Roman" w:cs="Times New Roman"/>
          <w:sz w:val="24"/>
          <w:szCs w:val="24"/>
        </w:rPr>
      </w:pPr>
    </w:p>
    <w:p w14:paraId="1B4E60B8" w14:textId="084EC572" w:rsidR="00BC78A5" w:rsidRPr="00312ADE" w:rsidRDefault="00BC78A5" w:rsidP="00781079">
      <w:pPr>
        <w:spacing w:line="360" w:lineRule="auto"/>
        <w:rPr>
          <w:rFonts w:ascii="Times New Roman" w:hAnsi="Times New Roman" w:cs="Times New Roman"/>
          <w:b/>
          <w:bCs/>
          <w:sz w:val="24"/>
          <w:szCs w:val="24"/>
          <w:vertAlign w:val="subscript"/>
        </w:rPr>
      </w:pPr>
      <w:r w:rsidRPr="00312ADE">
        <w:rPr>
          <w:rFonts w:ascii="Times New Roman" w:hAnsi="Times New Roman" w:cs="Times New Roman"/>
          <w:b/>
          <w:bCs/>
          <w:sz w:val="24"/>
          <w:szCs w:val="24"/>
        </w:rPr>
        <w:t xml:space="preserve">Homogeneous </w:t>
      </w:r>
      <w:r w:rsidR="00D505D7" w:rsidRPr="00312ADE">
        <w:rPr>
          <w:rFonts w:ascii="Times New Roman" w:hAnsi="Times New Roman" w:cs="Times New Roman"/>
          <w:b/>
          <w:bCs/>
          <w:sz w:val="24"/>
          <w:szCs w:val="24"/>
        </w:rPr>
        <w:t>R</w:t>
      </w:r>
      <w:r w:rsidRPr="00312ADE">
        <w:rPr>
          <w:rFonts w:ascii="Times New Roman" w:hAnsi="Times New Roman" w:cs="Times New Roman"/>
          <w:b/>
          <w:bCs/>
          <w:sz w:val="24"/>
          <w:szCs w:val="24"/>
        </w:rPr>
        <w:t>eactions of CO</w:t>
      </w:r>
      <w:r w:rsidRPr="00312ADE">
        <w:rPr>
          <w:rFonts w:ascii="Times New Roman" w:hAnsi="Times New Roman" w:cs="Times New Roman"/>
          <w:b/>
          <w:bCs/>
          <w:sz w:val="24"/>
          <w:szCs w:val="24"/>
          <w:vertAlign w:val="subscript"/>
        </w:rPr>
        <w:t>2</w:t>
      </w:r>
      <w:r w:rsidR="00E573D4" w:rsidRPr="00312ADE">
        <w:rPr>
          <w:rFonts w:ascii="Times New Roman" w:hAnsi="Times New Roman" w:cs="Times New Roman"/>
          <w:b/>
          <w:bCs/>
          <w:sz w:val="24"/>
          <w:szCs w:val="24"/>
        </w:rPr>
        <w:t>.</w:t>
      </w:r>
      <w:r w:rsidR="004701AB" w:rsidRPr="00312ADE">
        <w:rPr>
          <w:rFonts w:ascii="Times New Roman" w:hAnsi="Times New Roman" w:cs="Times New Roman"/>
          <w:sz w:val="24"/>
          <w:szCs w:val="24"/>
        </w:rPr>
        <w:t xml:space="preserve"> </w:t>
      </w:r>
      <w:r w:rsidR="00E573D4" w:rsidRPr="00312ADE">
        <w:rPr>
          <w:rFonts w:ascii="Times New Roman" w:hAnsi="Times New Roman" w:cs="Times New Roman"/>
          <w:sz w:val="24"/>
          <w:szCs w:val="24"/>
        </w:rPr>
        <w:t>T</w:t>
      </w:r>
      <w:r w:rsidRPr="00312ADE">
        <w:rPr>
          <w:rFonts w:ascii="Times New Roman" w:hAnsi="Times New Roman" w:cs="Times New Roman"/>
          <w:sz w:val="24"/>
          <w:szCs w:val="24"/>
        </w:rPr>
        <w:t>he concentration of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(bi)carbonate species, and </w:t>
      </w:r>
      <w:r w:rsidR="007D4398" w:rsidRPr="00312ADE">
        <w:rPr>
          <w:rFonts w:ascii="Times New Roman" w:hAnsi="Times New Roman" w:cs="Times New Roman"/>
          <w:sz w:val="24"/>
          <w:szCs w:val="24"/>
        </w:rPr>
        <w:t xml:space="preserve">the </w:t>
      </w:r>
      <w:r w:rsidRPr="00312ADE">
        <w:rPr>
          <w:rFonts w:ascii="Times New Roman" w:hAnsi="Times New Roman" w:cs="Times New Roman"/>
          <w:sz w:val="24"/>
          <w:szCs w:val="24"/>
        </w:rPr>
        <w:t xml:space="preserve">pH of the solution </w:t>
      </w:r>
      <w:r w:rsidR="007D4398" w:rsidRPr="00312ADE">
        <w:rPr>
          <w:rFonts w:ascii="Times New Roman" w:hAnsi="Times New Roman" w:cs="Times New Roman"/>
          <w:sz w:val="24"/>
          <w:szCs w:val="24"/>
        </w:rPr>
        <w:t>were</w:t>
      </w:r>
      <w:r w:rsidRPr="00312ADE">
        <w:rPr>
          <w:rFonts w:ascii="Times New Roman" w:hAnsi="Times New Roman" w:cs="Times New Roman"/>
          <w:sz w:val="24"/>
          <w:szCs w:val="24"/>
        </w:rPr>
        <w:t xml:space="preserve"> </w:t>
      </w:r>
      <w:r w:rsidR="007D4398" w:rsidRPr="00312ADE">
        <w:rPr>
          <w:rFonts w:ascii="Times New Roman" w:hAnsi="Times New Roman" w:cs="Times New Roman"/>
          <w:sz w:val="24"/>
          <w:szCs w:val="24"/>
        </w:rPr>
        <w:t>influenced</w:t>
      </w:r>
      <w:r w:rsidRPr="00312ADE">
        <w:rPr>
          <w:rFonts w:ascii="Times New Roman" w:hAnsi="Times New Roman" w:cs="Times New Roman"/>
          <w:sz w:val="24"/>
          <w:szCs w:val="24"/>
        </w:rPr>
        <w:t xml:space="preserve"> by the homogeneous reactions as follows:</w:t>
      </w:r>
    </w:p>
    <w:p w14:paraId="0DD8FBC3" w14:textId="6BB80CAE" w:rsidR="002543C2" w:rsidRPr="00312ADE" w:rsidRDefault="002543C2" w:rsidP="002543C2">
      <w:pPr>
        <w:pStyle w:val="MTDisplayEquation"/>
      </w:pPr>
      <w:r w:rsidRPr="00312ADE">
        <w:tab/>
      </w:r>
      <w:r w:rsidR="00084294" w:rsidRPr="00312ADE">
        <w:rPr>
          <w:position w:val="-14"/>
        </w:rPr>
        <w:object w:dxaOrig="3420" w:dyaOrig="560" w14:anchorId="46888E27">
          <v:shape id="_x0000_i1078" type="#_x0000_t75" style="width:172.8pt;height:28.8pt" o:ole="">
            <v:imagedata r:id="rId115" o:title=""/>
          </v:shape>
          <o:OLEObject Type="Embed" ProgID="Equation.DSMT4" ShapeID="_x0000_i1078" DrawAspect="Content" ObjectID="_1819804477" r:id="rId116"/>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13</w:instrText>
        </w:r>
      </w:fldSimple>
      <w:r w:rsidR="005C4782" w:rsidRPr="00312ADE">
        <w:instrText>)</w:instrText>
      </w:r>
      <w:r w:rsidR="005C4782" w:rsidRPr="00312ADE">
        <w:fldChar w:fldCharType="end"/>
      </w:r>
    </w:p>
    <w:p w14:paraId="2C105F80" w14:textId="1EC41DCB" w:rsidR="00B141A2" w:rsidRPr="00312ADE" w:rsidRDefault="00B141A2" w:rsidP="00B141A2">
      <w:pPr>
        <w:pStyle w:val="MTDisplayEquation"/>
      </w:pPr>
      <w:r w:rsidRPr="00312ADE">
        <w:tab/>
      </w:r>
      <w:r w:rsidR="00DC323F" w:rsidRPr="00312ADE">
        <w:rPr>
          <w:position w:val="-14"/>
        </w:rPr>
        <w:object w:dxaOrig="2720" w:dyaOrig="560" w14:anchorId="5C4E8C0A">
          <v:shape id="_x0000_i1079" type="#_x0000_t75" style="width:136.8pt;height:25.35pt" o:ole="">
            <v:imagedata r:id="rId117" o:title=""/>
          </v:shape>
          <o:OLEObject Type="Embed" ProgID="Equation.DSMT4" ShapeID="_x0000_i1079" DrawAspect="Content" ObjectID="_1819804478" r:id="rId118"/>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14</w:instrText>
        </w:r>
      </w:fldSimple>
      <w:r w:rsidR="005C4782" w:rsidRPr="00312ADE">
        <w:instrText>)</w:instrText>
      </w:r>
      <w:r w:rsidR="005C4782" w:rsidRPr="00312ADE">
        <w:fldChar w:fldCharType="end"/>
      </w:r>
    </w:p>
    <w:p w14:paraId="7B21F2C4" w14:textId="6581DF3F" w:rsidR="00B141A2" w:rsidRPr="00312ADE" w:rsidRDefault="00B141A2" w:rsidP="00B141A2">
      <w:pPr>
        <w:pStyle w:val="MTDisplayEquation"/>
      </w:pPr>
      <w:r w:rsidRPr="00312ADE">
        <w:tab/>
      </w:r>
      <w:r w:rsidR="00DC323F" w:rsidRPr="00312ADE">
        <w:rPr>
          <w:position w:val="-14"/>
        </w:rPr>
        <w:object w:dxaOrig="2960" w:dyaOrig="560" w14:anchorId="722EE4AA">
          <v:shape id="_x0000_i1080" type="#_x0000_t75" style="width:145.15pt;height:25.35pt" o:ole="">
            <v:imagedata r:id="rId119" o:title=""/>
          </v:shape>
          <o:OLEObject Type="Embed" ProgID="Equation.DSMT4" ShapeID="_x0000_i1080" DrawAspect="Content" ObjectID="_1819804479" r:id="rId120"/>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15</w:instrText>
        </w:r>
      </w:fldSimple>
      <w:r w:rsidR="005C4782" w:rsidRPr="00312ADE">
        <w:instrText>)</w:instrText>
      </w:r>
      <w:r w:rsidR="005C4782" w:rsidRPr="00312ADE">
        <w:fldChar w:fldCharType="end"/>
      </w:r>
    </w:p>
    <w:p w14:paraId="1712B161" w14:textId="30E2ED99" w:rsidR="00B141A2" w:rsidRPr="00312ADE" w:rsidRDefault="00B141A2" w:rsidP="00B141A2">
      <w:pPr>
        <w:pStyle w:val="MTDisplayEquation"/>
      </w:pPr>
      <w:r w:rsidRPr="00312ADE">
        <w:tab/>
      </w:r>
      <w:r w:rsidR="00DC323F" w:rsidRPr="00312ADE">
        <w:rPr>
          <w:position w:val="-14"/>
        </w:rPr>
        <w:object w:dxaOrig="3540" w:dyaOrig="560" w14:anchorId="1D1926ED">
          <v:shape id="_x0000_i1081" type="#_x0000_t75" style="width:176.55pt;height:25.35pt" o:ole="">
            <v:imagedata r:id="rId121" o:title=""/>
          </v:shape>
          <o:OLEObject Type="Embed" ProgID="Equation.DSMT4" ShapeID="_x0000_i1081" DrawAspect="Content" ObjectID="_1819804480" r:id="rId122"/>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16</w:instrText>
        </w:r>
      </w:fldSimple>
      <w:r w:rsidR="005C4782" w:rsidRPr="00312ADE">
        <w:instrText>)</w:instrText>
      </w:r>
      <w:r w:rsidR="005C4782" w:rsidRPr="00312ADE">
        <w:fldChar w:fldCharType="end"/>
      </w:r>
    </w:p>
    <w:p w14:paraId="5EF60EAC" w14:textId="262FA77B" w:rsidR="00B141A2" w:rsidRPr="00312ADE" w:rsidRDefault="00B141A2" w:rsidP="00B141A2">
      <w:pPr>
        <w:pStyle w:val="MTDisplayEquation"/>
      </w:pPr>
      <w:r w:rsidRPr="00312ADE">
        <w:tab/>
      </w:r>
      <w:r w:rsidRPr="00312ADE">
        <w:rPr>
          <w:position w:val="-14"/>
        </w:rPr>
        <w:object w:dxaOrig="2560" w:dyaOrig="560" w14:anchorId="60EFB908">
          <v:shape id="_x0000_i1082" type="#_x0000_t75" style="width:125.85pt;height:25.35pt" o:ole="">
            <v:imagedata r:id="rId123" o:title=""/>
          </v:shape>
          <o:OLEObject Type="Embed" ProgID="Equation.DSMT4" ShapeID="_x0000_i1082" DrawAspect="Content" ObjectID="_1819804481" r:id="rId124"/>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17</w:instrText>
        </w:r>
      </w:fldSimple>
      <w:r w:rsidR="005C4782" w:rsidRPr="00312ADE">
        <w:instrText>)</w:instrText>
      </w:r>
      <w:r w:rsidR="005C4782" w:rsidRPr="00312ADE">
        <w:fldChar w:fldCharType="end"/>
      </w:r>
    </w:p>
    <w:p w14:paraId="3D00C3EC" w14:textId="289136E7" w:rsidR="00BC78A5" w:rsidRPr="00312ADE" w:rsidRDefault="00944D73" w:rsidP="00781079">
      <w:pPr>
        <w:spacing w:line="360" w:lineRule="auto"/>
        <w:rPr>
          <w:rFonts w:ascii="Times New Roman" w:hAnsi="Times New Roman" w:cs="Times New Roman"/>
          <w:sz w:val="24"/>
          <w:szCs w:val="24"/>
        </w:rPr>
      </w:pPr>
      <w:r w:rsidRPr="00312ADE">
        <w:rPr>
          <w:rFonts w:ascii="Times New Roman" w:hAnsi="Times New Roman" w:cs="Times New Roman"/>
          <w:sz w:val="24"/>
          <w:szCs w:val="24"/>
        </w:rPr>
        <w:t xml:space="preserve">The rates of homogeneous reactions </w:t>
      </w:r>
      <w:r w:rsidR="007D4398" w:rsidRPr="00312ADE">
        <w:rPr>
          <w:rFonts w:ascii="Times New Roman" w:hAnsi="Times New Roman" w:cs="Times New Roman"/>
          <w:sz w:val="24"/>
          <w:szCs w:val="24"/>
        </w:rPr>
        <w:t>were</w:t>
      </w:r>
      <w:r w:rsidRPr="00312ADE">
        <w:rPr>
          <w:rFonts w:ascii="Times New Roman" w:hAnsi="Times New Roman" w:cs="Times New Roman"/>
          <w:sz w:val="24"/>
          <w:szCs w:val="24"/>
        </w:rPr>
        <w:t xml:space="preserve"> </w:t>
      </w:r>
      <w:r w:rsidR="007D4398" w:rsidRPr="00312ADE">
        <w:rPr>
          <w:rFonts w:ascii="Times New Roman" w:hAnsi="Times New Roman" w:cs="Times New Roman"/>
          <w:sz w:val="24"/>
          <w:szCs w:val="24"/>
        </w:rPr>
        <w:t>computed under</w:t>
      </w:r>
      <w:r w:rsidRPr="00312ADE">
        <w:rPr>
          <w:rFonts w:ascii="Times New Roman" w:hAnsi="Times New Roman" w:cs="Times New Roman"/>
          <w:sz w:val="24"/>
          <w:szCs w:val="24"/>
        </w:rPr>
        <w:t xml:space="preserve"> the assumption that none of the reactions </w:t>
      </w:r>
      <w:r w:rsidR="002F364E" w:rsidRPr="00312ADE">
        <w:rPr>
          <w:rFonts w:ascii="Times New Roman" w:hAnsi="Times New Roman" w:cs="Times New Roman"/>
          <w:sz w:val="24"/>
          <w:szCs w:val="24"/>
        </w:rPr>
        <w:t>were</w:t>
      </w:r>
      <w:r w:rsidR="007D4398" w:rsidRPr="00312ADE">
        <w:rPr>
          <w:rFonts w:ascii="Times New Roman" w:hAnsi="Times New Roman" w:cs="Times New Roman"/>
          <w:sz w:val="24"/>
          <w:szCs w:val="24"/>
        </w:rPr>
        <w:t xml:space="preserve"> at</w:t>
      </w:r>
      <w:r w:rsidRPr="00312ADE">
        <w:rPr>
          <w:rFonts w:ascii="Times New Roman" w:hAnsi="Times New Roman" w:cs="Times New Roman"/>
          <w:sz w:val="24"/>
          <w:szCs w:val="24"/>
        </w:rPr>
        <w:t xml:space="preserve"> equilibrium. The kinetic expressions </w:t>
      </w:r>
      <w:r w:rsidR="007D4398" w:rsidRPr="00312ADE">
        <w:rPr>
          <w:rFonts w:ascii="Times New Roman" w:hAnsi="Times New Roman" w:cs="Times New Roman"/>
          <w:sz w:val="24"/>
          <w:szCs w:val="24"/>
        </w:rPr>
        <w:t>were</w:t>
      </w:r>
      <w:r w:rsidRPr="00312ADE">
        <w:rPr>
          <w:rFonts w:ascii="Times New Roman" w:hAnsi="Times New Roman" w:cs="Times New Roman"/>
          <w:sz w:val="24"/>
          <w:szCs w:val="24"/>
        </w:rPr>
        <w:t xml:space="preserve"> used to calculate the reaction rate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Pr="00312ADE">
        <w:rPr>
          <w:rFonts w:ascii="Times New Roman" w:hAnsi="Times New Roman" w:cs="Times New Roman"/>
          <w:sz w:val="24"/>
          <w:szCs w:val="24"/>
        </w:rPr>
        <w:t>),</w:t>
      </w:r>
      <w:r w:rsidR="0035258F" w:rsidRPr="00312ADE">
        <w:rPr>
          <w:rFonts w:ascii="Times New Roman" w:hAnsi="Times New Roman" w:cs="Times New Roman"/>
          <w:sz w:val="24"/>
          <w:szCs w:val="24"/>
        </w:rPr>
        <w:t xml:space="preserve"> </w:t>
      </w:r>
    </w:p>
    <w:p w14:paraId="3F9F23F7" w14:textId="0DFCDC9F" w:rsidR="002543C2" w:rsidRPr="00312ADE" w:rsidRDefault="002543C2" w:rsidP="002543C2">
      <w:pPr>
        <w:pStyle w:val="MTDisplayEquation"/>
      </w:pPr>
      <w:r w:rsidRPr="00312ADE">
        <w:tab/>
      </w:r>
      <w:r w:rsidRPr="00312ADE">
        <w:rPr>
          <w:position w:val="-32"/>
        </w:rPr>
        <w:object w:dxaOrig="3440" w:dyaOrig="760" w14:anchorId="2DBBD39D">
          <v:shape id="_x0000_i1083" type="#_x0000_t75" style="width:169.35pt;height:34.85pt" o:ole="">
            <v:imagedata r:id="rId125" o:title=""/>
          </v:shape>
          <o:OLEObject Type="Embed" ProgID="Equation.DSMT4" ShapeID="_x0000_i1083" DrawAspect="Content" ObjectID="_1819804482" r:id="rId126"/>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18</w:instrText>
        </w:r>
      </w:fldSimple>
      <w:r w:rsidR="005C4782" w:rsidRPr="00312ADE">
        <w:instrText>)</w:instrText>
      </w:r>
      <w:r w:rsidR="005C4782" w:rsidRPr="00312ADE">
        <w:fldChar w:fldCharType="end"/>
      </w:r>
    </w:p>
    <w:p w14:paraId="004941F7" w14:textId="35CD3377" w:rsidR="007D4398" w:rsidRPr="00312ADE" w:rsidRDefault="007D4398" w:rsidP="007D4398">
      <w:pPr>
        <w:rPr>
          <w:rFonts w:ascii="Times New Roman" w:hAnsi="Times New Roman"/>
          <w:sz w:val="24"/>
        </w:rPr>
      </w:pPr>
      <w:r w:rsidRPr="00312ADE">
        <w:rPr>
          <w:rFonts w:ascii="Times New Roman" w:hAnsi="Times New Roman"/>
          <w:sz w:val="24"/>
        </w:rPr>
        <w:t>Where</w:t>
      </w:r>
      <w:r w:rsidRPr="00312ADE">
        <w:rPr>
          <w:rFonts w:ascii="Times New Roman" w:hAnsi="Times New Roman" w:hint="eastAsia"/>
          <w:sz w:val="24"/>
        </w:rPr>
        <w:t>:</w:t>
      </w:r>
    </w:p>
    <w:p w14:paraId="5CC633DC" w14:textId="1DD283AE" w:rsidR="00944D73" w:rsidRPr="00312ADE" w:rsidRDefault="002A2A99" w:rsidP="00781079">
      <w:pPr>
        <w:spacing w:line="360" w:lineRule="auto"/>
        <w:rPr>
          <w:rFonts w:ascii="Times New Roman" w:hAnsi="Times New Roman" w:cs="Times New Roman"/>
          <w:sz w:val="24"/>
          <w:szCs w:val="24"/>
        </w:rPr>
      </w:pPr>
      <w:r w:rsidRPr="00312ADE">
        <w:rPr>
          <w:position w:val="-12"/>
        </w:rPr>
        <w:object w:dxaOrig="220" w:dyaOrig="360" w14:anchorId="03956D7A">
          <v:shape id="_x0000_i1084" type="#_x0000_t75" style="width:12.1pt;height:18.15pt" o:ole="">
            <v:imagedata r:id="rId127" o:title=""/>
          </v:shape>
          <o:OLEObject Type="Embed" ProgID="Equation.DSMT4" ShapeID="_x0000_i1084" DrawAspect="Content" ObjectID="_1819804483" r:id="rId128"/>
        </w:object>
      </w:r>
      <w:r w:rsidRPr="00312ADE">
        <w:rPr>
          <w:rFonts w:ascii="Times New Roman" w:hAnsi="Times New Roman" w:cs="Times New Roman"/>
          <w:sz w:val="24"/>
          <w:szCs w:val="24"/>
        </w:rPr>
        <w:t xml:space="preserve"> </w:t>
      </w:r>
      <w:r w:rsidR="007D4398"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c</w:t>
      </w:r>
      <w:r w:rsidR="00944D73" w:rsidRPr="00312ADE">
        <w:rPr>
          <w:rFonts w:ascii="Times New Roman" w:hAnsi="Times New Roman" w:cs="Times New Roman"/>
          <w:sz w:val="24"/>
          <w:szCs w:val="24"/>
        </w:rPr>
        <w:t>oncentration of species</w:t>
      </w:r>
      <w:r w:rsidR="004A601B" w:rsidRPr="00312ADE">
        <w:rPr>
          <w:rFonts w:ascii="Times New Roman" w:hAnsi="Times New Roman" w:cs="Times New Roman"/>
          <w:sz w:val="24"/>
          <w:szCs w:val="24"/>
        </w:rPr>
        <w:t>.</w:t>
      </w:r>
      <w:r w:rsidR="00944D73" w:rsidRPr="00312ADE">
        <w:rPr>
          <w:rFonts w:ascii="Times New Roman" w:hAnsi="Times New Roman" w:cs="Times New Roman"/>
          <w:sz w:val="24"/>
          <w:szCs w:val="24"/>
        </w:rPr>
        <w:t xml:space="preserve"> </w:t>
      </w:r>
      <w:r w:rsidR="00944D73" w:rsidRPr="00312ADE">
        <w:rPr>
          <w:rFonts w:ascii="Times New Roman" w:hAnsi="Times New Roman" w:cs="Times New Roman"/>
          <w:sz w:val="24"/>
          <w:szCs w:val="24"/>
        </w:rPr>
        <w:br/>
      </w:r>
      <w:r w:rsidRPr="00312ADE">
        <w:rPr>
          <w:position w:val="-12"/>
        </w:rPr>
        <w:object w:dxaOrig="220" w:dyaOrig="360" w14:anchorId="72A4E7A7">
          <v:shape id="_x0000_i1085" type="#_x0000_t75" style="width:12.1pt;height:18.15pt" o:ole="">
            <v:imagedata r:id="rId129" o:title=""/>
          </v:shape>
          <o:OLEObject Type="Embed" ProgID="Equation.DSMT4" ShapeID="_x0000_i1085" DrawAspect="Content" ObjectID="_1819804484" r:id="rId130"/>
        </w:object>
      </w:r>
      <w:r w:rsidR="007D4398" w:rsidRPr="00312ADE">
        <w:rPr>
          <w:rFonts w:ascii="Times New Roman" w:hAnsi="Times New Roman" w:cs="Times New Roman"/>
          <w:sz w:val="24"/>
          <w:szCs w:val="24"/>
        </w:rPr>
        <w:t xml:space="preserve"> is the s</w:t>
      </w:r>
      <w:r w:rsidR="00944D73" w:rsidRPr="00312ADE">
        <w:rPr>
          <w:rFonts w:ascii="Times New Roman" w:hAnsi="Times New Roman" w:cs="Times New Roman"/>
          <w:sz w:val="24"/>
          <w:szCs w:val="24"/>
        </w:rPr>
        <w:t>toichiometric coefficient</w:t>
      </w:r>
      <w:r w:rsidR="004A601B" w:rsidRPr="00312ADE">
        <w:rPr>
          <w:rFonts w:ascii="Times New Roman" w:hAnsi="Times New Roman" w:cs="Times New Roman"/>
          <w:sz w:val="24"/>
          <w:szCs w:val="24"/>
        </w:rPr>
        <w:t>.</w:t>
      </w:r>
      <w:r w:rsidR="00944D73" w:rsidRPr="00312ADE">
        <w:rPr>
          <w:rFonts w:ascii="Times New Roman" w:hAnsi="Times New Roman" w:cs="Times New Roman"/>
          <w:sz w:val="24"/>
          <w:szCs w:val="24"/>
        </w:rPr>
        <w:t xml:space="preserve"> </w:t>
      </w:r>
      <w:r w:rsidR="00944D73" w:rsidRPr="00312ADE">
        <w:rPr>
          <w:rFonts w:ascii="Times New Roman" w:hAnsi="Times New Roman" w:cs="Times New Roman"/>
          <w:sz w:val="24"/>
          <w:szCs w:val="24"/>
        </w:rPr>
        <w:br/>
      </w:r>
      <w:r w:rsidRPr="00312ADE">
        <w:rPr>
          <w:position w:val="-12"/>
        </w:rPr>
        <w:object w:dxaOrig="220" w:dyaOrig="360" w14:anchorId="3FEAEB7E">
          <v:shape id="_x0000_i1086" type="#_x0000_t75" style="width:12.1pt;height:18.15pt" o:ole="">
            <v:imagedata r:id="rId131" o:title=""/>
          </v:shape>
          <o:OLEObject Type="Embed" ProgID="Equation.DSMT4" ShapeID="_x0000_i1086" DrawAspect="Content" ObjectID="_1819804485" r:id="rId132"/>
        </w:object>
      </w:r>
      <w:r w:rsidRPr="00312ADE">
        <w:rPr>
          <w:rFonts w:ascii="Times New Roman" w:hAnsi="Times New Roman" w:cs="Times New Roman"/>
          <w:sz w:val="24"/>
          <w:szCs w:val="24"/>
        </w:rPr>
        <w:t xml:space="preserve"> </w:t>
      </w:r>
      <w:r w:rsidR="007D4398"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f</w:t>
      </w:r>
      <w:r w:rsidR="00944D73" w:rsidRPr="00312ADE">
        <w:rPr>
          <w:rFonts w:ascii="Times New Roman" w:hAnsi="Times New Roman" w:cs="Times New Roman"/>
          <w:sz w:val="24"/>
          <w:szCs w:val="24"/>
        </w:rPr>
        <w:t xml:space="preserve">orward reaction rate </w:t>
      </w:r>
      <w:r w:rsidR="00FD3351" w:rsidRPr="00312ADE">
        <w:rPr>
          <w:rFonts w:ascii="Times New Roman" w:hAnsi="Times New Roman" w:cs="Times New Roman"/>
          <w:sz w:val="24"/>
          <w:szCs w:val="24"/>
        </w:rPr>
        <w:t>constant</w:t>
      </w:r>
      <w:r w:rsidR="00944D73" w:rsidRPr="00312ADE">
        <w:rPr>
          <w:rFonts w:ascii="Times New Roman" w:hAnsi="Times New Roman" w:cs="Times New Roman"/>
          <w:sz w:val="24"/>
          <w:szCs w:val="24"/>
        </w:rPr>
        <w:t>.</w:t>
      </w:r>
    </w:p>
    <w:p w14:paraId="65051C4A" w14:textId="575D0C94" w:rsidR="00944D73" w:rsidRPr="00312ADE" w:rsidRDefault="002A2A99" w:rsidP="00944D73">
      <w:pPr>
        <w:spacing w:line="360" w:lineRule="auto"/>
        <w:rPr>
          <w:rFonts w:ascii="Times New Roman" w:hAnsi="Times New Roman" w:cs="Times New Roman"/>
          <w:sz w:val="24"/>
          <w:szCs w:val="24"/>
        </w:rPr>
      </w:pPr>
      <w:r w:rsidRPr="00312ADE">
        <w:rPr>
          <w:position w:val="-12"/>
        </w:rPr>
        <w:object w:dxaOrig="320" w:dyaOrig="360" w14:anchorId="27114D51">
          <v:shape id="_x0000_i1087" type="#_x0000_t75" style="width:15.55pt;height:18.15pt" o:ole="">
            <v:imagedata r:id="rId133" o:title=""/>
          </v:shape>
          <o:OLEObject Type="Embed" ProgID="Equation.DSMT4" ShapeID="_x0000_i1087" DrawAspect="Content" ObjectID="_1819804486" r:id="rId134"/>
        </w:object>
      </w:r>
      <w:r w:rsidRPr="00312ADE">
        <w:rPr>
          <w:rFonts w:ascii="Times New Roman" w:hAnsi="Times New Roman" w:cs="Times New Roman"/>
          <w:sz w:val="24"/>
          <w:szCs w:val="24"/>
        </w:rPr>
        <w:t xml:space="preserve"> </w:t>
      </w:r>
      <w:r w:rsidR="007D4398"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b</w:t>
      </w:r>
      <w:r w:rsidR="00944D73" w:rsidRPr="00312ADE">
        <w:rPr>
          <w:rFonts w:ascii="Times New Roman" w:hAnsi="Times New Roman" w:cs="Times New Roman"/>
          <w:sz w:val="24"/>
          <w:szCs w:val="24"/>
        </w:rPr>
        <w:t xml:space="preserve">ackward reaction rate </w:t>
      </w:r>
      <w:r w:rsidR="00FD3351" w:rsidRPr="00312ADE">
        <w:rPr>
          <w:rFonts w:ascii="Times New Roman" w:hAnsi="Times New Roman" w:cs="Times New Roman"/>
          <w:sz w:val="24"/>
          <w:szCs w:val="24"/>
        </w:rPr>
        <w:t>constant</w:t>
      </w:r>
      <w:r w:rsidR="00944D73" w:rsidRPr="00312ADE">
        <w:rPr>
          <w:rFonts w:ascii="Times New Roman" w:hAnsi="Times New Roman" w:cs="Times New Roman"/>
          <w:sz w:val="24"/>
          <w:szCs w:val="24"/>
        </w:rPr>
        <w:t>.</w:t>
      </w:r>
    </w:p>
    <w:p w14:paraId="48A30083" w14:textId="77777777" w:rsidR="00AB4E6B" w:rsidRPr="00312ADE" w:rsidRDefault="00AB4E6B" w:rsidP="00944D73">
      <w:pPr>
        <w:spacing w:line="360" w:lineRule="auto"/>
        <w:rPr>
          <w:rFonts w:ascii="Times New Roman" w:hAnsi="Times New Roman" w:cs="Times New Roman"/>
          <w:sz w:val="24"/>
          <w:szCs w:val="24"/>
        </w:rPr>
      </w:pPr>
    </w:p>
    <w:p w14:paraId="14899ABB" w14:textId="12BDC98B" w:rsidR="00944D73" w:rsidRPr="00312ADE" w:rsidRDefault="00944D73" w:rsidP="00944D73">
      <w:pPr>
        <w:spacing w:line="360" w:lineRule="auto"/>
        <w:rPr>
          <w:rFonts w:ascii="Times New Roman" w:hAnsi="Times New Roman" w:cs="Times New Roman"/>
          <w:b/>
          <w:bCs/>
          <w:sz w:val="24"/>
          <w:szCs w:val="24"/>
        </w:rPr>
      </w:pPr>
      <w:r w:rsidRPr="00312ADE">
        <w:rPr>
          <w:rFonts w:ascii="Times New Roman" w:hAnsi="Times New Roman" w:cs="Times New Roman"/>
          <w:b/>
          <w:bCs/>
          <w:sz w:val="24"/>
          <w:szCs w:val="24"/>
        </w:rPr>
        <w:t xml:space="preserve">Electrochemical </w:t>
      </w:r>
      <w:r w:rsidR="00D505D7" w:rsidRPr="00312ADE">
        <w:rPr>
          <w:rFonts w:ascii="Times New Roman" w:hAnsi="Times New Roman" w:cs="Times New Roman"/>
          <w:b/>
          <w:bCs/>
          <w:sz w:val="24"/>
          <w:szCs w:val="24"/>
        </w:rPr>
        <w:t>R</w:t>
      </w:r>
      <w:r w:rsidRPr="00312ADE">
        <w:rPr>
          <w:rFonts w:ascii="Times New Roman" w:hAnsi="Times New Roman" w:cs="Times New Roman"/>
          <w:b/>
          <w:bCs/>
          <w:sz w:val="24"/>
          <w:szCs w:val="24"/>
        </w:rPr>
        <w:t>eactions</w:t>
      </w:r>
      <w:r w:rsidR="00E573D4" w:rsidRPr="00312ADE">
        <w:rPr>
          <w:rFonts w:ascii="Times New Roman" w:hAnsi="Times New Roman" w:cs="Times New Roman"/>
          <w:b/>
          <w:bCs/>
          <w:sz w:val="24"/>
          <w:szCs w:val="24"/>
        </w:rPr>
        <w:t>.</w:t>
      </w:r>
      <w:r w:rsidR="00E573D4" w:rsidRPr="00312ADE">
        <w:rPr>
          <w:rFonts w:ascii="Times New Roman" w:hAnsi="Times New Roman" w:cs="Times New Roman"/>
          <w:sz w:val="24"/>
          <w:szCs w:val="24"/>
        </w:rPr>
        <w:t xml:space="preserve"> </w:t>
      </w:r>
      <w:r w:rsidRPr="00312ADE">
        <w:rPr>
          <w:rFonts w:ascii="Times New Roman" w:hAnsi="Times New Roman" w:cs="Times New Roman"/>
          <w:sz w:val="24"/>
          <w:szCs w:val="24"/>
        </w:rPr>
        <w:t xml:space="preserve">The electrochemical reactions </w:t>
      </w:r>
      <w:r w:rsidR="009D3335" w:rsidRPr="00312ADE">
        <w:rPr>
          <w:rFonts w:ascii="Times New Roman" w:hAnsi="Times New Roman" w:cs="Times New Roman"/>
          <w:sz w:val="24"/>
          <w:szCs w:val="24"/>
        </w:rPr>
        <w:t xml:space="preserve">occurring </w:t>
      </w:r>
      <w:r w:rsidRPr="00312ADE">
        <w:rPr>
          <w:rFonts w:ascii="Times New Roman" w:hAnsi="Times New Roman" w:cs="Times New Roman"/>
          <w:sz w:val="24"/>
          <w:szCs w:val="24"/>
        </w:rPr>
        <w:t xml:space="preserve">within </w:t>
      </w:r>
      <w:r w:rsidR="00D505D7" w:rsidRPr="00312ADE">
        <w:rPr>
          <w:rFonts w:ascii="Times New Roman" w:hAnsi="Times New Roman" w:cs="Times New Roman"/>
          <w:sz w:val="24"/>
          <w:szCs w:val="24"/>
        </w:rPr>
        <w:t xml:space="preserve">the </w:t>
      </w:r>
      <w:r w:rsidRPr="00312ADE">
        <w:rPr>
          <w:rFonts w:ascii="Times New Roman" w:hAnsi="Times New Roman" w:cs="Times New Roman"/>
          <w:sz w:val="24"/>
          <w:szCs w:val="24"/>
        </w:rPr>
        <w:t>CL</w:t>
      </w:r>
      <w:r w:rsidR="00D505D7" w:rsidRPr="00312ADE">
        <w:rPr>
          <w:rFonts w:ascii="Times New Roman" w:hAnsi="Times New Roman" w:cs="Times New Roman"/>
          <w:sz w:val="24"/>
          <w:szCs w:val="24"/>
        </w:rPr>
        <w:t xml:space="preserve"> were as follows</w:t>
      </w:r>
      <w:r w:rsidR="00B517AD" w:rsidRPr="00312ADE">
        <w:rPr>
          <w:rFonts w:ascii="Times New Roman" w:hAnsi="Times New Roman" w:cs="Times New Roman"/>
          <w:sz w:val="24"/>
          <w:szCs w:val="24"/>
        </w:rPr>
        <w:t>:</w:t>
      </w:r>
    </w:p>
    <w:p w14:paraId="08A12AFA" w14:textId="0D8B0D50" w:rsidR="002543C2" w:rsidRPr="00312ADE" w:rsidRDefault="002543C2" w:rsidP="002543C2">
      <w:pPr>
        <w:pStyle w:val="MTDisplayEquation"/>
      </w:pPr>
      <w:r w:rsidRPr="00312ADE">
        <w:tab/>
      </w:r>
      <w:r w:rsidR="00DC323F" w:rsidRPr="00312ADE">
        <w:rPr>
          <w:position w:val="-12"/>
        </w:rPr>
        <w:object w:dxaOrig="2580" w:dyaOrig="380" w14:anchorId="401F91D6">
          <v:shape id="_x0000_i1088" type="#_x0000_t75" style="width:130.75pt;height:17.85pt" o:ole="">
            <v:imagedata r:id="rId135" o:title=""/>
          </v:shape>
          <o:OLEObject Type="Embed" ProgID="Equation.DSMT4" ShapeID="_x0000_i1088" DrawAspect="Content" ObjectID="_1819804487" r:id="rId136"/>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19</w:instrText>
        </w:r>
      </w:fldSimple>
      <w:r w:rsidR="005C4782" w:rsidRPr="00312ADE">
        <w:instrText>)</w:instrText>
      </w:r>
      <w:r w:rsidR="005C4782" w:rsidRPr="00312ADE">
        <w:fldChar w:fldCharType="end"/>
      </w:r>
    </w:p>
    <w:p w14:paraId="0032B88F" w14:textId="2468D343" w:rsidR="00B141A2" w:rsidRPr="00312ADE" w:rsidRDefault="00B141A2" w:rsidP="00B141A2">
      <w:pPr>
        <w:pStyle w:val="MTDisplayEquation"/>
      </w:pPr>
      <w:r w:rsidRPr="00312ADE">
        <w:tab/>
      </w:r>
      <w:r w:rsidRPr="00312ADE">
        <w:rPr>
          <w:position w:val="-12"/>
        </w:rPr>
        <w:object w:dxaOrig="3159" w:dyaOrig="380" w14:anchorId="24CB74A9">
          <v:shape id="_x0000_i1089" type="#_x0000_t75" style="width:160.7pt;height:17.85pt" o:ole="">
            <v:imagedata r:id="rId137" o:title=""/>
          </v:shape>
          <o:OLEObject Type="Embed" ProgID="Equation.DSMT4" ShapeID="_x0000_i1089" DrawAspect="Content" ObjectID="_1819804488" r:id="rId138"/>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20</w:instrText>
        </w:r>
      </w:fldSimple>
      <w:r w:rsidR="005C4782" w:rsidRPr="00312ADE">
        <w:instrText>)</w:instrText>
      </w:r>
      <w:r w:rsidR="005C4782" w:rsidRPr="00312ADE">
        <w:fldChar w:fldCharType="end"/>
      </w:r>
    </w:p>
    <w:p w14:paraId="2C2B6761" w14:textId="0F6A4D8E" w:rsidR="00944D73" w:rsidRPr="00312ADE" w:rsidRDefault="00B517AD" w:rsidP="00B517AD">
      <w:pPr>
        <w:spacing w:line="360" w:lineRule="auto"/>
        <w:rPr>
          <w:rFonts w:ascii="Times New Roman" w:hAnsi="Times New Roman" w:cs="Times New Roman"/>
          <w:sz w:val="24"/>
          <w:szCs w:val="24"/>
        </w:rPr>
      </w:pPr>
      <w:bookmarkStart w:id="32" w:name="OLE_LINK3"/>
      <w:r w:rsidRPr="00312ADE">
        <w:rPr>
          <w:rFonts w:ascii="Times New Roman" w:hAnsi="Times New Roman" w:cs="Times New Roman"/>
          <w:sz w:val="24"/>
          <w:szCs w:val="24"/>
        </w:rPr>
        <w:t xml:space="preserve">The </w:t>
      </w:r>
      <w:r w:rsidR="00FD3351" w:rsidRPr="00312ADE">
        <w:rPr>
          <w:rFonts w:ascii="Times New Roman" w:hAnsi="Times New Roman" w:cs="Times New Roman"/>
          <w:sz w:val="24"/>
          <w:szCs w:val="24"/>
        </w:rPr>
        <w:t>heterogeneous</w:t>
      </w:r>
      <w:r w:rsidRPr="00312ADE">
        <w:rPr>
          <w:rFonts w:ascii="Times New Roman" w:hAnsi="Times New Roman" w:cs="Times New Roman"/>
          <w:sz w:val="24"/>
          <w:szCs w:val="24"/>
        </w:rPr>
        <w:t xml:space="preserve"> electrochemical reaction rates </w:t>
      </w:r>
      <w:r w:rsidR="00D505D7" w:rsidRPr="00312ADE">
        <w:rPr>
          <w:rFonts w:ascii="Times New Roman" w:hAnsi="Times New Roman" w:cs="Times New Roman"/>
          <w:sz w:val="24"/>
          <w:szCs w:val="24"/>
        </w:rPr>
        <w:t>wer</w:t>
      </w:r>
      <w:r w:rsidRPr="00312ADE">
        <w:rPr>
          <w:rFonts w:ascii="Times New Roman" w:hAnsi="Times New Roman" w:cs="Times New Roman"/>
          <w:sz w:val="24"/>
          <w:szCs w:val="24"/>
        </w:rPr>
        <w:t xml:space="preserve">e </w:t>
      </w:r>
      <w:r w:rsidR="00D505D7" w:rsidRPr="00312ADE">
        <w:rPr>
          <w:rFonts w:ascii="Times New Roman" w:hAnsi="Times New Roman" w:cs="Times New Roman"/>
          <w:sz w:val="24"/>
          <w:szCs w:val="24"/>
        </w:rPr>
        <w:t>calculated as</w:t>
      </w:r>
      <w:r w:rsidRPr="00312ADE">
        <w:rPr>
          <w:rFonts w:ascii="Times New Roman" w:hAnsi="Times New Roman" w:cs="Times New Roman"/>
          <w:sz w:val="24"/>
          <w:szCs w:val="24"/>
        </w:rPr>
        <w:t>:</w:t>
      </w:r>
      <w:r w:rsidR="0035258F" w:rsidRPr="00312ADE">
        <w:rPr>
          <w:rFonts w:ascii="Times New Roman" w:hAnsi="Times New Roman" w:cs="Times New Roman"/>
          <w:sz w:val="24"/>
          <w:szCs w:val="24"/>
        </w:rPr>
        <w:t xml:space="preserve"> </w:t>
      </w:r>
    </w:p>
    <w:bookmarkEnd w:id="32"/>
    <w:p w14:paraId="78827BF2" w14:textId="54D39D38" w:rsidR="008A7E2E" w:rsidRPr="00312ADE" w:rsidRDefault="008A7E2E" w:rsidP="008A7E2E">
      <w:pPr>
        <w:pStyle w:val="MTDisplayEquation"/>
      </w:pPr>
      <w:r w:rsidRPr="00312ADE">
        <w:tab/>
      </w:r>
      <w:r w:rsidRPr="00312ADE">
        <w:rPr>
          <w:position w:val="-32"/>
        </w:rPr>
        <w:object w:dxaOrig="1660" w:dyaOrig="700" w14:anchorId="161FE0F1">
          <v:shape id="_x0000_i1090" type="#_x0000_t75" style="width:84.1pt;height:37.15pt" o:ole="">
            <v:imagedata r:id="rId139" o:title=""/>
          </v:shape>
          <o:OLEObject Type="Embed" ProgID="Equation.DSMT4" ShapeID="_x0000_i1090" DrawAspect="Content" ObjectID="_1819804489" r:id="rId140"/>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21</w:instrText>
        </w:r>
      </w:fldSimple>
      <w:r w:rsidR="005C4782" w:rsidRPr="00312ADE">
        <w:instrText>)</w:instrText>
      </w:r>
      <w:r w:rsidR="005C4782" w:rsidRPr="00312ADE">
        <w:fldChar w:fldCharType="end"/>
      </w:r>
    </w:p>
    <w:p w14:paraId="08594CB0" w14:textId="75FCF44C" w:rsidR="00D505D7" w:rsidRPr="00312ADE" w:rsidRDefault="00D505D7" w:rsidP="00D505D7">
      <w:pPr>
        <w:rPr>
          <w:rFonts w:ascii="Times New Roman" w:hAnsi="Times New Roman"/>
          <w:sz w:val="24"/>
        </w:rPr>
      </w:pPr>
      <w:r w:rsidRPr="00312ADE">
        <w:rPr>
          <w:rFonts w:ascii="Times New Roman" w:hAnsi="Times New Roman"/>
          <w:sz w:val="24"/>
        </w:rPr>
        <w:t>Where</w:t>
      </w:r>
      <w:r w:rsidRPr="00312ADE">
        <w:rPr>
          <w:rFonts w:ascii="Times New Roman" w:hAnsi="Times New Roman" w:hint="eastAsia"/>
          <w:sz w:val="24"/>
        </w:rPr>
        <w:t>:</w:t>
      </w:r>
    </w:p>
    <w:p w14:paraId="3FE4EF83" w14:textId="0A7D797B" w:rsidR="0056183A" w:rsidRPr="00312ADE" w:rsidRDefault="0056183A" w:rsidP="0056183A">
      <w:pPr>
        <w:spacing w:line="360" w:lineRule="auto"/>
        <w:jc w:val="left"/>
        <w:rPr>
          <w:rFonts w:ascii="Times New Roman" w:hAnsi="Times New Roman" w:cs="Times New Roman"/>
          <w:sz w:val="24"/>
          <w:szCs w:val="24"/>
        </w:rPr>
      </w:pPr>
      <w:r w:rsidRPr="00312ADE">
        <w:rPr>
          <w:position w:val="-12"/>
        </w:rPr>
        <w:object w:dxaOrig="180" w:dyaOrig="360" w14:anchorId="19F5F004">
          <v:shape id="_x0000_i1091" type="#_x0000_t75" style="width:10.95pt;height:18.15pt" o:ole="">
            <v:imagedata r:id="rId141" o:title=""/>
          </v:shape>
          <o:OLEObject Type="Embed" ProgID="Equation.DSMT4" ShapeID="_x0000_i1091" DrawAspect="Content" ObjectID="_1819804490" r:id="rId142"/>
        </w:object>
      </w:r>
      <w:r w:rsidR="00D505D7" w:rsidRPr="00312ADE">
        <w:rPr>
          <w:rFonts w:ascii="Times New Roman" w:hAnsi="Times New Roman" w:cs="Times New Roman"/>
          <w:sz w:val="24"/>
          <w:szCs w:val="24"/>
        </w:rPr>
        <w:t xml:space="preserve"> is the</w:t>
      </w:r>
      <w:r w:rsidRPr="00312ADE">
        <w:rPr>
          <w:rFonts w:ascii="Times New Roman" w:hAnsi="Times New Roman" w:cs="Times New Roman"/>
          <w:sz w:val="24"/>
          <w:szCs w:val="24"/>
        </w:rPr>
        <w:t xml:space="preserve"> rate of </w:t>
      </w:r>
      <w:r w:rsidR="002F364E" w:rsidRPr="00312ADE">
        <w:rPr>
          <w:rFonts w:ascii="Times New Roman" w:hAnsi="Times New Roman" w:cs="Times New Roman"/>
          <w:sz w:val="24"/>
          <w:szCs w:val="24"/>
        </w:rPr>
        <w:t xml:space="preserve">the </w:t>
      </w:r>
      <w:r w:rsidRPr="00312ADE">
        <w:rPr>
          <w:rFonts w:ascii="Times New Roman" w:hAnsi="Times New Roman" w:cs="Times New Roman"/>
          <w:sz w:val="24"/>
          <w:szCs w:val="24"/>
        </w:rPr>
        <w:t>electrode reduction reaction.</w:t>
      </w:r>
    </w:p>
    <w:p w14:paraId="5B125A22" w14:textId="1BE35023" w:rsidR="001C6A3C" w:rsidRPr="00312ADE" w:rsidRDefault="00823800" w:rsidP="001C6A3C">
      <w:pPr>
        <w:spacing w:line="360" w:lineRule="auto"/>
        <w:jc w:val="left"/>
        <w:rPr>
          <w:rFonts w:ascii="Times New Roman" w:hAnsi="Times New Roman" w:cs="Times New Roman"/>
          <w:sz w:val="24"/>
          <w:szCs w:val="24"/>
        </w:rPr>
      </w:pPr>
      <w:r w:rsidRPr="00312ADE">
        <w:rPr>
          <w:position w:val="-12"/>
        </w:rPr>
        <w:object w:dxaOrig="240" w:dyaOrig="360" w14:anchorId="499C2AF5">
          <v:shape id="_x0000_i1092" type="#_x0000_t75" style="width:14.4pt;height:18.15pt" o:ole="">
            <v:imagedata r:id="rId143" o:title=""/>
          </v:shape>
          <o:OLEObject Type="Embed" ProgID="Equation.DSMT4" ShapeID="_x0000_i1092" DrawAspect="Content" ObjectID="_1819804491" r:id="rId144"/>
        </w:object>
      </w:r>
      <w:r w:rsidRPr="00312ADE">
        <w:rPr>
          <w:rFonts w:ascii="Times New Roman" w:hAnsi="Times New Roman" w:cs="Times New Roman"/>
          <w:sz w:val="24"/>
          <w:szCs w:val="24"/>
        </w:rPr>
        <w:t xml:space="preserve"> </w:t>
      </w:r>
      <w:r w:rsidR="00D505D7" w:rsidRPr="00312ADE">
        <w:rPr>
          <w:rFonts w:ascii="Times New Roman" w:hAnsi="Times New Roman" w:cs="Times New Roman"/>
          <w:sz w:val="24"/>
          <w:szCs w:val="24"/>
        </w:rPr>
        <w:t xml:space="preserve">is the </w:t>
      </w:r>
      <w:r w:rsidR="001C6A3C" w:rsidRPr="00312ADE">
        <w:rPr>
          <w:rFonts w:ascii="Times New Roman" w:hAnsi="Times New Roman" w:cs="Times New Roman"/>
          <w:sz w:val="24"/>
          <w:szCs w:val="24"/>
        </w:rPr>
        <w:t>number of electrons required for the reduction reaction.</w:t>
      </w:r>
    </w:p>
    <w:p w14:paraId="698B178E" w14:textId="7A860D94" w:rsidR="001C6A3C" w:rsidRPr="00312ADE" w:rsidRDefault="00823800" w:rsidP="001C6A3C">
      <w:pPr>
        <w:spacing w:line="360" w:lineRule="auto"/>
        <w:jc w:val="left"/>
        <w:rPr>
          <w:rFonts w:ascii="Times New Roman" w:hAnsi="Times New Roman" w:cs="Times New Roman"/>
          <w:sz w:val="24"/>
          <w:szCs w:val="24"/>
        </w:rPr>
      </w:pPr>
      <w:r w:rsidRPr="00312ADE">
        <w:rPr>
          <w:position w:val="-14"/>
        </w:rPr>
        <w:object w:dxaOrig="660" w:dyaOrig="380" w14:anchorId="1B3AEB7F">
          <v:shape id="_x0000_i1093" type="#_x0000_t75" style="width:37.15pt;height:17.85pt" o:ole="">
            <v:imagedata r:id="rId145" o:title=""/>
          </v:shape>
          <o:OLEObject Type="Embed" ProgID="Equation.DSMT4" ShapeID="_x0000_i1093" DrawAspect="Content" ObjectID="_1819804492" r:id="rId146"/>
        </w:object>
      </w:r>
      <w:r w:rsidR="00D505D7" w:rsidRPr="00312ADE">
        <w:rPr>
          <w:rFonts w:ascii="Times New Roman" w:hAnsi="Times New Roman" w:cs="Times New Roman"/>
          <w:sz w:val="24"/>
          <w:szCs w:val="24"/>
        </w:rPr>
        <w:t xml:space="preserve"> is the</w:t>
      </w:r>
      <w:r w:rsidR="001C6A3C" w:rsidRPr="00312ADE">
        <w:rPr>
          <w:rFonts w:ascii="Times New Roman" w:hAnsi="Times New Roman" w:cs="Times New Roman"/>
          <w:sz w:val="24"/>
          <w:szCs w:val="24"/>
        </w:rPr>
        <w:t xml:space="preserve"> width of the CL.</w:t>
      </w:r>
    </w:p>
    <w:p w14:paraId="44554030" w14:textId="03C3CFD2" w:rsidR="001C6A3C" w:rsidRPr="00312ADE" w:rsidRDefault="00823800" w:rsidP="001C6A3C">
      <w:pPr>
        <w:spacing w:line="360" w:lineRule="auto"/>
        <w:jc w:val="left"/>
        <w:rPr>
          <w:rFonts w:ascii="Times New Roman" w:hAnsi="Times New Roman" w:cs="Times New Roman"/>
          <w:sz w:val="24"/>
          <w:szCs w:val="24"/>
        </w:rPr>
      </w:pPr>
      <w:r w:rsidRPr="00312ADE">
        <w:rPr>
          <w:position w:val="-6"/>
        </w:rPr>
        <w:object w:dxaOrig="200" w:dyaOrig="220" w14:anchorId="6CEF78BB">
          <v:shape id="_x0000_i1094" type="#_x0000_t75" style="width:10.95pt;height:12.1pt" o:ole="">
            <v:imagedata r:id="rId147" o:title=""/>
          </v:shape>
          <o:OLEObject Type="Embed" ProgID="Equation.DSMT4" ShapeID="_x0000_i1094" DrawAspect="Content" ObjectID="_1819804493" r:id="rId148"/>
        </w:object>
      </w:r>
      <w:r w:rsidR="001C6A3C" w:rsidRPr="00312ADE">
        <w:rPr>
          <w:rFonts w:ascii="Times New Roman" w:hAnsi="Times New Roman" w:cs="Times New Roman"/>
          <w:sz w:val="24"/>
          <w:szCs w:val="24"/>
        </w:rPr>
        <w:t xml:space="preserve"> </w:t>
      </w:r>
      <w:r w:rsidR="00D505D7" w:rsidRPr="00312ADE">
        <w:rPr>
          <w:rFonts w:ascii="Times New Roman" w:hAnsi="Times New Roman" w:cs="Times New Roman"/>
          <w:sz w:val="24"/>
          <w:szCs w:val="24"/>
        </w:rPr>
        <w:t xml:space="preserve">is the </w:t>
      </w:r>
      <w:r w:rsidR="001C6A3C" w:rsidRPr="00312ADE">
        <w:rPr>
          <w:rFonts w:ascii="Times New Roman" w:hAnsi="Times New Roman" w:cs="Times New Roman"/>
          <w:sz w:val="24"/>
          <w:szCs w:val="24"/>
        </w:rPr>
        <w:t>porosity of CL.</w:t>
      </w:r>
    </w:p>
    <w:p w14:paraId="24AE9916" w14:textId="77777777" w:rsidR="00AB4E6B" w:rsidRPr="00312ADE" w:rsidRDefault="00AB4E6B" w:rsidP="001C6A3C">
      <w:pPr>
        <w:spacing w:line="360" w:lineRule="auto"/>
        <w:jc w:val="left"/>
        <w:rPr>
          <w:rFonts w:ascii="Times New Roman" w:hAnsi="Times New Roman" w:cs="Times New Roman"/>
          <w:sz w:val="24"/>
          <w:szCs w:val="24"/>
        </w:rPr>
      </w:pPr>
    </w:p>
    <w:p w14:paraId="76AFC74D" w14:textId="15E9894E" w:rsidR="00944D73" w:rsidRPr="00312ADE" w:rsidRDefault="00BD4287" w:rsidP="00944D73">
      <w:pPr>
        <w:spacing w:line="360" w:lineRule="auto"/>
        <w:rPr>
          <w:rFonts w:ascii="Times New Roman" w:hAnsi="Times New Roman" w:cs="Times New Roman"/>
          <w:sz w:val="24"/>
          <w:szCs w:val="24"/>
        </w:rPr>
      </w:pPr>
      <w:r w:rsidRPr="00312ADE">
        <w:rPr>
          <w:rFonts w:ascii="Times New Roman" w:hAnsi="Times New Roman" w:cs="Times New Roman"/>
          <w:b/>
          <w:bCs/>
          <w:sz w:val="24"/>
          <w:szCs w:val="24"/>
        </w:rPr>
        <w:t xml:space="preserve">Transport of </w:t>
      </w:r>
      <w:r w:rsidR="00D505D7" w:rsidRPr="00312ADE">
        <w:rPr>
          <w:rFonts w:ascii="Times New Roman" w:hAnsi="Times New Roman" w:cs="Times New Roman"/>
          <w:b/>
          <w:bCs/>
          <w:sz w:val="24"/>
          <w:szCs w:val="24"/>
        </w:rPr>
        <w:t>S</w:t>
      </w:r>
      <w:r w:rsidRPr="00312ADE">
        <w:rPr>
          <w:rFonts w:ascii="Times New Roman" w:hAnsi="Times New Roman" w:cs="Times New Roman"/>
          <w:b/>
          <w:bCs/>
          <w:sz w:val="24"/>
          <w:szCs w:val="24"/>
        </w:rPr>
        <w:t>pecies</w:t>
      </w:r>
      <w:r w:rsidR="00E573D4" w:rsidRPr="00312ADE">
        <w:rPr>
          <w:rFonts w:ascii="Times New Roman" w:hAnsi="Times New Roman" w:cs="Times New Roman"/>
          <w:b/>
          <w:bCs/>
          <w:sz w:val="24"/>
          <w:szCs w:val="24"/>
        </w:rPr>
        <w:t>.</w:t>
      </w:r>
      <w:r w:rsidR="00E573D4" w:rsidRPr="00312ADE">
        <w:rPr>
          <w:rFonts w:ascii="Times New Roman" w:hAnsi="Times New Roman" w:cs="Times New Roman"/>
          <w:sz w:val="24"/>
          <w:szCs w:val="24"/>
        </w:rPr>
        <w:t xml:space="preserve"> </w:t>
      </w:r>
      <w:r w:rsidR="0056183A" w:rsidRPr="00312ADE">
        <w:rPr>
          <w:rFonts w:ascii="Times New Roman" w:hAnsi="Times New Roman" w:cs="Times New Roman"/>
          <w:sz w:val="24"/>
          <w:szCs w:val="24"/>
        </w:rPr>
        <w:t>The transport</w:t>
      </w:r>
      <w:r w:rsidR="00D505D7" w:rsidRPr="00312ADE">
        <w:rPr>
          <w:rFonts w:ascii="Times New Roman" w:hAnsi="Times New Roman" w:cs="Times New Roman"/>
          <w:sz w:val="24"/>
          <w:szCs w:val="24"/>
        </w:rPr>
        <w:t xml:space="preserve"> of species </w:t>
      </w:r>
      <w:r w:rsidR="002F364E" w:rsidRPr="00312ADE">
        <w:rPr>
          <w:rFonts w:ascii="Times New Roman" w:hAnsi="Times New Roman" w:cs="Times New Roman"/>
          <w:sz w:val="24"/>
          <w:szCs w:val="24"/>
        </w:rPr>
        <w:t>was</w:t>
      </w:r>
      <w:r w:rsidR="0056183A" w:rsidRPr="00312ADE">
        <w:rPr>
          <w:rFonts w:ascii="Times New Roman" w:hAnsi="Times New Roman" w:cs="Times New Roman"/>
          <w:sz w:val="24"/>
          <w:szCs w:val="24"/>
        </w:rPr>
        <w:t xml:space="preserve"> </w:t>
      </w:r>
      <w:r w:rsidR="00D505D7" w:rsidRPr="00312ADE">
        <w:rPr>
          <w:rFonts w:ascii="Times New Roman" w:hAnsi="Times New Roman" w:cs="Times New Roman"/>
          <w:sz w:val="24"/>
          <w:szCs w:val="24"/>
        </w:rPr>
        <w:t>modeled</w:t>
      </w:r>
      <w:r w:rsidR="0056183A" w:rsidRPr="00312ADE">
        <w:rPr>
          <w:rFonts w:ascii="Times New Roman" w:hAnsi="Times New Roman" w:cs="Times New Roman"/>
          <w:sz w:val="24"/>
          <w:szCs w:val="24"/>
        </w:rPr>
        <w:t xml:space="preserve"> </w:t>
      </w:r>
      <w:r w:rsidR="00D505D7" w:rsidRPr="00312ADE">
        <w:rPr>
          <w:rFonts w:ascii="Times New Roman" w:hAnsi="Times New Roman" w:cs="Times New Roman"/>
          <w:sz w:val="24"/>
          <w:szCs w:val="24"/>
        </w:rPr>
        <w:t>using</w:t>
      </w:r>
      <w:r w:rsidR="0056183A" w:rsidRPr="00312ADE">
        <w:rPr>
          <w:rFonts w:ascii="Times New Roman" w:hAnsi="Times New Roman" w:cs="Times New Roman"/>
          <w:sz w:val="24"/>
          <w:szCs w:val="24"/>
        </w:rPr>
        <w:t xml:space="preserve"> the</w:t>
      </w:r>
      <w:r w:rsidR="0056183A" w:rsidRPr="00312ADE">
        <w:t xml:space="preserve"> </w:t>
      </w:r>
      <w:r w:rsidR="0056183A" w:rsidRPr="00312ADE">
        <w:rPr>
          <w:rFonts w:ascii="Times New Roman" w:hAnsi="Times New Roman" w:cs="Times New Roman"/>
          <w:sz w:val="24"/>
          <w:szCs w:val="24"/>
        </w:rPr>
        <w:t>Nernst-Planck equations :</w:t>
      </w:r>
      <w:r w:rsidR="0035258F" w:rsidRPr="00312ADE">
        <w:rPr>
          <w:rFonts w:ascii="Times New Roman" w:hAnsi="Times New Roman" w:cs="Times New Roman"/>
          <w:sz w:val="24"/>
          <w:szCs w:val="24"/>
        </w:rPr>
        <w:t xml:space="preserve"> </w:t>
      </w:r>
    </w:p>
    <w:p w14:paraId="47135FD5" w14:textId="1765C7EB" w:rsidR="008A7E2E" w:rsidRPr="00312ADE" w:rsidRDefault="008A7E2E" w:rsidP="008A7E2E">
      <w:pPr>
        <w:pStyle w:val="MTDisplayEquation"/>
      </w:pPr>
      <w:r w:rsidRPr="00312ADE">
        <w:tab/>
      </w:r>
      <w:r w:rsidR="00DC323F" w:rsidRPr="00312ADE">
        <w:rPr>
          <w:position w:val="-24"/>
        </w:rPr>
        <w:object w:dxaOrig="1740" w:dyaOrig="620" w14:anchorId="5A9840B1">
          <v:shape id="_x0000_i1095" type="#_x0000_t75" style="width:88.7pt;height:29.95pt" o:ole="">
            <v:imagedata r:id="rId149" o:title=""/>
          </v:shape>
          <o:OLEObject Type="Embed" ProgID="Equation.DSMT4" ShapeID="_x0000_i1095" DrawAspect="Content" ObjectID="_1819804494" r:id="rId150"/>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22</w:instrText>
        </w:r>
      </w:fldSimple>
      <w:r w:rsidR="005C4782" w:rsidRPr="00312ADE">
        <w:instrText>)</w:instrText>
      </w:r>
      <w:r w:rsidR="005C4782" w:rsidRPr="00312ADE">
        <w:fldChar w:fldCharType="end"/>
      </w:r>
    </w:p>
    <w:p w14:paraId="1B4C8D4F" w14:textId="500A0D7C" w:rsidR="00B141A2" w:rsidRPr="00312ADE" w:rsidRDefault="00B141A2" w:rsidP="00B141A2">
      <w:pPr>
        <w:pStyle w:val="MTDisplayEquation"/>
      </w:pPr>
      <w:r w:rsidRPr="00312ADE">
        <w:tab/>
      </w:r>
      <w:r w:rsidRPr="00312ADE">
        <w:rPr>
          <w:position w:val="-14"/>
        </w:rPr>
        <w:object w:dxaOrig="1300" w:dyaOrig="380" w14:anchorId="47B0A2BB">
          <v:shape id="_x0000_i1096" type="#_x0000_t75" style="width:64.8pt;height:17.85pt" o:ole="">
            <v:imagedata r:id="rId151" o:title=""/>
          </v:shape>
          <o:OLEObject Type="Embed" ProgID="Equation.DSMT4" ShapeID="_x0000_i1096" DrawAspect="Content" ObjectID="_1819804495" r:id="rId152"/>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23</w:instrText>
        </w:r>
      </w:fldSimple>
      <w:r w:rsidR="005C4782" w:rsidRPr="00312ADE">
        <w:instrText>)</w:instrText>
      </w:r>
      <w:r w:rsidR="005C4782" w:rsidRPr="00312ADE">
        <w:fldChar w:fldCharType="end"/>
      </w:r>
    </w:p>
    <w:p w14:paraId="554A8392" w14:textId="55BCB51E" w:rsidR="00D505D7" w:rsidRPr="00312ADE" w:rsidRDefault="00D505D7" w:rsidP="00D505D7">
      <w:pPr>
        <w:rPr>
          <w:rFonts w:ascii="Times New Roman" w:hAnsi="Times New Roman"/>
          <w:sz w:val="24"/>
        </w:rPr>
      </w:pPr>
      <w:r w:rsidRPr="00312ADE">
        <w:rPr>
          <w:rFonts w:ascii="Times New Roman" w:hAnsi="Times New Roman"/>
          <w:sz w:val="24"/>
        </w:rPr>
        <w:t>Where</w:t>
      </w:r>
      <w:r w:rsidRPr="00312ADE">
        <w:rPr>
          <w:rFonts w:ascii="Times New Roman" w:hAnsi="Times New Roman" w:hint="eastAsia"/>
          <w:sz w:val="24"/>
        </w:rPr>
        <w:t>:</w:t>
      </w:r>
    </w:p>
    <w:p w14:paraId="01ACF1A2" w14:textId="406C635D" w:rsidR="0056183A" w:rsidRPr="00312ADE" w:rsidRDefault="0056183A" w:rsidP="00944D73">
      <w:pPr>
        <w:spacing w:line="360" w:lineRule="auto"/>
        <w:rPr>
          <w:rFonts w:ascii="Times New Roman" w:hAnsi="Times New Roman" w:cs="Times New Roman"/>
          <w:sz w:val="24"/>
          <w:szCs w:val="24"/>
        </w:rPr>
      </w:pPr>
      <w:r w:rsidRPr="00312ADE">
        <w:rPr>
          <w:position w:val="-12"/>
        </w:rPr>
        <w:object w:dxaOrig="260" w:dyaOrig="360" w14:anchorId="2559B4A4">
          <v:shape id="_x0000_i1097" type="#_x0000_t75" style="width:12.1pt;height:18.15pt" o:ole="">
            <v:imagedata r:id="rId153" o:title=""/>
          </v:shape>
          <o:OLEObject Type="Embed" ProgID="Equation.DSMT4" ShapeID="_x0000_i1097" DrawAspect="Content" ObjectID="_1819804496" r:id="rId154"/>
        </w:object>
      </w:r>
      <w:r w:rsidRPr="00312ADE">
        <w:rPr>
          <w:rFonts w:ascii="Times New Roman" w:hAnsi="Times New Roman" w:cs="Times New Roman"/>
          <w:sz w:val="24"/>
          <w:szCs w:val="24"/>
        </w:rPr>
        <w:t xml:space="preserve"> </w:t>
      </w:r>
      <w:r w:rsidR="00D505D7"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molar flux of species</w:t>
      </w:r>
      <w:r w:rsidRPr="00312ADE">
        <w:rPr>
          <w:position w:val="-6"/>
        </w:rPr>
        <w:object w:dxaOrig="139" w:dyaOrig="260" w14:anchorId="24A5509C">
          <v:shape id="_x0000_i1098" type="#_x0000_t75" style="width:10.95pt;height:12.1pt" o:ole="">
            <v:imagedata r:id="rId155" o:title=""/>
          </v:shape>
          <o:OLEObject Type="Embed" ProgID="Equation.DSMT4" ShapeID="_x0000_i1098" DrawAspect="Content" ObjectID="_1819804497" r:id="rId156"/>
        </w:object>
      </w:r>
      <w:r w:rsidRPr="00312ADE">
        <w:rPr>
          <w:rFonts w:ascii="Times New Roman" w:hAnsi="Times New Roman" w:cs="Times New Roman"/>
          <w:sz w:val="24"/>
          <w:szCs w:val="24"/>
        </w:rPr>
        <w:t>.</w:t>
      </w:r>
    </w:p>
    <w:p w14:paraId="31339A2B" w14:textId="3D1DEF26" w:rsidR="0056183A" w:rsidRPr="00312ADE" w:rsidRDefault="0056183A" w:rsidP="00944D73">
      <w:pPr>
        <w:spacing w:line="360" w:lineRule="auto"/>
        <w:rPr>
          <w:rFonts w:ascii="Times New Roman" w:hAnsi="Times New Roman" w:cs="Times New Roman"/>
          <w:sz w:val="24"/>
          <w:szCs w:val="24"/>
        </w:rPr>
      </w:pPr>
      <w:r w:rsidRPr="00312ADE">
        <w:rPr>
          <w:position w:val="-14"/>
        </w:rPr>
        <w:object w:dxaOrig="400" w:dyaOrig="380" w14:anchorId="03631277">
          <v:shape id="_x0000_i1099" type="#_x0000_t75" style="width:19.3pt;height:17.85pt" o:ole="">
            <v:imagedata r:id="rId157" o:title=""/>
          </v:shape>
          <o:OLEObject Type="Embed" ProgID="Equation.DSMT4" ShapeID="_x0000_i1099" DrawAspect="Content" ObjectID="_1819804498" r:id="rId158"/>
        </w:object>
      </w:r>
      <w:r w:rsidRPr="00312ADE">
        <w:rPr>
          <w:rFonts w:ascii="Times New Roman" w:hAnsi="Times New Roman" w:cs="Times New Roman"/>
          <w:sz w:val="24"/>
          <w:szCs w:val="24"/>
        </w:rPr>
        <w:t xml:space="preserve"> </w:t>
      </w:r>
      <w:r w:rsidR="00D505D7"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effective diffusivity of species</w:t>
      </w:r>
      <w:r w:rsidRPr="00312ADE">
        <w:rPr>
          <w:position w:val="-6"/>
        </w:rPr>
        <w:object w:dxaOrig="139" w:dyaOrig="260" w14:anchorId="782D5428">
          <v:shape id="_x0000_i1100" type="#_x0000_t75" style="width:10.95pt;height:12.1pt" o:ole="">
            <v:imagedata r:id="rId155" o:title=""/>
          </v:shape>
          <o:OLEObject Type="Embed" ProgID="Equation.DSMT4" ShapeID="_x0000_i1100" DrawAspect="Content" ObjectID="_1819804499" r:id="rId159"/>
        </w:object>
      </w:r>
      <w:r w:rsidRPr="00312ADE">
        <w:rPr>
          <w:rFonts w:ascii="Times New Roman" w:hAnsi="Times New Roman" w:cs="Times New Roman"/>
          <w:sz w:val="24"/>
          <w:szCs w:val="24"/>
        </w:rPr>
        <w:t>.</w:t>
      </w:r>
    </w:p>
    <w:p w14:paraId="1D5D39E4" w14:textId="421615C1" w:rsidR="0056183A" w:rsidRPr="00312ADE" w:rsidRDefault="0056183A" w:rsidP="0056183A">
      <w:pPr>
        <w:spacing w:line="360" w:lineRule="auto"/>
        <w:rPr>
          <w:rFonts w:ascii="Times New Roman" w:hAnsi="Times New Roman" w:cs="Times New Roman"/>
          <w:sz w:val="24"/>
          <w:szCs w:val="24"/>
        </w:rPr>
      </w:pPr>
      <w:r w:rsidRPr="00312ADE">
        <w:rPr>
          <w:rFonts w:ascii="Times New Roman" w:hAnsi="Times New Roman" w:cs="Times New Roman"/>
          <w:sz w:val="24"/>
          <w:szCs w:val="24"/>
        </w:rPr>
        <w:t xml:space="preserve">The effective diffusivity of species </w:t>
      </w:r>
      <w:r w:rsidR="009D3335" w:rsidRPr="00312ADE">
        <w:rPr>
          <w:rFonts w:ascii="Times New Roman" w:hAnsi="Times New Roman" w:cs="Times New Roman"/>
          <w:sz w:val="24"/>
          <w:szCs w:val="24"/>
        </w:rPr>
        <w:t>were</w:t>
      </w:r>
      <w:r w:rsidRPr="00312ADE">
        <w:rPr>
          <w:rFonts w:ascii="Times New Roman" w:hAnsi="Times New Roman" w:cs="Times New Roman"/>
          <w:sz w:val="24"/>
          <w:szCs w:val="24"/>
        </w:rPr>
        <w:t xml:space="preserve"> determined by </w:t>
      </w:r>
      <w:r w:rsidR="00F243B9" w:rsidRPr="00312ADE">
        <w:rPr>
          <w:rFonts w:ascii="Times New Roman" w:hAnsi="Times New Roman" w:cs="Times New Roman"/>
          <w:sz w:val="24"/>
          <w:szCs w:val="24"/>
        </w:rPr>
        <w:t>Bruggeman equations:</w:t>
      </w:r>
      <w:r w:rsidR="0035258F" w:rsidRPr="00312ADE">
        <w:rPr>
          <w:rFonts w:ascii="Times New Roman" w:hAnsi="Times New Roman" w:cs="Times New Roman"/>
          <w:sz w:val="24"/>
          <w:szCs w:val="24"/>
        </w:rPr>
        <w:t xml:space="preserve"> </w:t>
      </w:r>
    </w:p>
    <w:p w14:paraId="49F6D957" w14:textId="297C676C" w:rsidR="002543C2" w:rsidRPr="00312ADE" w:rsidRDefault="002543C2" w:rsidP="002543C2">
      <w:pPr>
        <w:pStyle w:val="MTDisplayEquation"/>
      </w:pPr>
      <w:r w:rsidRPr="00312ADE">
        <w:tab/>
      </w:r>
      <w:r w:rsidR="00B141A2" w:rsidRPr="00312ADE">
        <w:rPr>
          <w:position w:val="-30"/>
        </w:rPr>
        <w:object w:dxaOrig="1320" w:dyaOrig="720" w14:anchorId="3459F91B">
          <v:shape id="_x0000_i1101" type="#_x0000_t75" style="width:64.8pt;height:37.15pt" o:ole="">
            <v:imagedata r:id="rId160" o:title=""/>
          </v:shape>
          <o:OLEObject Type="Embed" ProgID="Equation.DSMT4" ShapeID="_x0000_i1101" DrawAspect="Content" ObjectID="_1819804500" r:id="rId161"/>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24</w:instrText>
        </w:r>
      </w:fldSimple>
      <w:r w:rsidR="005C4782" w:rsidRPr="00312ADE">
        <w:instrText>)</w:instrText>
      </w:r>
      <w:r w:rsidR="005C4782" w:rsidRPr="00312ADE">
        <w:fldChar w:fldCharType="end"/>
      </w:r>
    </w:p>
    <w:p w14:paraId="09A69069" w14:textId="5E231F00" w:rsidR="00B141A2" w:rsidRPr="00312ADE" w:rsidRDefault="00B141A2" w:rsidP="00B141A2">
      <w:pPr>
        <w:pStyle w:val="MTDisplayEquation"/>
      </w:pPr>
      <w:r w:rsidRPr="00312ADE">
        <w:tab/>
      </w:r>
      <w:r w:rsidRPr="00312ADE">
        <w:rPr>
          <w:position w:val="-14"/>
        </w:rPr>
        <w:object w:dxaOrig="880" w:dyaOrig="400" w14:anchorId="2AC3694F">
          <v:shape id="_x0000_i1102" type="#_x0000_t75" style="width:46.95pt;height:19.3pt" o:ole="">
            <v:imagedata r:id="rId162" o:title=""/>
          </v:shape>
          <o:OLEObject Type="Embed" ProgID="Equation.DSMT4" ShapeID="_x0000_i1102" DrawAspect="Content" ObjectID="_1819804501" r:id="rId163"/>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25</w:instrText>
        </w:r>
      </w:fldSimple>
      <w:r w:rsidR="005C4782" w:rsidRPr="00312ADE">
        <w:instrText>)</w:instrText>
      </w:r>
      <w:r w:rsidR="005C4782" w:rsidRPr="00312ADE">
        <w:fldChar w:fldCharType="end"/>
      </w:r>
    </w:p>
    <w:p w14:paraId="1DB5FE86" w14:textId="0A15382B" w:rsidR="00D505D7" w:rsidRPr="00312ADE" w:rsidRDefault="00D505D7" w:rsidP="00D505D7">
      <w:pPr>
        <w:rPr>
          <w:rFonts w:ascii="Times New Roman" w:hAnsi="Times New Roman"/>
          <w:sz w:val="24"/>
        </w:rPr>
      </w:pPr>
      <w:bookmarkStart w:id="33" w:name="OLE_LINK21"/>
      <w:r w:rsidRPr="00312ADE">
        <w:rPr>
          <w:rFonts w:ascii="Times New Roman" w:hAnsi="Times New Roman"/>
          <w:sz w:val="24"/>
        </w:rPr>
        <w:lastRenderedPageBreak/>
        <w:t>Where</w:t>
      </w:r>
      <w:r w:rsidRPr="00312ADE">
        <w:rPr>
          <w:rFonts w:ascii="Times New Roman" w:hAnsi="Times New Roman" w:hint="eastAsia"/>
          <w:sz w:val="24"/>
        </w:rPr>
        <w:t>:</w:t>
      </w:r>
    </w:p>
    <w:bookmarkEnd w:id="33"/>
    <w:p w14:paraId="470D14F1" w14:textId="1E8C94AF" w:rsidR="00F243B9" w:rsidRPr="00312ADE" w:rsidRDefault="00F243B9" w:rsidP="00F243B9">
      <w:pPr>
        <w:spacing w:line="360" w:lineRule="auto"/>
        <w:jc w:val="left"/>
        <w:rPr>
          <w:rFonts w:ascii="Times New Roman" w:hAnsi="Times New Roman" w:cs="Times New Roman"/>
          <w:sz w:val="24"/>
          <w:szCs w:val="24"/>
        </w:rPr>
      </w:pPr>
      <w:r w:rsidRPr="00312ADE">
        <w:rPr>
          <w:position w:val="-12"/>
        </w:rPr>
        <w:object w:dxaOrig="300" w:dyaOrig="360" w14:anchorId="45B3EF2F">
          <v:shape id="_x0000_i1103" type="#_x0000_t75" style="width:16.7pt;height:18.15pt" o:ole="">
            <v:imagedata r:id="rId164" o:title=""/>
          </v:shape>
          <o:OLEObject Type="Embed" ProgID="Equation.DSMT4" ShapeID="_x0000_i1103" DrawAspect="Content" ObjectID="_1819804502" r:id="rId165"/>
        </w:object>
      </w:r>
      <w:r w:rsidRPr="00312ADE">
        <w:rPr>
          <w:rFonts w:ascii="Times New Roman" w:hAnsi="Times New Roman" w:cs="Times New Roman"/>
          <w:sz w:val="24"/>
          <w:szCs w:val="24"/>
        </w:rPr>
        <w:t xml:space="preserve"> </w:t>
      </w:r>
      <w:r w:rsidR="00D505D7" w:rsidRPr="00312ADE">
        <w:rPr>
          <w:rFonts w:ascii="Times New Roman" w:hAnsi="Times New Roman" w:cs="Times New Roman"/>
          <w:sz w:val="24"/>
          <w:szCs w:val="24"/>
        </w:rPr>
        <w:t xml:space="preserve">is </w:t>
      </w:r>
      <w:r w:rsidR="002F364E" w:rsidRPr="00312ADE">
        <w:rPr>
          <w:rFonts w:ascii="Times New Roman" w:hAnsi="Times New Roman" w:cs="Times New Roman"/>
          <w:sz w:val="24"/>
          <w:szCs w:val="24"/>
        </w:rPr>
        <w:t>the</w:t>
      </w:r>
      <w:r w:rsidR="00D505D7" w:rsidRPr="00312ADE">
        <w:rPr>
          <w:rFonts w:ascii="Times New Roman" w:hAnsi="Times New Roman" w:cs="Times New Roman"/>
          <w:sz w:val="24"/>
          <w:szCs w:val="24"/>
        </w:rPr>
        <w:t xml:space="preserve"> </w:t>
      </w:r>
      <w:r w:rsidRPr="00312ADE">
        <w:rPr>
          <w:rFonts w:ascii="Times New Roman" w:hAnsi="Times New Roman" w:cs="Times New Roman"/>
          <w:sz w:val="24"/>
          <w:szCs w:val="24"/>
        </w:rPr>
        <w:t>coefficient</w:t>
      </w:r>
      <w:r w:rsidRPr="00312ADE">
        <w:t xml:space="preserve"> </w:t>
      </w:r>
      <w:r w:rsidRPr="00312ADE">
        <w:rPr>
          <w:rFonts w:ascii="Times New Roman" w:hAnsi="Times New Roman" w:cs="Times New Roman"/>
          <w:sz w:val="24"/>
          <w:szCs w:val="24"/>
        </w:rPr>
        <w:t>diffusivity of species.</w:t>
      </w:r>
    </w:p>
    <w:p w14:paraId="7C6B10C2" w14:textId="6639BC89" w:rsidR="00F243B9" w:rsidRPr="00312ADE" w:rsidRDefault="00F243B9" w:rsidP="00F243B9">
      <w:pPr>
        <w:spacing w:line="360" w:lineRule="auto"/>
        <w:jc w:val="left"/>
        <w:rPr>
          <w:rFonts w:ascii="Times New Roman" w:hAnsi="Times New Roman" w:cs="Times New Roman"/>
          <w:sz w:val="24"/>
          <w:szCs w:val="24"/>
        </w:rPr>
      </w:pPr>
      <w:r w:rsidRPr="00312ADE">
        <w:rPr>
          <w:position w:val="-14"/>
        </w:rPr>
        <w:object w:dxaOrig="279" w:dyaOrig="380" w14:anchorId="05F0DCDB">
          <v:shape id="_x0000_i1104" type="#_x0000_t75" style="width:14.4pt;height:17.85pt" o:ole="">
            <v:imagedata r:id="rId166" o:title=""/>
          </v:shape>
          <o:OLEObject Type="Embed" ProgID="Equation.DSMT4" ShapeID="_x0000_i1104" DrawAspect="Content" ObjectID="_1819804503" r:id="rId167"/>
        </w:object>
      </w:r>
      <w:r w:rsidR="00D505D7" w:rsidRPr="00312ADE">
        <w:rPr>
          <w:rFonts w:ascii="Times New Roman" w:hAnsi="Times New Roman" w:cs="Times New Roman"/>
          <w:sz w:val="24"/>
          <w:szCs w:val="24"/>
        </w:rPr>
        <w:t xml:space="preserve"> is the</w:t>
      </w:r>
      <w:r w:rsidRPr="00312ADE">
        <w:rPr>
          <w:rFonts w:ascii="Times New Roman" w:hAnsi="Times New Roman" w:cs="Times New Roman"/>
          <w:sz w:val="24"/>
          <w:szCs w:val="24"/>
        </w:rPr>
        <w:t xml:space="preserve"> porosity coefficient.</w:t>
      </w:r>
    </w:p>
    <w:p w14:paraId="326EE77A" w14:textId="5002B999" w:rsidR="00F243B9" w:rsidRPr="00312ADE" w:rsidRDefault="00F243B9" w:rsidP="00F243B9">
      <w:pPr>
        <w:spacing w:line="360" w:lineRule="auto"/>
        <w:jc w:val="left"/>
        <w:rPr>
          <w:rFonts w:ascii="Times New Roman" w:hAnsi="Times New Roman" w:cs="Times New Roman"/>
          <w:sz w:val="24"/>
          <w:szCs w:val="24"/>
        </w:rPr>
      </w:pPr>
      <w:r w:rsidRPr="00312ADE">
        <w:rPr>
          <w:position w:val="-12"/>
        </w:rPr>
        <w:object w:dxaOrig="220" w:dyaOrig="360" w14:anchorId="18A4B17F">
          <v:shape id="_x0000_i1105" type="#_x0000_t75" style="width:12.1pt;height:18.15pt" o:ole="">
            <v:imagedata r:id="rId168" o:title=""/>
          </v:shape>
          <o:OLEObject Type="Embed" ProgID="Equation.DSMT4" ShapeID="_x0000_i1105" DrawAspect="Content" ObjectID="_1819804504" r:id="rId169"/>
        </w:object>
      </w:r>
      <w:r w:rsidRPr="00312ADE">
        <w:rPr>
          <w:rFonts w:ascii="Times New Roman" w:hAnsi="Times New Roman" w:cs="Times New Roman"/>
          <w:sz w:val="24"/>
          <w:szCs w:val="24"/>
        </w:rPr>
        <w:t xml:space="preserve"> </w:t>
      </w:r>
      <w:r w:rsidR="00D505D7"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tortuosity coefficient.</w:t>
      </w:r>
    </w:p>
    <w:p w14:paraId="2E65A824" w14:textId="77777777" w:rsidR="00AB4E6B" w:rsidRPr="00312ADE" w:rsidRDefault="00AB4E6B" w:rsidP="00F243B9">
      <w:pPr>
        <w:spacing w:line="360" w:lineRule="auto"/>
        <w:jc w:val="left"/>
        <w:rPr>
          <w:rFonts w:ascii="Times New Roman" w:hAnsi="Times New Roman" w:cs="Times New Roman"/>
          <w:sz w:val="24"/>
          <w:szCs w:val="24"/>
        </w:rPr>
      </w:pPr>
    </w:p>
    <w:p w14:paraId="7DF49434" w14:textId="3B452477" w:rsidR="00B43E7A" w:rsidRPr="00312ADE" w:rsidRDefault="00B43E7A" w:rsidP="00944D73">
      <w:pPr>
        <w:spacing w:line="360" w:lineRule="auto"/>
        <w:rPr>
          <w:rFonts w:ascii="Times New Roman" w:hAnsi="Times New Roman" w:cs="Times New Roman"/>
          <w:b/>
          <w:bCs/>
          <w:sz w:val="24"/>
          <w:szCs w:val="24"/>
        </w:rPr>
      </w:pPr>
      <w:r w:rsidRPr="00312ADE">
        <w:rPr>
          <w:rFonts w:ascii="Times New Roman" w:hAnsi="Times New Roman" w:cs="Times New Roman"/>
          <w:b/>
          <w:bCs/>
          <w:sz w:val="24"/>
          <w:szCs w:val="24"/>
        </w:rPr>
        <w:t xml:space="preserve">Boundary </w:t>
      </w:r>
      <w:r w:rsidR="00D505D7" w:rsidRPr="00312ADE">
        <w:rPr>
          <w:rFonts w:ascii="Times New Roman" w:hAnsi="Times New Roman" w:cs="Times New Roman"/>
          <w:b/>
          <w:bCs/>
          <w:sz w:val="24"/>
          <w:szCs w:val="24"/>
        </w:rPr>
        <w:t>C</w:t>
      </w:r>
      <w:r w:rsidRPr="00312ADE">
        <w:rPr>
          <w:rFonts w:ascii="Times New Roman" w:hAnsi="Times New Roman" w:cs="Times New Roman"/>
          <w:b/>
          <w:bCs/>
          <w:sz w:val="24"/>
          <w:szCs w:val="24"/>
        </w:rPr>
        <w:t>onditions</w:t>
      </w:r>
      <w:r w:rsidR="00E573D4" w:rsidRPr="00312ADE">
        <w:rPr>
          <w:rFonts w:ascii="Times New Roman" w:hAnsi="Times New Roman" w:cs="Times New Roman"/>
          <w:b/>
          <w:bCs/>
          <w:sz w:val="24"/>
          <w:szCs w:val="24"/>
        </w:rPr>
        <w:t>.</w:t>
      </w:r>
      <w:r w:rsidR="00E573D4" w:rsidRPr="00312ADE">
        <w:rPr>
          <w:rFonts w:ascii="Times New Roman" w:hAnsi="Times New Roman" w:cs="Times New Roman"/>
          <w:sz w:val="24"/>
          <w:szCs w:val="24"/>
        </w:rPr>
        <w:t xml:space="preserve"> </w:t>
      </w:r>
      <w:r w:rsidRPr="00312ADE">
        <w:rPr>
          <w:rFonts w:ascii="Times New Roman" w:hAnsi="Times New Roman" w:cs="Times New Roman"/>
          <w:sz w:val="24"/>
          <w:szCs w:val="24"/>
        </w:rPr>
        <w:t>At the left boundary</w:t>
      </w:r>
      <w:r w:rsidR="00590EC1" w:rsidRPr="00312ADE">
        <w:rPr>
          <w:rFonts w:ascii="Times New Roman" w:hAnsi="Times New Roman" w:cs="Times New Roman"/>
          <w:sz w:val="24"/>
          <w:szCs w:val="24"/>
        </w:rPr>
        <w:t xml:space="preserve"> (CEM/CL)</w:t>
      </w:r>
      <w:r w:rsidRPr="00312ADE">
        <w:rPr>
          <w:rFonts w:ascii="Times New Roman" w:hAnsi="Times New Roman" w:cs="Times New Roman"/>
          <w:sz w:val="24"/>
          <w:szCs w:val="24"/>
        </w:rPr>
        <w:t>,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was set to the calculated </w:t>
      </w:r>
      <w:r w:rsidR="00AE1E50" w:rsidRPr="00312ADE">
        <w:rPr>
          <w:rFonts w:ascii="Times New Roman" w:hAnsi="Times New Roman" w:cs="Times New Roman"/>
          <w:sz w:val="24"/>
          <w:szCs w:val="24"/>
        </w:rPr>
        <w:t>concentration,</w:t>
      </w:r>
      <w:r w:rsidRPr="00312ADE">
        <w:rPr>
          <w:rFonts w:ascii="Times New Roman" w:hAnsi="Times New Roman" w:cs="Times New Roman"/>
          <w:sz w:val="24"/>
          <w:szCs w:val="24"/>
        </w:rPr>
        <w:t xml:space="preserve"> proton flux was set to </w:t>
      </w:r>
      <w:r w:rsidRPr="00312ADE">
        <w:rPr>
          <w:rFonts w:ascii="Times New Roman" w:hAnsi="Times New Roman" w:cs="Times New Roman"/>
          <w:position w:val="-12"/>
          <w:sz w:val="24"/>
          <w:szCs w:val="24"/>
        </w:rPr>
        <w:object w:dxaOrig="700" w:dyaOrig="360" w14:anchorId="4D44DE6A">
          <v:shape id="_x0000_i1106" type="#_x0000_t75" style="width:37.15pt;height:18.15pt" o:ole="">
            <v:imagedata r:id="rId170" o:title=""/>
          </v:shape>
          <o:OLEObject Type="Embed" ProgID="Equation.DSMT4" ShapeID="_x0000_i1106" DrawAspect="Content" ObjectID="_1819804505" r:id="rId171"/>
        </w:object>
      </w:r>
      <w:r w:rsidRPr="00312ADE">
        <w:rPr>
          <w:rFonts w:ascii="Times New Roman" w:hAnsi="Times New Roman" w:cs="Times New Roman"/>
          <w:sz w:val="24"/>
          <w:szCs w:val="24"/>
        </w:rPr>
        <w:t xml:space="preserve">, </w:t>
      </w:r>
      <w:r w:rsidR="00AE1E50" w:rsidRPr="00312ADE">
        <w:rPr>
          <w:rFonts w:ascii="Times New Roman" w:hAnsi="Times New Roman" w:cs="Times New Roman"/>
          <w:sz w:val="24"/>
          <w:szCs w:val="24"/>
        </w:rPr>
        <w:t xml:space="preserve">and the </w:t>
      </w:r>
      <w:r w:rsidRPr="00312ADE">
        <w:rPr>
          <w:rFonts w:ascii="Times New Roman" w:hAnsi="Times New Roman" w:cs="Times New Roman"/>
          <w:sz w:val="24"/>
          <w:szCs w:val="24"/>
        </w:rPr>
        <w:t xml:space="preserve">molar fluxes of </w:t>
      </w:r>
      <w:r w:rsidR="002F364E" w:rsidRPr="00312ADE">
        <w:rPr>
          <w:rFonts w:ascii="Times New Roman" w:hAnsi="Times New Roman" w:cs="Times New Roman"/>
          <w:sz w:val="24"/>
          <w:szCs w:val="24"/>
        </w:rPr>
        <w:t>other</w:t>
      </w:r>
      <w:r w:rsidRPr="00312ADE">
        <w:rPr>
          <w:rFonts w:ascii="Times New Roman" w:hAnsi="Times New Roman" w:cs="Times New Roman"/>
          <w:sz w:val="24"/>
          <w:szCs w:val="24"/>
        </w:rPr>
        <w:t xml:space="preserve"> species were set to zero.</w:t>
      </w:r>
      <w:r w:rsidR="00AE1E50" w:rsidRPr="00312ADE">
        <w:rPr>
          <w:rFonts w:ascii="Times New Roman" w:hAnsi="Times New Roman" w:cs="Times New Roman"/>
          <w:sz w:val="24"/>
          <w:szCs w:val="24"/>
        </w:rPr>
        <w:t xml:space="preserve"> </w:t>
      </w:r>
      <w:r w:rsidRPr="00312ADE">
        <w:rPr>
          <w:rFonts w:ascii="Times New Roman" w:hAnsi="Times New Roman" w:cs="Times New Roman"/>
          <w:sz w:val="24"/>
          <w:szCs w:val="24"/>
        </w:rPr>
        <w:t>At the right boundary</w:t>
      </w:r>
      <w:r w:rsidR="00590EC1" w:rsidRPr="00312ADE">
        <w:rPr>
          <w:rFonts w:ascii="Times New Roman" w:hAnsi="Times New Roman" w:cs="Times New Roman"/>
          <w:sz w:val="24"/>
          <w:szCs w:val="24"/>
        </w:rPr>
        <w:t xml:space="preserve"> (CL/Flow Field)</w:t>
      </w:r>
      <w:r w:rsidRPr="00312ADE">
        <w:rPr>
          <w:rFonts w:ascii="Times New Roman" w:hAnsi="Times New Roman" w:cs="Times New Roman"/>
          <w:sz w:val="24"/>
          <w:szCs w:val="24"/>
        </w:rPr>
        <w:t>, the concentrations of species were set to bulk concentrations.</w:t>
      </w:r>
    </w:p>
    <w:p w14:paraId="77E0826C" w14:textId="77777777" w:rsidR="00AB4E6B" w:rsidRPr="00312ADE" w:rsidRDefault="00AB4E6B" w:rsidP="00944D73">
      <w:pPr>
        <w:spacing w:line="360" w:lineRule="auto"/>
        <w:rPr>
          <w:rFonts w:ascii="Times New Roman" w:hAnsi="Times New Roman" w:cs="Times New Roman"/>
          <w:sz w:val="24"/>
          <w:szCs w:val="24"/>
        </w:rPr>
      </w:pPr>
    </w:p>
    <w:p w14:paraId="3AACAE3C" w14:textId="6694CCBC" w:rsidR="00E2581E" w:rsidRPr="00312ADE" w:rsidRDefault="00E2581E" w:rsidP="00944D73">
      <w:pPr>
        <w:spacing w:line="360" w:lineRule="auto"/>
        <w:rPr>
          <w:rFonts w:ascii="Times New Roman" w:hAnsi="Times New Roman" w:cs="Times New Roman"/>
          <w:b/>
          <w:bCs/>
          <w:sz w:val="24"/>
          <w:szCs w:val="24"/>
        </w:rPr>
      </w:pPr>
      <w:r w:rsidRPr="00312ADE">
        <w:rPr>
          <w:rFonts w:ascii="Times New Roman" w:hAnsi="Times New Roman" w:cs="Times New Roman"/>
          <w:b/>
          <w:bCs/>
          <w:sz w:val="24"/>
          <w:szCs w:val="24"/>
        </w:rPr>
        <w:t>Calculation of [CO</w:t>
      </w:r>
      <w:r w:rsidRPr="00312ADE">
        <w:rPr>
          <w:rFonts w:ascii="Times New Roman" w:hAnsi="Times New Roman" w:cs="Times New Roman"/>
          <w:b/>
          <w:bCs/>
          <w:sz w:val="24"/>
          <w:szCs w:val="24"/>
          <w:vertAlign w:val="subscript"/>
        </w:rPr>
        <w:t>2</w:t>
      </w:r>
      <w:r w:rsidRPr="00312ADE">
        <w:rPr>
          <w:rFonts w:ascii="Times New Roman" w:hAnsi="Times New Roman" w:cs="Times New Roman"/>
          <w:b/>
          <w:bCs/>
          <w:sz w:val="24"/>
          <w:szCs w:val="24"/>
        </w:rPr>
        <w:t>]</w:t>
      </w:r>
      <w:r w:rsidR="00E573D4" w:rsidRPr="00312ADE">
        <w:rPr>
          <w:rFonts w:ascii="Times New Roman" w:hAnsi="Times New Roman" w:cs="Times New Roman"/>
          <w:b/>
          <w:bCs/>
          <w:sz w:val="24"/>
          <w:szCs w:val="24"/>
        </w:rPr>
        <w:t>.</w:t>
      </w:r>
      <w:r w:rsidRPr="00312ADE">
        <w:rPr>
          <w:rFonts w:ascii="Times New Roman" w:hAnsi="Times New Roman" w:cs="Times New Roman"/>
          <w:sz w:val="24"/>
          <w:szCs w:val="24"/>
        </w:rPr>
        <w:t xml:space="preserve">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w:t>
      </w:r>
      <w:r w:rsidR="00AE1E50" w:rsidRPr="00312ADE">
        <w:rPr>
          <w:rFonts w:ascii="Times New Roman" w:hAnsi="Times New Roman" w:cs="Times New Roman"/>
          <w:sz w:val="24"/>
          <w:szCs w:val="24"/>
        </w:rPr>
        <w:t>was</w:t>
      </w:r>
      <w:r w:rsidRPr="00312ADE">
        <w:rPr>
          <w:rFonts w:ascii="Times New Roman" w:hAnsi="Times New Roman" w:cs="Times New Roman"/>
          <w:sz w:val="24"/>
          <w:szCs w:val="24"/>
        </w:rPr>
        <w:t xml:space="preserve"> assumed to behave as an ideal gas</w:t>
      </w:r>
      <w:r w:rsidR="002B07BF" w:rsidRPr="00312ADE">
        <w:rPr>
          <w:rFonts w:ascii="Times New Roman" w:hAnsi="Times New Roman" w:cs="Times New Roman"/>
          <w:sz w:val="24"/>
          <w:szCs w:val="24"/>
        </w:rPr>
        <w:t xml:space="preserve">, with </w:t>
      </w:r>
      <w:r w:rsidRPr="00312ADE">
        <w:rPr>
          <w:rFonts w:ascii="Times New Roman" w:hAnsi="Times New Roman" w:cs="Times New Roman"/>
          <w:sz w:val="24"/>
          <w:szCs w:val="24"/>
        </w:rPr>
        <w:t>the solubility depend</w:t>
      </w:r>
      <w:r w:rsidR="002B07BF" w:rsidRPr="00312ADE">
        <w:rPr>
          <w:rFonts w:ascii="Times New Roman" w:hAnsi="Times New Roman" w:cs="Times New Roman"/>
          <w:sz w:val="24"/>
          <w:szCs w:val="24"/>
        </w:rPr>
        <w:t>ent</w:t>
      </w:r>
      <w:r w:rsidRPr="00312ADE">
        <w:rPr>
          <w:rFonts w:ascii="Times New Roman" w:hAnsi="Times New Roman" w:cs="Times New Roman"/>
          <w:sz w:val="24"/>
          <w:szCs w:val="24"/>
        </w:rPr>
        <w:t xml:space="preserve"> on pressure, temperature, and salinity,</w:t>
      </w:r>
      <w:r w:rsidRPr="00312ADE">
        <w:t xml:space="preserve"> </w:t>
      </w:r>
      <w:r w:rsidRPr="00312ADE">
        <w:rPr>
          <w:rFonts w:ascii="Times New Roman" w:hAnsi="Times New Roman" w:cs="Times New Roman"/>
          <w:sz w:val="24"/>
          <w:szCs w:val="24"/>
        </w:rPr>
        <w:t xml:space="preserve">based on Henry’s Law and </w:t>
      </w:r>
      <w:r w:rsidR="002B07BF" w:rsidRPr="00312ADE">
        <w:rPr>
          <w:rFonts w:ascii="Times New Roman" w:hAnsi="Times New Roman" w:cs="Times New Roman"/>
          <w:sz w:val="24"/>
          <w:szCs w:val="24"/>
        </w:rPr>
        <w:t xml:space="preserve">the </w:t>
      </w:r>
      <w:r w:rsidRPr="00312ADE">
        <w:rPr>
          <w:rFonts w:ascii="Times New Roman" w:hAnsi="Times New Roman" w:cs="Times New Roman"/>
          <w:sz w:val="24"/>
          <w:szCs w:val="24"/>
        </w:rPr>
        <w:t>Sechenov equation.</w:t>
      </w:r>
    </w:p>
    <w:p w14:paraId="261C888E" w14:textId="67B520BF" w:rsidR="00E2581E" w:rsidRPr="00312ADE" w:rsidRDefault="00E2581E" w:rsidP="00944D73">
      <w:pPr>
        <w:spacing w:line="360" w:lineRule="auto"/>
        <w:rPr>
          <w:rFonts w:ascii="Times New Roman" w:hAnsi="Times New Roman" w:cs="Times New Roman"/>
          <w:sz w:val="24"/>
          <w:szCs w:val="24"/>
        </w:rPr>
      </w:pPr>
      <w:r w:rsidRPr="00312ADE">
        <w:rPr>
          <w:rFonts w:ascii="Times New Roman" w:hAnsi="Times New Roman" w:cs="Times New Roman"/>
          <w:sz w:val="24"/>
          <w:szCs w:val="24"/>
        </w:rPr>
        <w:t>Henry’s Law:</w:t>
      </w:r>
      <w:r w:rsidR="0035258F" w:rsidRPr="00312ADE">
        <w:rPr>
          <w:rFonts w:ascii="Times New Roman" w:hAnsi="Times New Roman" w:cs="Times New Roman"/>
          <w:sz w:val="24"/>
          <w:szCs w:val="24"/>
        </w:rPr>
        <w:t xml:space="preserve"> </w:t>
      </w:r>
    </w:p>
    <w:p w14:paraId="7C6D4B74" w14:textId="7CCC683C" w:rsidR="002543C2" w:rsidRPr="00312ADE" w:rsidRDefault="002543C2" w:rsidP="002543C2">
      <w:pPr>
        <w:pStyle w:val="MTDisplayEquation"/>
      </w:pPr>
      <w:r w:rsidRPr="00312ADE">
        <w:tab/>
      </w:r>
      <w:r w:rsidR="00B141A2" w:rsidRPr="00312ADE">
        <w:rPr>
          <w:position w:val="-18"/>
        </w:rPr>
        <w:object w:dxaOrig="2160" w:dyaOrig="440" w14:anchorId="1DF3F89C">
          <v:shape id="_x0000_i1107" type="#_x0000_t75" style="width:109.15pt;height:21.6pt" o:ole="">
            <v:imagedata r:id="rId172" o:title=""/>
          </v:shape>
          <o:OLEObject Type="Embed" ProgID="Equation.DSMT4" ShapeID="_x0000_i1107" DrawAspect="Content" ObjectID="_1819804506" r:id="rId173"/>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26</w:instrText>
        </w:r>
      </w:fldSimple>
      <w:r w:rsidR="005C4782" w:rsidRPr="00312ADE">
        <w:instrText>)</w:instrText>
      </w:r>
      <w:r w:rsidR="005C4782" w:rsidRPr="00312ADE">
        <w:fldChar w:fldCharType="end"/>
      </w:r>
    </w:p>
    <w:p w14:paraId="6CB85324" w14:textId="6F27E97D" w:rsidR="00B141A2" w:rsidRPr="00312ADE" w:rsidRDefault="00B141A2" w:rsidP="00B141A2">
      <w:pPr>
        <w:pStyle w:val="MTDisplayEquation"/>
      </w:pPr>
      <w:r w:rsidRPr="00312ADE">
        <w:tab/>
      </w:r>
      <w:r w:rsidRPr="00312ADE">
        <w:rPr>
          <w:position w:val="-28"/>
        </w:rPr>
        <w:object w:dxaOrig="4819" w:dyaOrig="680" w14:anchorId="29FFDFF7">
          <v:shape id="_x0000_i1108" type="#_x0000_t75" style="width:239.9pt;height:37.15pt" o:ole="">
            <v:imagedata r:id="rId174" o:title=""/>
          </v:shape>
          <o:OLEObject Type="Embed" ProgID="Equation.DSMT4" ShapeID="_x0000_i1108" DrawAspect="Content" ObjectID="_1819804507" r:id="rId175"/>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27</w:instrText>
        </w:r>
      </w:fldSimple>
      <w:r w:rsidR="005C4782" w:rsidRPr="00312ADE">
        <w:instrText>)</w:instrText>
      </w:r>
      <w:r w:rsidR="005C4782" w:rsidRPr="00312ADE">
        <w:fldChar w:fldCharType="end"/>
      </w:r>
    </w:p>
    <w:p w14:paraId="0FB836FD" w14:textId="21C8B114" w:rsidR="002B07BF" w:rsidRPr="00312ADE" w:rsidRDefault="002B07BF" w:rsidP="002B07BF">
      <w:pPr>
        <w:rPr>
          <w:rFonts w:ascii="Times New Roman" w:hAnsi="Times New Roman"/>
          <w:sz w:val="24"/>
        </w:rPr>
      </w:pPr>
      <w:r w:rsidRPr="00312ADE">
        <w:rPr>
          <w:rFonts w:ascii="Times New Roman" w:hAnsi="Times New Roman"/>
          <w:sz w:val="24"/>
        </w:rPr>
        <w:t>Where</w:t>
      </w:r>
      <w:r w:rsidRPr="00312ADE">
        <w:rPr>
          <w:rFonts w:ascii="Times New Roman" w:hAnsi="Times New Roman" w:hint="eastAsia"/>
          <w:sz w:val="24"/>
        </w:rPr>
        <w:t>:</w:t>
      </w:r>
    </w:p>
    <w:p w14:paraId="5CDCDD12" w14:textId="7A818092" w:rsidR="00060525" w:rsidRPr="00312ADE" w:rsidRDefault="00060525" w:rsidP="00944D73">
      <w:pPr>
        <w:spacing w:line="360" w:lineRule="auto"/>
        <w:rPr>
          <w:rFonts w:ascii="Times New Roman" w:hAnsi="Times New Roman" w:cs="Times New Roman"/>
          <w:sz w:val="24"/>
          <w:szCs w:val="24"/>
        </w:rPr>
      </w:pPr>
      <w:r w:rsidRPr="00312ADE">
        <w:rPr>
          <w:position w:val="-18"/>
        </w:rPr>
        <w:object w:dxaOrig="740" w:dyaOrig="440" w14:anchorId="2019F407">
          <v:shape id="_x0000_i1109" type="#_x0000_t75" style="width:37.15pt;height:21.6pt" o:ole="">
            <v:imagedata r:id="rId176" o:title=""/>
          </v:shape>
          <o:OLEObject Type="Embed" ProgID="Equation.DSMT4" ShapeID="_x0000_i1109" DrawAspect="Content" ObjectID="_1819804508" r:id="rId177"/>
        </w:object>
      </w:r>
      <w:r w:rsidRPr="00312ADE">
        <w:rPr>
          <w:rFonts w:ascii="Times New Roman" w:hAnsi="Times New Roman" w:cs="Times New Roman"/>
          <w:sz w:val="24"/>
          <w:szCs w:val="24"/>
        </w:rPr>
        <w:t>: concentration of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at 1 </w:t>
      </w:r>
      <w:r w:rsidR="00285EEB" w:rsidRPr="00312ADE">
        <w:rPr>
          <w:rFonts w:ascii="Times New Roman" w:hAnsi="Times New Roman" w:cs="Times New Roman"/>
          <w:sz w:val="24"/>
          <w:szCs w:val="24"/>
        </w:rPr>
        <w:t>bar</w:t>
      </w:r>
      <w:r w:rsidRPr="00312ADE">
        <w:rPr>
          <w:rFonts w:ascii="Times New Roman" w:hAnsi="Times New Roman" w:cs="Times New Roman"/>
          <w:sz w:val="24"/>
          <w:szCs w:val="24"/>
        </w:rPr>
        <w:t>.</w:t>
      </w:r>
    </w:p>
    <w:p w14:paraId="06330B33" w14:textId="70ADF72E" w:rsidR="00D633CD" w:rsidRPr="00312ADE" w:rsidRDefault="00060525" w:rsidP="00944D73">
      <w:pPr>
        <w:spacing w:line="360" w:lineRule="auto"/>
        <w:rPr>
          <w:rFonts w:ascii="Times New Roman" w:hAnsi="Times New Roman" w:cs="Times New Roman"/>
          <w:sz w:val="24"/>
          <w:szCs w:val="24"/>
        </w:rPr>
      </w:pPr>
      <w:r w:rsidRPr="00312ADE">
        <w:rPr>
          <w:position w:val="-18"/>
        </w:rPr>
        <w:object w:dxaOrig="920" w:dyaOrig="440" w14:anchorId="178C83E2">
          <v:shape id="_x0000_i1110" type="#_x0000_t75" style="width:46.65pt;height:21.6pt" o:ole="">
            <v:imagedata r:id="rId178" o:title=""/>
          </v:shape>
          <o:OLEObject Type="Embed" ProgID="Equation.DSMT4" ShapeID="_x0000_i1110" DrawAspect="Content" ObjectID="_1819804509" r:id="rId179"/>
        </w:object>
      </w:r>
      <w:r w:rsidRPr="00312ADE">
        <w:rPr>
          <w:rFonts w:ascii="Times New Roman" w:hAnsi="Times New Roman" w:cs="Times New Roman"/>
          <w:sz w:val="24"/>
          <w:szCs w:val="24"/>
        </w:rPr>
        <w:t>: local concentration of dissolved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w:t>
      </w:r>
    </w:p>
    <w:p w14:paraId="405ADF68" w14:textId="62799965" w:rsidR="00E2581E" w:rsidRPr="00312ADE" w:rsidRDefault="00060525" w:rsidP="00944D73">
      <w:pPr>
        <w:spacing w:line="360" w:lineRule="auto"/>
        <w:rPr>
          <w:rFonts w:ascii="Times New Roman" w:hAnsi="Times New Roman" w:cs="Times New Roman"/>
          <w:sz w:val="24"/>
          <w:szCs w:val="24"/>
        </w:rPr>
      </w:pPr>
      <w:r w:rsidRPr="00312ADE">
        <w:rPr>
          <w:position w:val="-12"/>
        </w:rPr>
        <w:object w:dxaOrig="320" w:dyaOrig="360" w14:anchorId="15AD0BC4">
          <v:shape id="_x0000_i1111" type="#_x0000_t75" style="width:15.55pt;height:18.15pt" o:ole="">
            <v:imagedata r:id="rId180" o:title=""/>
          </v:shape>
          <o:OLEObject Type="Embed" ProgID="Equation.DSMT4" ShapeID="_x0000_i1111" DrawAspect="Content" ObjectID="_1819804510" r:id="rId181"/>
        </w:object>
      </w:r>
      <w:r w:rsidRPr="00312ADE">
        <w:rPr>
          <w:rFonts w:ascii="Times New Roman" w:hAnsi="Times New Roman" w:cs="Times New Roman"/>
          <w:sz w:val="24"/>
          <w:szCs w:val="24"/>
        </w:rPr>
        <w:t>: Henry’s constant.</w:t>
      </w:r>
    </w:p>
    <w:p w14:paraId="2DF47828" w14:textId="7E76DFD1" w:rsidR="00E2581E" w:rsidRPr="00312ADE" w:rsidRDefault="0059545C" w:rsidP="00944D73">
      <w:pPr>
        <w:spacing w:line="360" w:lineRule="auto"/>
        <w:rPr>
          <w:rFonts w:ascii="Times New Roman" w:hAnsi="Times New Roman" w:cs="Times New Roman"/>
          <w:sz w:val="24"/>
          <w:szCs w:val="24"/>
        </w:rPr>
      </w:pPr>
      <w:r w:rsidRPr="00312ADE">
        <w:rPr>
          <w:rFonts w:ascii="Times New Roman" w:hAnsi="Times New Roman" w:cs="Times New Roman"/>
          <w:sz w:val="24"/>
          <w:szCs w:val="24"/>
        </w:rPr>
        <w:t xml:space="preserve">Séchenov </w:t>
      </w:r>
      <w:r w:rsidR="00E2581E" w:rsidRPr="00312ADE">
        <w:rPr>
          <w:rFonts w:ascii="Times New Roman" w:hAnsi="Times New Roman" w:cs="Times New Roman"/>
          <w:sz w:val="24"/>
          <w:szCs w:val="24"/>
        </w:rPr>
        <w:t>Equation:</w:t>
      </w:r>
      <w:r w:rsidR="0035258F" w:rsidRPr="00312ADE">
        <w:rPr>
          <w:rFonts w:ascii="Times New Roman" w:hAnsi="Times New Roman" w:cs="Times New Roman"/>
          <w:sz w:val="24"/>
          <w:szCs w:val="24"/>
        </w:rPr>
        <w:t xml:space="preserve"> </w:t>
      </w:r>
    </w:p>
    <w:p w14:paraId="5AACD605" w14:textId="69D09324" w:rsidR="002543C2" w:rsidRPr="00312ADE" w:rsidRDefault="002543C2" w:rsidP="002543C2">
      <w:pPr>
        <w:pStyle w:val="MTDisplayEquation"/>
      </w:pPr>
      <w:r w:rsidRPr="00312ADE">
        <w:tab/>
      </w:r>
      <w:r w:rsidR="00B141A2" w:rsidRPr="00312ADE">
        <w:rPr>
          <w:position w:val="-38"/>
        </w:rPr>
        <w:object w:dxaOrig="2240" w:dyaOrig="880" w14:anchorId="2A5B3C4D">
          <v:shape id="_x0000_i1112" type="#_x0000_t75" style="width:112.9pt;height:46.95pt" o:ole="">
            <v:imagedata r:id="rId182" o:title=""/>
          </v:shape>
          <o:OLEObject Type="Embed" ProgID="Equation.DSMT4" ShapeID="_x0000_i1112" DrawAspect="Content" ObjectID="_1819804511" r:id="rId183"/>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28</w:instrText>
        </w:r>
      </w:fldSimple>
      <w:r w:rsidR="005C4782" w:rsidRPr="00312ADE">
        <w:instrText>)</w:instrText>
      </w:r>
      <w:r w:rsidR="005C4782" w:rsidRPr="00312ADE">
        <w:fldChar w:fldCharType="end"/>
      </w:r>
    </w:p>
    <w:p w14:paraId="3E36EE38" w14:textId="273CE404" w:rsidR="00B141A2" w:rsidRPr="00312ADE" w:rsidRDefault="00B141A2" w:rsidP="00B141A2">
      <w:pPr>
        <w:pStyle w:val="MTDisplayEquation"/>
      </w:pPr>
      <w:r w:rsidRPr="00312ADE">
        <w:tab/>
      </w:r>
      <w:r w:rsidR="00DC323F" w:rsidRPr="00312ADE">
        <w:rPr>
          <w:position w:val="-16"/>
        </w:rPr>
        <w:object w:dxaOrig="3540" w:dyaOrig="440" w14:anchorId="5B9C4B19">
          <v:shape id="_x0000_i1113" type="#_x0000_t75" style="width:176.55pt;height:21.6pt" o:ole="">
            <v:imagedata r:id="rId184" o:title=""/>
          </v:shape>
          <o:OLEObject Type="Embed" ProgID="Equation.DSMT4" ShapeID="_x0000_i1113" DrawAspect="Content" ObjectID="_1819804512" r:id="rId185"/>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29</w:instrText>
        </w:r>
      </w:fldSimple>
      <w:r w:rsidR="005C4782" w:rsidRPr="00312ADE">
        <w:instrText>)</w:instrText>
      </w:r>
      <w:r w:rsidR="005C4782" w:rsidRPr="00312ADE">
        <w:fldChar w:fldCharType="end"/>
      </w:r>
    </w:p>
    <w:p w14:paraId="06A83542" w14:textId="3F20E0A2" w:rsidR="002B07BF" w:rsidRPr="00312ADE" w:rsidRDefault="002B07BF" w:rsidP="002B07BF">
      <w:pPr>
        <w:rPr>
          <w:rFonts w:ascii="Times New Roman" w:hAnsi="Times New Roman"/>
          <w:sz w:val="24"/>
        </w:rPr>
      </w:pPr>
      <w:r w:rsidRPr="00312ADE">
        <w:rPr>
          <w:rFonts w:ascii="Times New Roman" w:hAnsi="Times New Roman"/>
          <w:sz w:val="24"/>
        </w:rPr>
        <w:t>Where</w:t>
      </w:r>
      <w:r w:rsidRPr="00312ADE">
        <w:rPr>
          <w:rFonts w:ascii="Times New Roman" w:hAnsi="Times New Roman" w:hint="eastAsia"/>
          <w:sz w:val="24"/>
        </w:rPr>
        <w:t>:</w:t>
      </w:r>
    </w:p>
    <w:p w14:paraId="46A6BE23" w14:textId="04F85CBF" w:rsidR="00060525" w:rsidRPr="00312ADE" w:rsidRDefault="00060525" w:rsidP="00060525">
      <w:pPr>
        <w:spacing w:line="360" w:lineRule="auto"/>
        <w:rPr>
          <w:rFonts w:ascii="Times New Roman" w:hAnsi="Times New Roman" w:cs="Times New Roman"/>
          <w:sz w:val="24"/>
          <w:szCs w:val="24"/>
        </w:rPr>
      </w:pPr>
      <w:r w:rsidRPr="00312ADE">
        <w:rPr>
          <w:position w:val="-18"/>
        </w:rPr>
        <w:object w:dxaOrig="800" w:dyaOrig="440" w14:anchorId="7E745C89">
          <v:shape id="_x0000_i1114" type="#_x0000_t75" style="width:37.15pt;height:21.6pt" o:ole="">
            <v:imagedata r:id="rId186" o:title=""/>
          </v:shape>
          <o:OLEObject Type="Embed" ProgID="Equation.DSMT4" ShapeID="_x0000_i1114" DrawAspect="Content" ObjectID="_1819804513" r:id="rId187"/>
        </w:object>
      </w:r>
      <w:r w:rsidRPr="00312ADE">
        <w:rPr>
          <w:rFonts w:ascii="Times New Roman" w:hAnsi="Times New Roman" w:cs="Times New Roman"/>
          <w:sz w:val="24"/>
          <w:szCs w:val="24"/>
        </w:rPr>
        <w:t>: local concentration of dissolved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with “salting out” effect.</w:t>
      </w:r>
    </w:p>
    <w:p w14:paraId="05D91917" w14:textId="5997F60D" w:rsidR="00060525" w:rsidRPr="00312ADE" w:rsidRDefault="00060525" w:rsidP="00060525">
      <w:pPr>
        <w:spacing w:line="360" w:lineRule="auto"/>
        <w:rPr>
          <w:rFonts w:ascii="Times New Roman" w:hAnsi="Times New Roman" w:cs="Times New Roman"/>
          <w:sz w:val="24"/>
          <w:szCs w:val="24"/>
        </w:rPr>
      </w:pPr>
      <w:r w:rsidRPr="00312ADE">
        <w:rPr>
          <w:position w:val="-12"/>
        </w:rPr>
        <w:object w:dxaOrig="320" w:dyaOrig="360" w14:anchorId="510EFA57">
          <v:shape id="_x0000_i1115" type="#_x0000_t75" style="width:15.55pt;height:18.15pt" o:ole="">
            <v:imagedata r:id="rId188" o:title=""/>
          </v:shape>
          <o:OLEObject Type="Embed" ProgID="Equation.DSMT4" ShapeID="_x0000_i1115" DrawAspect="Content" ObjectID="_1819804514" r:id="rId189"/>
        </w:object>
      </w:r>
      <w:r w:rsidRPr="00312ADE">
        <w:t xml:space="preserve">: </w:t>
      </w:r>
      <w:r w:rsidRPr="00312ADE">
        <w:rPr>
          <w:rFonts w:ascii="Times New Roman" w:hAnsi="Times New Roman" w:cs="Times New Roman"/>
          <w:sz w:val="24"/>
          <w:szCs w:val="24"/>
        </w:rPr>
        <w:t>Sechenov constant.</w:t>
      </w:r>
    </w:p>
    <w:p w14:paraId="7990E592" w14:textId="669F47E0" w:rsidR="00060525" w:rsidRPr="00312ADE" w:rsidRDefault="00060525" w:rsidP="00060525">
      <w:pPr>
        <w:spacing w:line="360" w:lineRule="auto"/>
        <w:rPr>
          <w:rFonts w:ascii="Times New Roman" w:hAnsi="Times New Roman" w:cs="Times New Roman"/>
          <w:sz w:val="24"/>
          <w:szCs w:val="24"/>
        </w:rPr>
      </w:pPr>
      <w:r w:rsidRPr="00312ADE">
        <w:rPr>
          <w:position w:val="-6"/>
        </w:rPr>
        <w:object w:dxaOrig="200" w:dyaOrig="279" w14:anchorId="19AECB46">
          <v:shape id="_x0000_i1116" type="#_x0000_t75" style="width:10.95pt;height:14.4pt" o:ole="">
            <v:imagedata r:id="rId190" o:title=""/>
          </v:shape>
          <o:OLEObject Type="Embed" ProgID="Equation.DSMT4" ShapeID="_x0000_i1116" DrawAspect="Content" ObjectID="_1819804515" r:id="rId191"/>
        </w:object>
      </w:r>
      <w:r w:rsidRPr="00312ADE">
        <w:t xml:space="preserve">: </w:t>
      </w:r>
      <w:r w:rsidRPr="00312ADE">
        <w:rPr>
          <w:rFonts w:ascii="Times New Roman" w:hAnsi="Times New Roman" w:cs="Times New Roman"/>
          <w:sz w:val="24"/>
          <w:szCs w:val="24"/>
        </w:rPr>
        <w:t>ion-specific and gas-specific parameters.</w:t>
      </w:r>
    </w:p>
    <w:p w14:paraId="0B291BB2" w14:textId="133F9D33" w:rsidR="003E1B78" w:rsidRPr="00312ADE" w:rsidRDefault="006A21C5" w:rsidP="006A21C5">
      <w:pPr>
        <w:spacing w:line="360" w:lineRule="auto"/>
        <w:rPr>
          <w:rFonts w:ascii="Times New Roman" w:hAnsi="Times New Roman" w:cs="Times New Roman"/>
          <w:color w:val="0000FF"/>
          <w:sz w:val="24"/>
          <w:szCs w:val="24"/>
        </w:rPr>
      </w:pPr>
      <w:r w:rsidRPr="00312ADE">
        <w:rPr>
          <w:rFonts w:ascii="Times New Roman" w:hAnsi="Times New Roman" w:cs="Times New Roman" w:hint="eastAsia"/>
          <w:sz w:val="24"/>
          <w:szCs w:val="24"/>
        </w:rPr>
        <w:lastRenderedPageBreak/>
        <w:t>The</w:t>
      </w:r>
      <w:r w:rsidRPr="00312ADE">
        <w:rPr>
          <w:rFonts w:ascii="Times New Roman" w:hAnsi="Times New Roman" w:cs="Times New Roman"/>
          <w:sz w:val="24"/>
          <w:szCs w:val="24"/>
        </w:rPr>
        <w:t xml:space="preserve"> numerical simulations </w:t>
      </w:r>
      <w:r w:rsidR="002B07BF" w:rsidRPr="00312ADE">
        <w:rPr>
          <w:rFonts w:ascii="Times New Roman" w:hAnsi="Times New Roman" w:cs="Times New Roman"/>
          <w:sz w:val="24"/>
          <w:szCs w:val="24"/>
        </w:rPr>
        <w:t>used</w:t>
      </w:r>
      <w:r w:rsidRPr="00312ADE">
        <w:rPr>
          <w:rFonts w:ascii="Times New Roman" w:hAnsi="Times New Roman" w:cs="Times New Roman"/>
          <w:sz w:val="24"/>
          <w:szCs w:val="24"/>
        </w:rPr>
        <w:t xml:space="preserve"> a MUMPS general solver with a relative tolerance of 0.01</w:t>
      </w:r>
      <w:r w:rsidR="00E2581E" w:rsidRPr="00312ADE">
        <w:rPr>
          <w:rFonts w:ascii="Times New Roman" w:hAnsi="Times New Roman" w:cs="Times New Roman"/>
          <w:sz w:val="24"/>
          <w:szCs w:val="24"/>
        </w:rPr>
        <w:t>.</w:t>
      </w:r>
      <w:r w:rsidR="00942DE5" w:rsidRPr="00312ADE">
        <w:rPr>
          <w:rFonts w:ascii="Times New Roman" w:hAnsi="Times New Roman" w:cs="Times New Roman"/>
          <w:sz w:val="24"/>
          <w:szCs w:val="24"/>
        </w:rPr>
        <w:t xml:space="preserve"> </w:t>
      </w:r>
      <w:r w:rsidR="00E2581E" w:rsidRPr="00312ADE">
        <w:rPr>
          <w:rFonts w:ascii="Times New Roman" w:hAnsi="Times New Roman" w:cs="Times New Roman"/>
          <w:sz w:val="24"/>
          <w:szCs w:val="24"/>
        </w:rPr>
        <w:t xml:space="preserve">Model parameters </w:t>
      </w:r>
      <w:r w:rsidR="002B07BF" w:rsidRPr="00312ADE">
        <w:rPr>
          <w:rFonts w:ascii="Times New Roman" w:hAnsi="Times New Roman" w:cs="Times New Roman"/>
          <w:sz w:val="24"/>
          <w:szCs w:val="24"/>
        </w:rPr>
        <w:t xml:space="preserve">were </w:t>
      </w:r>
      <w:r w:rsidR="00E2581E" w:rsidRPr="00312ADE">
        <w:rPr>
          <w:rFonts w:ascii="Times New Roman" w:hAnsi="Times New Roman" w:cs="Times New Roman"/>
          <w:sz w:val="24"/>
          <w:szCs w:val="24"/>
        </w:rPr>
        <w:t xml:space="preserve">listed in Table </w:t>
      </w:r>
      <w:r w:rsidR="0015654D" w:rsidRPr="00312ADE">
        <w:rPr>
          <w:rFonts w:ascii="Times New Roman" w:hAnsi="Times New Roman" w:cs="Times New Roman"/>
          <w:sz w:val="24"/>
          <w:szCs w:val="24"/>
        </w:rPr>
        <w:t>S</w:t>
      </w:r>
      <w:r w:rsidR="001C3694" w:rsidRPr="00312ADE">
        <w:rPr>
          <w:rFonts w:ascii="Times New Roman" w:hAnsi="Times New Roman" w:cs="Times New Roman"/>
          <w:sz w:val="24"/>
          <w:szCs w:val="24"/>
        </w:rPr>
        <w:t>5</w:t>
      </w:r>
      <w:r w:rsidR="00E2581E" w:rsidRPr="00312ADE">
        <w:rPr>
          <w:rFonts w:ascii="Times New Roman" w:hAnsi="Times New Roman" w:cs="Times New Roman"/>
          <w:sz w:val="24"/>
          <w:szCs w:val="24"/>
        </w:rPr>
        <w:t>−</w:t>
      </w:r>
      <w:r w:rsidR="0015654D" w:rsidRPr="00312ADE">
        <w:rPr>
          <w:rFonts w:ascii="Times New Roman" w:hAnsi="Times New Roman" w:cs="Times New Roman"/>
          <w:sz w:val="24"/>
          <w:szCs w:val="24"/>
        </w:rPr>
        <w:t>S</w:t>
      </w:r>
      <w:r w:rsidR="001C3694" w:rsidRPr="00312ADE">
        <w:rPr>
          <w:rFonts w:ascii="Times New Roman" w:hAnsi="Times New Roman" w:cs="Times New Roman"/>
          <w:sz w:val="24"/>
          <w:szCs w:val="24"/>
        </w:rPr>
        <w:t>7</w:t>
      </w:r>
      <w:r w:rsidR="00E2581E" w:rsidRPr="00312ADE">
        <w:rPr>
          <w:rFonts w:ascii="Times New Roman" w:hAnsi="Times New Roman" w:cs="Times New Roman"/>
          <w:sz w:val="24"/>
          <w:szCs w:val="24"/>
        </w:rPr>
        <w:t>,</w:t>
      </w:r>
      <w:r w:rsidR="00E2581E" w:rsidRPr="00312ADE">
        <w:t xml:space="preserve"> </w:t>
      </w:r>
      <w:r w:rsidR="002B07BF" w:rsidRPr="00312ADE">
        <w:rPr>
          <w:rFonts w:ascii="Times New Roman" w:hAnsi="Times New Roman" w:cs="Times New Roman"/>
          <w:sz w:val="24"/>
          <w:szCs w:val="24"/>
        </w:rPr>
        <w:t>adapted</w:t>
      </w:r>
      <w:r w:rsidR="00E2581E" w:rsidRPr="00312ADE">
        <w:rPr>
          <w:rFonts w:ascii="Times New Roman" w:hAnsi="Times New Roman" w:cs="Times New Roman"/>
          <w:sz w:val="24"/>
          <w:szCs w:val="24"/>
        </w:rPr>
        <w:t xml:space="preserve"> from </w:t>
      </w:r>
      <w:r w:rsidR="002F364E" w:rsidRPr="00312ADE">
        <w:rPr>
          <w:rFonts w:ascii="Times New Roman" w:hAnsi="Times New Roman" w:cs="Times New Roman"/>
          <w:sz w:val="24"/>
          <w:szCs w:val="24"/>
        </w:rPr>
        <w:t>previous</w:t>
      </w:r>
      <w:r w:rsidR="00E2581E" w:rsidRPr="00312ADE">
        <w:rPr>
          <w:rFonts w:ascii="Times New Roman" w:hAnsi="Times New Roman" w:cs="Times New Roman"/>
          <w:sz w:val="24"/>
          <w:szCs w:val="24"/>
        </w:rPr>
        <w:t xml:space="preserve"> </w:t>
      </w:r>
      <w:r w:rsidR="002B07BF" w:rsidRPr="00312ADE">
        <w:rPr>
          <w:rFonts w:ascii="Times New Roman" w:hAnsi="Times New Roman" w:cs="Times New Roman"/>
          <w:sz w:val="24"/>
          <w:szCs w:val="24"/>
        </w:rPr>
        <w:t>studies</w:t>
      </w:r>
      <w:r w:rsidR="006069FD" w:rsidRPr="00312ADE">
        <w:rPr>
          <w:rFonts w:ascii="Times New Roman" w:hAnsi="Times New Roman" w:cs="Times New Roman"/>
          <w:sz w:val="24"/>
          <w:szCs w:val="24"/>
        </w:rPr>
        <w:t xml:space="preserve"> </w:t>
      </w:r>
      <w:r w:rsidR="00EF43A3" w:rsidRPr="00312ADE">
        <w:rPr>
          <w:rFonts w:ascii="Times New Roman" w:hAnsi="Times New Roman" w:cs="Times New Roman"/>
          <w:color w:val="0000FF"/>
          <w:sz w:val="24"/>
          <w:szCs w:val="24"/>
          <w:vertAlign w:val="superscript"/>
        </w:rPr>
        <w:fldChar w:fldCharType="begin"/>
      </w:r>
      <w:r w:rsidR="00CB6AF1" w:rsidRPr="00312ADE">
        <w:rPr>
          <w:rFonts w:ascii="Times New Roman" w:hAnsi="Times New Roman" w:cs="Times New Roman"/>
          <w:color w:val="0000FF"/>
          <w:sz w:val="24"/>
          <w:szCs w:val="24"/>
          <w:vertAlign w:val="superscript"/>
        </w:rPr>
        <w:instrText xml:space="preserve"> ADDIN ZOTERO_ITEM CSL_CITATION {"citationID":"85kVJIbQ","properties":{"formattedCitation":"[31,35\\uc0\\u8211{}37,40]","plainCitation":"[31,35–37,40]","noteIndex":0},"citationItems":[{"id":4216,"uris":["http://zotero.org/users/7900002/items/S42TUW65"],"itemData":{"id":4216,"type":"article-journal","container-title":"AIChE Journal","DOI":"10.1002/aic.690420130","ISSN":"0001-1541, 1547-5905","issue":"1","journalAbbreviation":"AIChE J.","language":"en-US","page":"298-300","source":"DOI.org (Crossref)","title":"Estimation of gas solubilities in salt solutions at temperatures from 273 K to 363 K","volume":"42","author":[{"family":"Weisenberger","given":"S."},{"family":"Schumpe","given":"A."}],"issued":{"date-parts":[["1996",1]]}}},{"id":5770,"uris":["http://zotero.org/users/7900002/items/8MCRLEPQ"],"itemData":{"id":5770,"type":"article-journal","abstract":"Abstract\n            \n              In alkaline and neutral MEA CO\n              2\n              electrolyzers, CO\n              2\n              rapidly converts to (bi)carbonate, imposing a significant energy penalty arising from separating CO\n              2\n              from the anode gas outlets. Here we report a CO\n              2\n              electrolyzer uses a bipolar membrane (BPM) to convert (bi)carbonate back to CO\n              2\n              , preventing crossover; and that surpasses the single-pass utilization (SPU) limit (25% for multi-carbon products, C\n              2+\n              ) suffered by previous neutral-media electrolyzers. We employ a stationary unbuffered catholyte layer between BPM and cathode to promote C\n              2+\n              products while ensuring that (bi)carbonate is converted back, in situ, to CO\n              2\n              near the cathode. We develop a model that enables the design of the catholyte layer, finding that limiting the diffusion path length of reverted CO\n              2\n              to ~10 μm balances the CO\n              2\n              diffusion flux with the regeneration rate. We report a single-pass CO\n              2\n              utilization of 78%, which lowers the energy associated with downstream separation of CO\n              2\n              by 10× compared with past systems.","container-title":"Nature Communications","DOI":"10.1038/s41467-022-31295-3","ISSN":"2041-1723","issue":"1","journalAbbreviation":"Nat. Commun.","language":"en-US","page":"3609","source":"DOI.org (Crossref)","title":"Bipolar membrane electrolyzers enable high single-pass CO2 electroreduction to multicarbon products","volume":"13","author":[{"family":"Xie","given":"Ke"},{"family":"Miao","given":"Rui Kai"},{"family":"Ozden","given":"Adnan"},{"family":"Liu","given":"Shijie"},{"family":"Chen","given":"Zhu"},{"family":"Dinh","given":"Cao-Thang"},{"family":"Huang","given":"Jianan Erick"},{"family":"Xu","given":"Qiucheng"},{"family":"Gabardo","given":"Christine M."},{"family":"Lee","given":"Geonhui"},{"family":"Edwards","given":"Jonathan P."},{"family":"O’Brien","given":"Colin P."},{"family":"Boettcher","given":"Shannon W."},{"family":"Sinton","given":"David"},{"family":"Sargent","given":"Edward H."}],"issued":{"date-parts":[["2022",6,24]]}},"label":"page"},{"id":3785,"uris":["http://zotero.org/users/7900002/items/UGP4FM8V"],"itemData":{"id":3785,"type":"article-journal","container-title":"Nature Catalysis","DOI":"10.1038/s41929-022-00788-1","ISSN":"2520-1158","issue":"6","journalAbbreviation":"Nat Catal","language":"en","page":"564-570","source":"DOI.org (Crossref)","title":"High carbon utilization in CO2 reduction to multi-carbon products in acidic media","volume":"5","author":[{"family":"Xie","given":"Yi"},{"family":"Ou","given":"Pengfei"},{"family":"Wang","given":"Xue"},{"family":"Xu","given":"Zhanyou"},{"family":"Li","given":"Yuguang C."},{"family":"Wang","given":"Ziyun"},{"family":"Huang","given":"Jianan Erick"},{"family":"Wicks","given":"Joshua"},{"family":"McCallum","given":"Christopher"},{"family":"Wang","given":"Ning"},{"family":"Wang","given":"Yuhang"},{"family":"Chen","given":"Tianxiang"},{"family":"Lo","given":"Benedict T. W."},{"family":"Sinton","given":"David"},{"family":"Yu","given":"Jimmy C."},{"family":"Wang","given":"Ying"},{"family":"Sargent","given":"Edward H."}],"issued":{"date-parts":[["2022",6,9]]}},"label":"page"},{"id":5401,"uris":["http://zotero.org/users/7900002/items/HE9WRJ73"],"itemData":{"id":5401,"type":"article-journal","abstract":"Alkali hydroxide systems capture CO2 as carbonate; however, generating a pure CO2 stream requires signiﬁcant energy input, typically from thermal cycling to 900 C. What is more, the subsequent valorization of gas-phase CO2 into products presents additional energy requirements and system complexities, including managing the formation of (bi)carbonate in an electrolyte and separating unreacted CO2 downstream. Here, we report the direct electrochemical conversion of CO2, captured in the form of carbonate, into multicarbon (C2+) products. Using an interposer and a Cu/ CoPc-CNTs electrocatalyst, we achieve 47% C2+ Faradaic efﬁciency at 300 mA cmÀ2 and a full cell voltage of 4.1 V. We report 56 wt % of C2H4 and no detectable C1 gas in the product gas stream: CO, CH4, and CO2 combined total below 0.9 wt % (0.1 vol %). This approach obviates the need for energy to regenerate lost CO2, an issue seen in prior CO2-to-C2+ reports.","container-title":"Joule","DOI":"10.1016/j.joule.2023.05.003","ISSN":"25424351","issue":"6","journalAbbreviation":"Joule","language":"en-US","page":"1277-1288","source":"DOI.org (Crossref)","title":"CO2 electroreduction to multicarbon products from carbonate capture liquid","volume":"7","author":[{"family":"Lee","given":"Geonhui"},{"family":"Rasouli","given":"Armin Sedighian"},{"family":"Lee","given":"Byoung-Hoon"},{"family":"Zhang","given":"Jinqiang"},{"family":"Won","given":"Da Hye"},{"family":"Xiao","given":"Yurou Celine"},{"family":"Edwards","given":"Jonathan P."},{"family":"Lee","given":"Mi Gyoung"},{"family":"Jung","given":"Eui Dae"},{"family":"Arabyarmohammadi","given":"Fatemeh"},{"family":"Liu","given":"Hengzhou"},{"family":"Grigioni","given":"Ivan"},{"family":"Abed","given":"Jehad"},{"family":"Alkayyali","given":"Tartela"},{"family":"Liu","given":"Shijie"},{"family":"Xie","given":"Ke"},{"family":"Miao","given":"Rui Kai"},{"family":"Park","given":"Sungjin"},{"family":"Dorakhan","given":"Roham"},{"family":"Zhao","given":"Yong"},{"family":"O’Brien","given":"Colin P."},{"family":"Chen","given":"Zhu"},{"family":"Sinton","given":"David"},{"family":"Sargent","given":"Edward"}],"issued":{"date-parts":[["2023",6]]}},"label":"page"},{"id":5441,"uris":["http://zotero.org/users/7900002/items/T8QY2FT8"],"itemData":{"id":5441,"type":"article-journal","abstract":"The direct electrochemical conversion of bicarbonate electrolytes presents the potential to produce carbon-neutral chemical commodities without suffering energy-intensive ex situ carbon dioxide (CO2) regeneration. However, selectively producing multicarbon (C2+) products in bicarbonate electrolyzers is challenging. In this work, we improved the selectivity toward C2+ products using carbon-supported Cu2O-derived Cu (OD-Cu/C) catalysts by altering the carbon fraction, catalyst mass loading, and KHCO3 concentration. On a Cu2O/C precatalyst with 10 wt % C (Cu2O/10 wt % C) and a 0.5 ± 0.1 mg cm−2 mass loading, we achieved here a C2+ product Faradaic efficiency (FE) of </w:instrText>
      </w:r>
      <w:r w:rsidR="00CB6AF1" w:rsidRPr="00312ADE">
        <w:rPr>
          <w:rFonts w:ascii="Cambria Math" w:hAnsi="Cambria Math" w:cs="Cambria Math"/>
          <w:color w:val="0000FF"/>
          <w:sz w:val="24"/>
          <w:szCs w:val="24"/>
          <w:vertAlign w:val="superscript"/>
        </w:rPr>
        <w:instrText>∼</w:instrText>
      </w:r>
      <w:r w:rsidR="00CB6AF1" w:rsidRPr="00312ADE">
        <w:rPr>
          <w:rFonts w:ascii="Times New Roman" w:hAnsi="Times New Roman" w:cs="Times New Roman"/>
          <w:color w:val="0000FF"/>
          <w:sz w:val="24"/>
          <w:szCs w:val="24"/>
          <w:vertAlign w:val="superscript"/>
        </w:rPr>
        <w:instrText xml:space="preserve">31 ± 5% at 100 mA cm−2 in 0.1 M KHCO3. We reported a C2+ FE of </w:instrText>
      </w:r>
      <w:r w:rsidR="00CB6AF1" w:rsidRPr="00312ADE">
        <w:rPr>
          <w:rFonts w:ascii="Cambria Math" w:hAnsi="Cambria Math" w:cs="Cambria Math"/>
          <w:color w:val="0000FF"/>
          <w:sz w:val="24"/>
          <w:szCs w:val="24"/>
          <w:vertAlign w:val="superscript"/>
        </w:rPr>
        <w:instrText>∼</w:instrText>
      </w:r>
      <w:r w:rsidR="00CB6AF1" w:rsidRPr="00312ADE">
        <w:rPr>
          <w:rFonts w:ascii="Times New Roman" w:hAnsi="Times New Roman" w:cs="Times New Roman"/>
          <w:color w:val="0000FF"/>
          <w:sz w:val="24"/>
          <w:szCs w:val="24"/>
          <w:vertAlign w:val="superscript"/>
        </w:rPr>
        <w:instrText xml:space="preserve">48% at 60 mA cm−2. A one-dimensional (1D) continuum model reveals that the bicarbonate concentration and catalyst layer porosity contribute to modulating the local environment. Matching the buffer capacity, bicarbonate availability, and carbonate transport is essential for achieving high-performance bicarbonate-to-C2+ reduction.","container-title":"ACS Energy Letters","DOI":"10.1021/acsenergylett.3c02299","ISSN":"2380-8195, 2380-8195","issue":"1","journalAbbreviation":"ACS Energy Lett.","language":"en-US","page":"110-117","source":"DOI.org (Crossref)","title":"Unraveling How Local Environments Impact Multicarbon Product Electrosynthesis in Active Carbon Solutions","volume":"9","author":[{"family":"Wang","given":"Jundong"},{"family":"Zhang","given":"Zhongshuo"},{"family":"Wu","given":"Weixing"},{"family":"Liu","given":"Yingying"},{"family":"Dong","given":"Bin"},{"family":"Wang","given":"Ying"},{"family":"Wang","given":"Yuhang"}],"issued":{"date-parts":[["2024",1,12]]}}}],"schema":"https://github.com/citation-style-language/schema/raw/master/csl-citation.json"} </w:instrText>
      </w:r>
      <w:r w:rsidR="00EF43A3" w:rsidRPr="00312ADE">
        <w:rPr>
          <w:rFonts w:ascii="Times New Roman" w:hAnsi="Times New Roman" w:cs="Times New Roman"/>
          <w:color w:val="0000FF"/>
          <w:sz w:val="24"/>
          <w:szCs w:val="24"/>
          <w:vertAlign w:val="superscript"/>
        </w:rPr>
        <w:fldChar w:fldCharType="separate"/>
      </w:r>
      <w:r w:rsidR="00CB6AF1" w:rsidRPr="00312ADE">
        <w:rPr>
          <w:rFonts w:ascii="Times New Roman" w:hAnsi="Times New Roman" w:cs="Times New Roman"/>
          <w:color w:val="0000FF"/>
          <w:kern w:val="0"/>
          <w:sz w:val="24"/>
        </w:rPr>
        <w:t>[31,35–37,40]</w:t>
      </w:r>
      <w:r w:rsidR="00EF43A3" w:rsidRPr="00312ADE">
        <w:rPr>
          <w:rFonts w:ascii="Times New Roman" w:hAnsi="Times New Roman" w:cs="Times New Roman"/>
          <w:color w:val="0000FF"/>
          <w:sz w:val="24"/>
          <w:szCs w:val="24"/>
          <w:vertAlign w:val="superscript"/>
        </w:rPr>
        <w:fldChar w:fldCharType="end"/>
      </w:r>
      <w:r w:rsidR="006069FD" w:rsidRPr="00312ADE">
        <w:rPr>
          <w:rFonts w:ascii="Times New Roman" w:hAnsi="Times New Roman" w:cs="Times New Roman"/>
          <w:sz w:val="24"/>
          <w:szCs w:val="24"/>
        </w:rPr>
        <w:t>.</w:t>
      </w:r>
    </w:p>
    <w:p w14:paraId="07D45D6E" w14:textId="77777777" w:rsidR="001E067D" w:rsidRPr="00312ADE" w:rsidRDefault="001E067D" w:rsidP="006A21C5">
      <w:pPr>
        <w:spacing w:line="360" w:lineRule="auto"/>
        <w:rPr>
          <w:rFonts w:ascii="Times New Roman" w:hAnsi="Times New Roman" w:cs="Times New Roman"/>
          <w:sz w:val="24"/>
          <w:szCs w:val="24"/>
        </w:rPr>
      </w:pPr>
    </w:p>
    <w:p w14:paraId="5371FBC2" w14:textId="4D7D40BE" w:rsidR="00FF4425" w:rsidRPr="00312ADE" w:rsidRDefault="002F364E" w:rsidP="00784505">
      <w:pPr>
        <w:spacing w:line="360" w:lineRule="auto"/>
        <w:rPr>
          <w:rFonts w:ascii="Times New Roman" w:hAnsi="Times New Roman" w:cs="Times New Roman"/>
          <w:b/>
          <w:bCs/>
          <w:sz w:val="24"/>
          <w:szCs w:val="24"/>
        </w:rPr>
      </w:pPr>
      <w:r w:rsidRPr="00312ADE">
        <w:rPr>
          <w:rFonts w:ascii="Times New Roman" w:hAnsi="Times New Roman" w:cs="Times New Roman"/>
          <w:b/>
          <w:bCs/>
          <w:sz w:val="24"/>
          <w:szCs w:val="24"/>
        </w:rPr>
        <w:t>Vapor-Liquid</w:t>
      </w:r>
      <w:r w:rsidR="00B141A2" w:rsidRPr="00312ADE">
        <w:rPr>
          <w:rFonts w:ascii="Times New Roman" w:hAnsi="Times New Roman" w:cs="Times New Roman"/>
          <w:b/>
          <w:bCs/>
          <w:sz w:val="24"/>
          <w:szCs w:val="24"/>
        </w:rPr>
        <w:t xml:space="preserve"> Equilibrium (VLE) Model</w:t>
      </w:r>
      <w:r w:rsidR="00E573D4" w:rsidRPr="00312ADE">
        <w:rPr>
          <w:rFonts w:ascii="Times New Roman" w:hAnsi="Times New Roman" w:cs="Times New Roman"/>
          <w:b/>
          <w:bCs/>
          <w:sz w:val="24"/>
          <w:szCs w:val="24"/>
        </w:rPr>
        <w:t>.</w:t>
      </w:r>
      <w:r w:rsidR="00784505" w:rsidRPr="00312ADE">
        <w:rPr>
          <w:rFonts w:ascii="Times New Roman" w:hAnsi="Times New Roman" w:cs="Times New Roman"/>
          <w:sz w:val="24"/>
          <w:szCs w:val="24"/>
        </w:rPr>
        <w:t xml:space="preserve"> </w:t>
      </w:r>
      <w:r w:rsidR="006028F4" w:rsidRPr="00312ADE">
        <w:rPr>
          <w:rFonts w:ascii="Times New Roman" w:hAnsi="Times New Roman" w:cs="Times New Roman"/>
          <w:sz w:val="24"/>
          <w:szCs w:val="24"/>
        </w:rPr>
        <w:t xml:space="preserve">For </w:t>
      </w:r>
      <w:r w:rsidR="00655515" w:rsidRPr="00312ADE">
        <w:rPr>
          <w:rFonts w:ascii="Times New Roman" w:hAnsi="Times New Roman" w:cs="Times New Roman"/>
          <w:sz w:val="24"/>
          <w:szCs w:val="24"/>
        </w:rPr>
        <w:t xml:space="preserve">2M </w:t>
      </w:r>
      <w:r w:rsidR="006028F4" w:rsidRPr="00312ADE">
        <w:rPr>
          <w:rFonts w:ascii="Times New Roman" w:hAnsi="Times New Roman" w:cs="Times New Roman"/>
          <w:sz w:val="24"/>
          <w:szCs w:val="24"/>
        </w:rPr>
        <w:t xml:space="preserve">KOH solvent systems, </w:t>
      </w:r>
      <w:r w:rsidR="00655515" w:rsidRPr="00312ADE">
        <w:rPr>
          <w:rFonts w:ascii="Times New Roman" w:hAnsi="Times New Roman" w:cs="Times New Roman"/>
          <w:sz w:val="24"/>
          <w:szCs w:val="24"/>
        </w:rPr>
        <w:t xml:space="preserve">the </w:t>
      </w:r>
      <w:r w:rsidR="006028F4" w:rsidRPr="00312ADE">
        <w:rPr>
          <w:rFonts w:ascii="Times New Roman" w:hAnsi="Times New Roman" w:cs="Times New Roman"/>
          <w:sz w:val="24"/>
          <w:szCs w:val="24"/>
        </w:rPr>
        <w:t>following equations</w:t>
      </w:r>
      <w:r w:rsidR="00655515" w:rsidRPr="00312ADE">
        <w:rPr>
          <w:rFonts w:ascii="Times New Roman" w:hAnsi="Times New Roman" w:cs="Times New Roman"/>
          <w:sz w:val="24"/>
          <w:szCs w:val="24"/>
        </w:rPr>
        <w:t xml:space="preserve"> were used</w:t>
      </w:r>
      <w:r w:rsidR="006069FD" w:rsidRPr="00312ADE">
        <w:rPr>
          <w:rFonts w:ascii="Times New Roman" w:hAnsi="Times New Roman" w:cs="Times New Roman"/>
          <w:sz w:val="24"/>
          <w:szCs w:val="24"/>
        </w:rPr>
        <w:t xml:space="preserve"> </w:t>
      </w:r>
      <w:r w:rsidR="009E7F66" w:rsidRPr="00312ADE">
        <w:rPr>
          <w:rFonts w:ascii="Times New Roman" w:hAnsi="Times New Roman" w:cs="Times New Roman"/>
          <w:color w:val="0000FF"/>
          <w:sz w:val="24"/>
          <w:szCs w:val="24"/>
          <w:vertAlign w:val="superscript"/>
        </w:rPr>
        <w:fldChar w:fldCharType="begin"/>
      </w:r>
      <w:r w:rsidR="00CB6AF1" w:rsidRPr="00312ADE">
        <w:rPr>
          <w:rFonts w:ascii="Times New Roman" w:hAnsi="Times New Roman" w:cs="Times New Roman"/>
          <w:color w:val="0000FF"/>
          <w:sz w:val="24"/>
          <w:szCs w:val="24"/>
          <w:vertAlign w:val="superscript"/>
        </w:rPr>
        <w:instrText xml:space="preserve"> ADDIN ZOTERO_ITEM CSL_CITATION {"citationID":"ngR9qaES","properties":{"formattedCitation":"[41]","plainCitation":"[41]","noteIndex":0},"citationItems":[{"id":5614,"uris":["http://zotero.org/users/7900002/items/YEU98WHP"],"itemData":{"id":5614,"type":"article-journal","abstract":"Electrochemical reactive capture of CO2, which integrates CO2 capture with its conversion directly from amine and other capture solutions, is of growing interest to enable net zero and eventually negative greenhouse gas emissions. While integration has been proposed to mitigate certain energy penalties and inefficiencies that accrue when capture and conversion are decoupled, integration introduces considerable complexity to the electrochemical process due to the number of possible reactant participants, especially in an aqueous-based capture solution. Moreover, the influence of amine-based sorbents on CO2 reduction (CO2R) mechanisms is not well-understood, making rational design elusive at present. In this work, we reveal the governing parameters and active species in amine-mediated CO2 conversion as an essential initial step toward improving these processes. We first demonstrate the critical influence of CO2 partial pressure of the capture stream on the resulting solution pH, which directly affects amine speciation and the Faradaic efficiency of CO production on Ag. Moreover, by considering amines of different pKa and with different propensities to form the amine-CO2 adduct carbamate, we show that dissolved CO2 is the active species for CO2R in amine-containing solutions, enabling some capture solutions to have comparable CO2R selectivity and kinetics to amine-free bicarbonate solutions. As a result, amines can serve as a reservoir of dissolved inorganic carbon that can replenish dissolved CO2 as it is consumed during CO2R, alleviating mass transfer/transport limitations without directly participating electrochemically.","container-title":"ACS Catalysis","DOI":"10.1021/acscatal.3c02500","ISSN":"2155-5435, 2155-5435","issue":"18","journalAbbreviation":"ACS Catal.","language":"en-US","page":"12322-12337","source":"DOI.org (Crossref)","title":"Uncovering the Active Species in Amine-Mediated CO &lt;sub&gt;2&lt;/sub&gt; Reduction to CO on Ag","volume":"13","author":[{"family":"Leverick","given":"Graham"},{"family":"Bernhardt","given":"Elizabeth M."},{"family":"Ismail","given":"Aisyah Ilyani"},{"family":"Law","given":"Jun Hui"},{"family":"Arifutzzaman","given":"A."},{"family":"Aroua","given":"Mohamed Kheireddine"},{"family":"Gallant","given":"Betar M."}],"issued":{"date-parts":[["2023",9,15]]}}}],"schema":"https://github.com/citation-style-language/schema/raw/master/csl-citation.json"} </w:instrText>
      </w:r>
      <w:r w:rsidR="009E7F66" w:rsidRPr="00312ADE">
        <w:rPr>
          <w:rFonts w:ascii="Times New Roman" w:hAnsi="Times New Roman" w:cs="Times New Roman"/>
          <w:color w:val="0000FF"/>
          <w:sz w:val="24"/>
          <w:szCs w:val="24"/>
          <w:vertAlign w:val="superscript"/>
        </w:rPr>
        <w:fldChar w:fldCharType="separate"/>
      </w:r>
      <w:r w:rsidR="00CB6AF1" w:rsidRPr="00312ADE">
        <w:rPr>
          <w:rFonts w:ascii="Times New Roman" w:hAnsi="Times New Roman" w:cs="Times New Roman" w:hint="eastAsia"/>
          <w:color w:val="0000FF"/>
          <w:sz w:val="24"/>
        </w:rPr>
        <w:t>[41]</w:t>
      </w:r>
      <w:r w:rsidR="009E7F66" w:rsidRPr="00312ADE">
        <w:rPr>
          <w:rFonts w:ascii="Times New Roman" w:hAnsi="Times New Roman" w:cs="Times New Roman"/>
          <w:color w:val="0000FF"/>
          <w:sz w:val="24"/>
          <w:szCs w:val="24"/>
          <w:vertAlign w:val="superscript"/>
        </w:rPr>
        <w:fldChar w:fldCharType="end"/>
      </w:r>
      <w:r w:rsidR="006069FD" w:rsidRPr="00312ADE">
        <w:rPr>
          <w:rFonts w:ascii="Times New Roman" w:hAnsi="Times New Roman" w:cs="Times New Roman"/>
          <w:sz w:val="24"/>
          <w:szCs w:val="24"/>
        </w:rPr>
        <w:t>:</w:t>
      </w:r>
    </w:p>
    <w:p w14:paraId="56B4970C" w14:textId="408C1B50" w:rsidR="000576F6" w:rsidRPr="00312ADE" w:rsidRDefault="000576F6" w:rsidP="000576F6">
      <w:pPr>
        <w:pStyle w:val="MTDisplayEquation"/>
      </w:pPr>
      <w:r w:rsidRPr="00312ADE">
        <w:tab/>
      </w:r>
      <w:r w:rsidR="00F62779" w:rsidRPr="00312ADE">
        <w:rPr>
          <w:position w:val="-16"/>
        </w:rPr>
        <w:object w:dxaOrig="2940" w:dyaOrig="440" w14:anchorId="537774DD">
          <v:shape id="_x0000_i1117" type="#_x0000_t75" style="width:147.45pt;height:21.6pt" o:ole="">
            <v:imagedata r:id="rId192" o:title=""/>
          </v:shape>
          <o:OLEObject Type="Embed" ProgID="Equation.DSMT4" ShapeID="_x0000_i1117" DrawAspect="Content" ObjectID="_1819804516" r:id="rId193"/>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30</w:instrText>
        </w:r>
      </w:fldSimple>
      <w:r w:rsidR="005C4782" w:rsidRPr="00312ADE">
        <w:instrText>)</w:instrText>
      </w:r>
      <w:r w:rsidR="005C4782" w:rsidRPr="00312ADE">
        <w:fldChar w:fldCharType="end"/>
      </w:r>
    </w:p>
    <w:p w14:paraId="60C9476A" w14:textId="46882697" w:rsidR="00055B68" w:rsidRPr="00312ADE" w:rsidRDefault="00055B68" w:rsidP="00055B68">
      <w:pPr>
        <w:pStyle w:val="MTDisplayEquation"/>
      </w:pPr>
      <w:r w:rsidRPr="00312ADE">
        <w:tab/>
      </w:r>
      <w:r w:rsidRPr="00312ADE">
        <w:rPr>
          <w:position w:val="-26"/>
        </w:rPr>
        <w:object w:dxaOrig="1800" w:dyaOrig="740" w14:anchorId="04B7C016">
          <v:shape id="_x0000_i1118" type="#_x0000_t75" style="width:90.15pt;height:37.15pt" o:ole="">
            <v:imagedata r:id="rId194" o:title=""/>
          </v:shape>
          <o:OLEObject Type="Embed" ProgID="Equation.DSMT4" ShapeID="_x0000_i1118" DrawAspect="Content" ObjectID="_1819804517" r:id="rId195"/>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31</w:instrText>
        </w:r>
      </w:fldSimple>
      <w:r w:rsidR="005C4782" w:rsidRPr="00312ADE">
        <w:instrText>)</w:instrText>
      </w:r>
      <w:r w:rsidR="005C4782" w:rsidRPr="00312ADE">
        <w:fldChar w:fldCharType="end"/>
      </w:r>
    </w:p>
    <w:p w14:paraId="2270B5A5" w14:textId="45A13DC1" w:rsidR="00055B68" w:rsidRPr="00312ADE" w:rsidRDefault="00055B68" w:rsidP="00055B68">
      <w:pPr>
        <w:pStyle w:val="MTDisplayEquation"/>
      </w:pPr>
      <w:r w:rsidRPr="00312ADE">
        <w:tab/>
      </w:r>
      <w:r w:rsidRPr="00312ADE">
        <w:rPr>
          <w:position w:val="-16"/>
        </w:rPr>
        <w:object w:dxaOrig="4440" w:dyaOrig="440" w14:anchorId="34D71B01">
          <v:shape id="_x0000_i1119" type="#_x0000_t75" style="width:223.2pt;height:21.6pt" o:ole="">
            <v:imagedata r:id="rId196" o:title=""/>
          </v:shape>
          <o:OLEObject Type="Embed" ProgID="Equation.DSMT4" ShapeID="_x0000_i1119" DrawAspect="Content" ObjectID="_1819804518" r:id="rId197"/>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32</w:instrText>
        </w:r>
      </w:fldSimple>
      <w:r w:rsidR="005C4782" w:rsidRPr="00312ADE">
        <w:instrText>)</w:instrText>
      </w:r>
      <w:r w:rsidR="005C4782" w:rsidRPr="00312ADE">
        <w:fldChar w:fldCharType="end"/>
      </w:r>
    </w:p>
    <w:p w14:paraId="7F8BDE8B" w14:textId="4A4BE5D3" w:rsidR="001E067D" w:rsidRPr="00312ADE" w:rsidRDefault="00055B68" w:rsidP="006C7060">
      <w:pPr>
        <w:spacing w:line="360" w:lineRule="auto"/>
        <w:rPr>
          <w:rFonts w:ascii="Times New Roman" w:hAnsi="Times New Roman" w:cs="Times New Roman"/>
          <w:sz w:val="24"/>
          <w:szCs w:val="24"/>
        </w:rPr>
      </w:pPr>
      <w:r w:rsidRPr="00312ADE">
        <w:rPr>
          <w:rFonts w:ascii="Times New Roman" w:hAnsi="Times New Roman" w:cs="Times New Roman"/>
          <w:sz w:val="24"/>
          <w:szCs w:val="24"/>
        </w:rPr>
        <w:t>The bulk concentrations of carbon species in 2 M KOH capture solution</w:t>
      </w:r>
      <w:r w:rsidR="00655515" w:rsidRPr="00312ADE">
        <w:rPr>
          <w:rFonts w:ascii="Times New Roman" w:hAnsi="Times New Roman" w:cs="Times New Roman"/>
          <w:sz w:val="24"/>
          <w:szCs w:val="24"/>
        </w:rPr>
        <w:t>s</w:t>
      </w:r>
      <w:r w:rsidRPr="00312ADE">
        <w:rPr>
          <w:rFonts w:ascii="Times New Roman" w:hAnsi="Times New Roman" w:cs="Times New Roman"/>
          <w:sz w:val="24"/>
          <w:szCs w:val="24"/>
        </w:rPr>
        <w:t xml:space="preserve"> under var</w:t>
      </w:r>
      <w:r w:rsidR="00655515" w:rsidRPr="00312ADE">
        <w:rPr>
          <w:rFonts w:ascii="Times New Roman" w:hAnsi="Times New Roman" w:cs="Times New Roman"/>
          <w:sz w:val="24"/>
          <w:szCs w:val="24"/>
        </w:rPr>
        <w:t>ying</w:t>
      </w:r>
      <w:r w:rsidRPr="00312ADE">
        <w:rPr>
          <w:rFonts w:ascii="Times New Roman" w:hAnsi="Times New Roman" w:cs="Times New Roman"/>
          <w:sz w:val="24"/>
          <w:szCs w:val="24"/>
        </w:rPr>
        <w:t xml:space="preserve"> </w:t>
      </w:r>
      <w:r w:rsidR="006028F4" w:rsidRPr="00312ADE">
        <w:rPr>
          <w:rFonts w:ascii="Times New Roman" w:hAnsi="Times New Roman" w:cs="Times New Roman"/>
          <w:sz w:val="24"/>
          <w:szCs w:val="24"/>
        </w:rPr>
        <w:t>pH</w:t>
      </w:r>
      <w:r w:rsidRPr="00312ADE">
        <w:rPr>
          <w:rFonts w:ascii="Times New Roman" w:hAnsi="Times New Roman" w:cs="Times New Roman"/>
          <w:sz w:val="24"/>
          <w:szCs w:val="24"/>
        </w:rPr>
        <w:t xml:space="preserve"> </w:t>
      </w:r>
      <w:r w:rsidR="00655515" w:rsidRPr="00312ADE">
        <w:rPr>
          <w:rFonts w:ascii="Times New Roman" w:hAnsi="Times New Roman" w:cs="Times New Roman"/>
          <w:sz w:val="24"/>
          <w:szCs w:val="24"/>
        </w:rPr>
        <w:t xml:space="preserve">conditions </w:t>
      </w:r>
      <w:r w:rsidRPr="00312ADE">
        <w:rPr>
          <w:rFonts w:ascii="Times New Roman" w:hAnsi="Times New Roman" w:cs="Times New Roman"/>
          <w:sz w:val="24"/>
          <w:szCs w:val="24"/>
        </w:rPr>
        <w:t>were calculated using MATLAB</w:t>
      </w:r>
      <w:r w:rsidR="006C7060" w:rsidRPr="00312ADE">
        <w:rPr>
          <w:rFonts w:ascii="Times New Roman" w:hAnsi="Times New Roman" w:cs="Times New Roman"/>
          <w:sz w:val="24"/>
          <w:szCs w:val="24"/>
        </w:rPr>
        <w:t xml:space="preserve"> (code </w:t>
      </w:r>
      <w:r w:rsidR="00655515" w:rsidRPr="00312ADE">
        <w:rPr>
          <w:rFonts w:ascii="Times New Roman" w:hAnsi="Times New Roman" w:cs="Times New Roman"/>
          <w:sz w:val="24"/>
          <w:szCs w:val="24"/>
        </w:rPr>
        <w:t>provided below)</w:t>
      </w:r>
      <w:r w:rsidR="009F6420" w:rsidRPr="00312ADE">
        <w:rPr>
          <w:rFonts w:ascii="Times New Roman" w:hAnsi="Times New Roman" w:cs="Times New Roman"/>
          <w:sz w:val="24"/>
          <w:szCs w:val="24"/>
        </w:rPr>
        <w:t>.</w:t>
      </w:r>
    </w:p>
    <w:p w14:paraId="5CBCAD63" w14:textId="77777777" w:rsidR="006321C3" w:rsidRPr="00312ADE" w:rsidRDefault="006321C3" w:rsidP="006C7060">
      <w:pPr>
        <w:spacing w:line="360" w:lineRule="auto"/>
        <w:rPr>
          <w:rFonts w:ascii="Times New Roman" w:hAnsi="Times New Roman" w:cs="Times New Roman"/>
          <w:sz w:val="24"/>
          <w:szCs w:val="24"/>
        </w:rPr>
      </w:pPr>
    </w:p>
    <w:p w14:paraId="29BC3A48" w14:textId="2A8F5BE7" w:rsidR="006C7060" w:rsidRPr="00312ADE" w:rsidRDefault="006C7060" w:rsidP="00944D73">
      <w:pPr>
        <w:spacing w:line="360" w:lineRule="auto"/>
        <w:rPr>
          <w:rFonts w:ascii="Times New Roman" w:hAnsi="Times New Roman" w:cs="Times New Roman"/>
          <w:b/>
          <w:bCs/>
          <w:sz w:val="24"/>
          <w:szCs w:val="24"/>
        </w:rPr>
      </w:pPr>
      <w:r w:rsidRPr="00312ADE">
        <w:rPr>
          <w:rFonts w:ascii="Times New Roman" w:hAnsi="Times New Roman" w:cs="Times New Roman"/>
          <w:b/>
          <w:bCs/>
          <w:sz w:val="24"/>
          <w:szCs w:val="24"/>
        </w:rPr>
        <w:t xml:space="preserve">MATLAB </w:t>
      </w:r>
      <w:r w:rsidR="005171AF" w:rsidRPr="00312ADE">
        <w:rPr>
          <w:rFonts w:ascii="Times New Roman" w:hAnsi="Times New Roman" w:cs="Times New Roman"/>
          <w:b/>
          <w:bCs/>
          <w:sz w:val="24"/>
          <w:szCs w:val="24"/>
        </w:rPr>
        <w:t>C</w:t>
      </w:r>
      <w:r w:rsidRPr="00312ADE">
        <w:rPr>
          <w:rFonts w:ascii="Times New Roman" w:hAnsi="Times New Roman" w:cs="Times New Roman"/>
          <w:b/>
          <w:bCs/>
          <w:sz w:val="24"/>
          <w:szCs w:val="24"/>
        </w:rPr>
        <w:t>ode</w:t>
      </w:r>
    </w:p>
    <w:p w14:paraId="5573E32A" w14:textId="77777777" w:rsidR="007C7354" w:rsidRPr="00312ADE" w:rsidRDefault="007C7354" w:rsidP="007C7354">
      <w:pPr>
        <w:spacing w:line="360" w:lineRule="auto"/>
        <w:rPr>
          <w:rFonts w:ascii="Times New Roman" w:hAnsi="Times New Roman" w:cs="Times New Roman"/>
          <w:sz w:val="24"/>
          <w:szCs w:val="24"/>
        </w:rPr>
      </w:pPr>
      <w:bookmarkStart w:id="34" w:name="OLE_LINK4"/>
      <w:r w:rsidRPr="00312ADE">
        <w:rPr>
          <w:rFonts w:ascii="Times New Roman" w:hAnsi="Times New Roman" w:cs="Times New Roman"/>
          <w:sz w:val="24"/>
          <w:szCs w:val="24"/>
        </w:rPr>
        <w:t>% Constants</w:t>
      </w:r>
    </w:p>
    <w:p w14:paraId="59DEB353"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K_con = 2;</w:t>
      </w:r>
    </w:p>
    <w:p w14:paraId="4F92630C" w14:textId="20121CC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pKa</w:t>
      </w:r>
      <w:r w:rsidR="005171AF" w:rsidRPr="00312ADE">
        <w:rPr>
          <w:rFonts w:ascii="Times New Roman" w:hAnsi="Times New Roman" w:cs="Times New Roman"/>
          <w:sz w:val="24"/>
          <w:szCs w:val="24"/>
        </w:rPr>
        <w:t>1</w:t>
      </w:r>
      <w:r w:rsidRPr="00312ADE">
        <w:rPr>
          <w:rFonts w:ascii="Times New Roman" w:hAnsi="Times New Roman" w:cs="Times New Roman"/>
          <w:sz w:val="24"/>
          <w:szCs w:val="24"/>
        </w:rPr>
        <w:t xml:space="preserve"> = 6.35;</w:t>
      </w:r>
    </w:p>
    <w:p w14:paraId="094D59F5" w14:textId="3BCE3243"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pKa</w:t>
      </w:r>
      <w:r w:rsidR="005171AF" w:rsidRPr="00312ADE">
        <w:rPr>
          <w:rFonts w:ascii="Times New Roman" w:hAnsi="Times New Roman" w:cs="Times New Roman"/>
          <w:sz w:val="24"/>
          <w:szCs w:val="24"/>
        </w:rPr>
        <w:t>2</w:t>
      </w:r>
      <w:r w:rsidRPr="00312ADE">
        <w:rPr>
          <w:rFonts w:ascii="Times New Roman" w:hAnsi="Times New Roman" w:cs="Times New Roman"/>
          <w:sz w:val="24"/>
          <w:szCs w:val="24"/>
        </w:rPr>
        <w:t xml:space="preserve"> = 10.33;</w:t>
      </w:r>
    </w:p>
    <w:p w14:paraId="7780C16D"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 pH range</w:t>
      </w:r>
    </w:p>
    <w:p w14:paraId="2E34749B" w14:textId="3437A996"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pH = (8.0:0.1:14.3)';</w:t>
      </w:r>
    </w:p>
    <w:p w14:paraId="2D6A3647"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 Calculate concentrations</w:t>
      </w:r>
    </w:p>
    <w:p w14:paraId="5EB0FEB5"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OH_con = 10.^(pH-14);</w:t>
      </w:r>
    </w:p>
    <w:p w14:paraId="47285971" w14:textId="56620881"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HCO3_con = (K_con - 10.^(pH-14) + 10.^(-pH)) ./ (2 * 10.^(pH-pKa</w:t>
      </w:r>
      <w:r w:rsidR="005171AF" w:rsidRPr="00312ADE">
        <w:rPr>
          <w:rFonts w:ascii="Times New Roman" w:hAnsi="Times New Roman" w:cs="Times New Roman"/>
          <w:sz w:val="24"/>
          <w:szCs w:val="24"/>
        </w:rPr>
        <w:t>2</w:t>
      </w:r>
      <w:r w:rsidRPr="00312ADE">
        <w:rPr>
          <w:rFonts w:ascii="Times New Roman" w:hAnsi="Times New Roman" w:cs="Times New Roman"/>
          <w:sz w:val="24"/>
          <w:szCs w:val="24"/>
        </w:rPr>
        <w:t>) + 1);</w:t>
      </w:r>
    </w:p>
    <w:p w14:paraId="71FC2F45" w14:textId="6633D894"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CO3_con = HCO3_con .* 10.^(pH-pKa</w:t>
      </w:r>
      <w:r w:rsidR="005171AF" w:rsidRPr="00312ADE">
        <w:rPr>
          <w:rFonts w:ascii="Times New Roman" w:hAnsi="Times New Roman" w:cs="Times New Roman"/>
          <w:sz w:val="24"/>
          <w:szCs w:val="24"/>
        </w:rPr>
        <w:t>2</w:t>
      </w:r>
      <w:r w:rsidRPr="00312ADE">
        <w:rPr>
          <w:rFonts w:ascii="Times New Roman" w:hAnsi="Times New Roman" w:cs="Times New Roman"/>
          <w:sz w:val="24"/>
          <w:szCs w:val="24"/>
        </w:rPr>
        <w:t>);</w:t>
      </w:r>
    </w:p>
    <w:p w14:paraId="27C54FAD" w14:textId="5C21B4C8"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CO2_con = HCO3_con ./ 10.^(pH-pKa</w:t>
      </w:r>
      <w:r w:rsidR="005171AF" w:rsidRPr="00312ADE">
        <w:rPr>
          <w:rFonts w:ascii="Times New Roman" w:hAnsi="Times New Roman" w:cs="Times New Roman"/>
          <w:sz w:val="24"/>
          <w:szCs w:val="24"/>
        </w:rPr>
        <w:t>1</w:t>
      </w:r>
      <w:r w:rsidRPr="00312ADE">
        <w:rPr>
          <w:rFonts w:ascii="Times New Roman" w:hAnsi="Times New Roman" w:cs="Times New Roman"/>
          <w:sz w:val="24"/>
          <w:szCs w:val="24"/>
        </w:rPr>
        <w:t>);</w:t>
      </w:r>
    </w:p>
    <w:p w14:paraId="578E5FE9"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 Plot figure</w:t>
      </w:r>
    </w:p>
    <w:p w14:paraId="0C02531A"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figure;</w:t>
      </w:r>
    </w:p>
    <w:p w14:paraId="503ABDAC"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hold on;</w:t>
      </w:r>
    </w:p>
    <w:p w14:paraId="788B5648"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plot(pH, HCO3_con, 'LineWidth', 2);</w:t>
      </w:r>
    </w:p>
    <w:p w14:paraId="147A1074"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plot(pH, CO3_con, 'LineWidth', 2);</w:t>
      </w:r>
    </w:p>
    <w:p w14:paraId="29D5F534"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plot(pH, CO2_con, 'LineWidth', 2);</w:t>
      </w:r>
    </w:p>
    <w:p w14:paraId="102C952C"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lastRenderedPageBreak/>
        <w:t>plot(pH, OH_con, 'LineWidth', 2);</w:t>
      </w:r>
    </w:p>
    <w:p w14:paraId="19638530"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xlabel('pH');</w:t>
      </w:r>
    </w:p>
    <w:p w14:paraId="19F951DD"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ylabel('Concentration');</w:t>
      </w:r>
    </w:p>
    <w:p w14:paraId="2F7BECD2" w14:textId="63390B0D"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box on;</w:t>
      </w:r>
    </w:p>
    <w:p w14:paraId="4038F4CD"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 Add legend</w:t>
      </w:r>
    </w:p>
    <w:p w14:paraId="73D9CD8B" w14:textId="1E69D3F5" w:rsidR="006C7060"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legend('HCO_3^-', 'CO_3^{2-}', 'CO_2', 'OH^-');</w:t>
      </w:r>
    </w:p>
    <w:p w14:paraId="50EB8335"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 Calculate cumulative sum</w:t>
      </w:r>
    </w:p>
    <w:p w14:paraId="7615756C"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blank = zeros(length(pH),1);</w:t>
      </w:r>
    </w:p>
    <w:p w14:paraId="20E90183" w14:textId="69FE8A64"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cumsum_data = cumsum([blank, OH_con,HCO3_con,CO3_con, CO2_con], 2);</w:t>
      </w:r>
    </w:p>
    <w:p w14:paraId="25EBBA62"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 Plot cumulative curves and fill them with color</w:t>
      </w:r>
    </w:p>
    <w:p w14:paraId="5F5A197E"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figure;</w:t>
      </w:r>
    </w:p>
    <w:p w14:paraId="1E90D316"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hold on;</w:t>
      </w:r>
    </w:p>
    <w:p w14:paraId="34FEC471"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x = pH;</w:t>
      </w:r>
    </w:p>
    <w:p w14:paraId="2CC2E789"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colors = ['r', 'g', 'b', 'c', 'm'];</w:t>
      </w:r>
    </w:p>
    <w:p w14:paraId="4C394D5B"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for i = 1:size(cumsum_data, 2)</w:t>
      </w:r>
    </w:p>
    <w:p w14:paraId="4D598D0D" w14:textId="0E9457A3"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plot(x, cumsum_data(:, i), 'LineWidth', 1, 'Color', 'c');</w:t>
      </w:r>
    </w:p>
    <w:p w14:paraId="7F850243"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end</w:t>
      </w:r>
    </w:p>
    <w:p w14:paraId="2CB4BCAD"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for j = 1:size(cumsum_data, 2)-1</w:t>
      </w:r>
    </w:p>
    <w:p w14:paraId="2CB707E6" w14:textId="6BF2BF36"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fill([x', fliplr(x')], [cumsum_data(:, j)', fliplr(cumsum_data(:, j+1)')], colors(j), 'FaceAlpha', 0.2);</w:t>
      </w:r>
    </w:p>
    <w:p w14:paraId="04B6CE3C"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end</w:t>
      </w:r>
    </w:p>
    <w:p w14:paraId="741298CE"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hold off;</w:t>
      </w:r>
    </w:p>
    <w:p w14:paraId="3DD63B40" w14:textId="0114ED15"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box on;</w:t>
      </w:r>
    </w:p>
    <w:p w14:paraId="5EABDF6A"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 Add labels and annotations</w:t>
      </w:r>
    </w:p>
    <w:p w14:paraId="02A6C532"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ylabel('Concentration (M)');</w:t>
      </w:r>
    </w:p>
    <w:p w14:paraId="1FE0C23B" w14:textId="5A9E60E5"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xlabel('pH');</w:t>
      </w:r>
    </w:p>
    <w:p w14:paraId="0C880729"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 Add text boxes for annotations</w:t>
      </w:r>
    </w:p>
    <w:p w14:paraId="59876C6F"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annotation('textbox', [0.75 0.15 0.04 0.05], 'Color', [1 0.4 0.16], 'String', 'OH^-', 'FontSize', 10, 'EdgeColor', 'none');</w:t>
      </w:r>
    </w:p>
    <w:p w14:paraId="3B57D589"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annotation('textbox', [0.60 0.29 0.048 0.06], 'Color', [0.07 0.6 1], 'String', 'CO_3^{2-}', 'FontSize', 10, 'EdgeColor', 'none');</w:t>
      </w:r>
    </w:p>
    <w:p w14:paraId="33A7C23C"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 xml:space="preserve">annotation('textbox', [0.25 0.45 0.05 0.06], 'Color', [0.5 0.5 0.50], 'String', 'HCO_3^-', 'FontSize', 10, </w:t>
      </w:r>
      <w:r w:rsidRPr="00312ADE">
        <w:rPr>
          <w:rFonts w:ascii="Times New Roman" w:hAnsi="Times New Roman" w:cs="Times New Roman"/>
          <w:sz w:val="24"/>
          <w:szCs w:val="24"/>
        </w:rPr>
        <w:lastRenderedPageBreak/>
        <w:t>'EdgeColor', 'none');</w:t>
      </w:r>
    </w:p>
    <w:p w14:paraId="45D34CFE" w14:textId="77777777"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annotation('textbox', [0.15 0.78 0.07 0.05], 'Color', [1 0.075 0.65], 'String', 'CO_2(aq)', 'FontSize', 10, 'EdgeColor', 'none');</w:t>
      </w:r>
    </w:p>
    <w:p w14:paraId="5CF51680" w14:textId="7CBBF6A6" w:rsidR="007C7354" w:rsidRPr="00312ADE" w:rsidRDefault="007C7354" w:rsidP="007C7354">
      <w:pPr>
        <w:spacing w:line="360" w:lineRule="auto"/>
        <w:rPr>
          <w:rFonts w:ascii="Times New Roman" w:hAnsi="Times New Roman" w:cs="Times New Roman"/>
          <w:sz w:val="24"/>
          <w:szCs w:val="24"/>
        </w:rPr>
      </w:pPr>
      <w:r w:rsidRPr="00312ADE">
        <w:rPr>
          <w:rFonts w:ascii="Times New Roman" w:hAnsi="Times New Roman" w:cs="Times New Roman"/>
          <w:sz w:val="24"/>
          <w:szCs w:val="24"/>
        </w:rPr>
        <w:t>annotation('textbox', [0.7 0.80 0.2 0.1], 'Color', [1 0.4 0.16], 'String', '2 M KOH', 'FontSize', 10, 'EdgeColor', 'none');</w:t>
      </w:r>
    </w:p>
    <w:p w14:paraId="51F22974" w14:textId="77777777" w:rsidR="001E067D" w:rsidRPr="00312ADE" w:rsidRDefault="001E067D" w:rsidP="007C7354">
      <w:pPr>
        <w:spacing w:line="360" w:lineRule="auto"/>
        <w:rPr>
          <w:rFonts w:ascii="Times New Roman" w:hAnsi="Times New Roman" w:cs="Times New Roman"/>
          <w:sz w:val="24"/>
          <w:szCs w:val="24"/>
        </w:rPr>
      </w:pPr>
      <w:bookmarkStart w:id="35" w:name="OLE_LINK12"/>
    </w:p>
    <w:p w14:paraId="44E8AC39" w14:textId="2C7400C0" w:rsidR="008A4F56" w:rsidRPr="00312ADE" w:rsidRDefault="00EE2C86" w:rsidP="00EE2C86">
      <w:pPr>
        <w:spacing w:before="240" w:after="240" w:line="276" w:lineRule="auto"/>
        <w:rPr>
          <w:rFonts w:ascii="Times New Roman" w:hAnsi="Times New Roman" w:cs="Times New Roman"/>
          <w:b/>
          <w:bCs/>
          <w:sz w:val="24"/>
          <w:szCs w:val="24"/>
        </w:rPr>
      </w:pPr>
      <w:bookmarkStart w:id="36" w:name="_Hlk204805230"/>
      <w:r w:rsidRPr="00312ADE">
        <w:rPr>
          <w:rFonts w:ascii="Times New Roman" w:hAnsi="Times New Roman" w:cs="Times New Roman"/>
          <w:b/>
          <w:bCs/>
          <w:sz w:val="24"/>
          <w:szCs w:val="24"/>
        </w:rPr>
        <w:t xml:space="preserve">1.4. </w:t>
      </w:r>
      <w:r w:rsidR="001E2950" w:rsidRPr="00312ADE">
        <w:rPr>
          <w:rFonts w:ascii="Times New Roman" w:hAnsi="Times New Roman" w:cs="Times New Roman"/>
          <w:b/>
          <w:bCs/>
          <w:sz w:val="24"/>
          <w:szCs w:val="24"/>
        </w:rPr>
        <w:t xml:space="preserve">Density </w:t>
      </w:r>
      <w:r w:rsidR="006171CF" w:rsidRPr="00312ADE">
        <w:rPr>
          <w:rFonts w:ascii="Times New Roman" w:hAnsi="Times New Roman" w:cs="Times New Roman"/>
          <w:b/>
          <w:bCs/>
          <w:sz w:val="24"/>
          <w:szCs w:val="24"/>
        </w:rPr>
        <w:t>F</w:t>
      </w:r>
      <w:r w:rsidR="001E2950" w:rsidRPr="00312ADE">
        <w:rPr>
          <w:rFonts w:ascii="Times New Roman" w:hAnsi="Times New Roman" w:cs="Times New Roman"/>
          <w:b/>
          <w:bCs/>
          <w:sz w:val="24"/>
          <w:szCs w:val="24"/>
        </w:rPr>
        <w:t xml:space="preserve">unctional </w:t>
      </w:r>
      <w:r w:rsidR="006171CF" w:rsidRPr="00312ADE">
        <w:rPr>
          <w:rFonts w:ascii="Times New Roman" w:hAnsi="Times New Roman" w:cs="Times New Roman"/>
          <w:b/>
          <w:bCs/>
          <w:sz w:val="24"/>
          <w:szCs w:val="24"/>
        </w:rPr>
        <w:t>T</w:t>
      </w:r>
      <w:r w:rsidR="001E2950" w:rsidRPr="00312ADE">
        <w:rPr>
          <w:rFonts w:ascii="Times New Roman" w:hAnsi="Times New Roman" w:cs="Times New Roman"/>
          <w:b/>
          <w:bCs/>
          <w:sz w:val="24"/>
          <w:szCs w:val="24"/>
        </w:rPr>
        <w:t xml:space="preserve">heory </w:t>
      </w:r>
      <w:r w:rsidR="001E2950" w:rsidRPr="00312ADE">
        <w:rPr>
          <w:rFonts w:ascii="Times New Roman" w:hAnsi="Times New Roman" w:cs="Times New Roman" w:hint="eastAsia"/>
          <w:b/>
          <w:bCs/>
          <w:sz w:val="24"/>
          <w:szCs w:val="24"/>
        </w:rPr>
        <w:t>(</w:t>
      </w:r>
      <w:r w:rsidR="00297518" w:rsidRPr="00312ADE">
        <w:rPr>
          <w:rFonts w:ascii="Times New Roman" w:hAnsi="Times New Roman" w:cs="Times New Roman"/>
          <w:b/>
          <w:bCs/>
          <w:sz w:val="24"/>
          <w:szCs w:val="24"/>
        </w:rPr>
        <w:t>DFT</w:t>
      </w:r>
      <w:r w:rsidR="001E2950" w:rsidRPr="00312ADE">
        <w:rPr>
          <w:rFonts w:ascii="Times New Roman" w:hAnsi="Times New Roman" w:cs="Times New Roman"/>
          <w:b/>
          <w:bCs/>
          <w:sz w:val="24"/>
          <w:szCs w:val="24"/>
        </w:rPr>
        <w:t>)</w:t>
      </w:r>
      <w:r w:rsidR="00297518" w:rsidRPr="00312ADE">
        <w:rPr>
          <w:rFonts w:ascii="Times New Roman" w:hAnsi="Times New Roman" w:cs="Times New Roman"/>
          <w:b/>
          <w:bCs/>
          <w:sz w:val="24"/>
          <w:szCs w:val="24"/>
        </w:rPr>
        <w:t xml:space="preserve"> </w:t>
      </w:r>
      <w:r w:rsidRPr="00312ADE">
        <w:rPr>
          <w:rFonts w:ascii="Times New Roman" w:hAnsi="Times New Roman" w:cs="Times New Roman"/>
          <w:b/>
          <w:bCs/>
          <w:sz w:val="24"/>
          <w:szCs w:val="24"/>
        </w:rPr>
        <w:t>c</w:t>
      </w:r>
      <w:r w:rsidR="00297518" w:rsidRPr="00312ADE">
        <w:rPr>
          <w:rFonts w:ascii="Times New Roman" w:hAnsi="Times New Roman" w:cs="Times New Roman"/>
          <w:b/>
          <w:bCs/>
          <w:sz w:val="24"/>
          <w:szCs w:val="24"/>
        </w:rPr>
        <w:t>alculation</w:t>
      </w:r>
      <w:bookmarkEnd w:id="36"/>
      <w:r w:rsidR="008A4F56" w:rsidRPr="00312ADE">
        <w:rPr>
          <w:rFonts w:ascii="Times New Roman" w:hAnsi="Times New Roman" w:cs="Times New Roman"/>
          <w:b/>
          <w:bCs/>
          <w:sz w:val="24"/>
          <w:szCs w:val="24"/>
        </w:rPr>
        <w:t xml:space="preserve"> </w:t>
      </w:r>
      <w:r w:rsidRPr="00312ADE">
        <w:rPr>
          <w:rFonts w:ascii="Times New Roman" w:hAnsi="Times New Roman" w:cs="Times New Roman"/>
          <w:b/>
          <w:bCs/>
          <w:sz w:val="24"/>
          <w:szCs w:val="24"/>
        </w:rPr>
        <w:t>d</w:t>
      </w:r>
      <w:r w:rsidR="008A4F56" w:rsidRPr="00312ADE">
        <w:rPr>
          <w:rFonts w:ascii="Times New Roman" w:hAnsi="Times New Roman" w:cs="Times New Roman"/>
          <w:b/>
          <w:bCs/>
          <w:sz w:val="24"/>
          <w:szCs w:val="24"/>
        </w:rPr>
        <w:t>etails</w:t>
      </w:r>
      <w:bookmarkEnd w:id="35"/>
      <w:r w:rsidR="00784505" w:rsidRPr="00312ADE">
        <w:rPr>
          <w:rFonts w:ascii="Times New Roman" w:hAnsi="Times New Roman" w:cs="Times New Roman"/>
          <w:b/>
          <w:bCs/>
          <w:sz w:val="24"/>
          <w:szCs w:val="24"/>
        </w:rPr>
        <w:t xml:space="preserve"> </w:t>
      </w:r>
    </w:p>
    <w:p w14:paraId="6F106D20" w14:textId="5CBE1384" w:rsidR="00F50418" w:rsidRPr="00312ADE" w:rsidRDefault="008C1917" w:rsidP="00FC3AEA">
      <w:pPr>
        <w:spacing w:line="360" w:lineRule="auto"/>
        <w:rPr>
          <w:rFonts w:ascii="Times New Roman" w:hAnsi="Times New Roman" w:cs="Times New Roman"/>
          <w:b/>
          <w:bCs/>
          <w:sz w:val="24"/>
          <w:szCs w:val="24"/>
        </w:rPr>
      </w:pPr>
      <w:r w:rsidRPr="00312ADE">
        <w:rPr>
          <w:rFonts w:ascii="Times New Roman" w:hAnsi="Times New Roman" w:cs="Times New Roman"/>
          <w:sz w:val="24"/>
          <w:szCs w:val="24"/>
        </w:rPr>
        <w:t xml:space="preserve">All </w:t>
      </w:r>
      <w:r w:rsidR="001E2950" w:rsidRPr="00312ADE">
        <w:rPr>
          <w:rFonts w:ascii="Times New Roman" w:hAnsi="Times New Roman" w:cs="Times New Roman"/>
          <w:sz w:val="24"/>
          <w:szCs w:val="24"/>
        </w:rPr>
        <w:t>DFT</w:t>
      </w:r>
      <w:r w:rsidR="0079625A" w:rsidRPr="00312ADE">
        <w:rPr>
          <w:rFonts w:ascii="Times New Roman" w:hAnsi="Times New Roman" w:cs="Times New Roman"/>
          <w:sz w:val="24"/>
          <w:szCs w:val="24"/>
        </w:rPr>
        <w:t xml:space="preserve"> calculations were </w:t>
      </w:r>
      <w:r w:rsidR="00210019" w:rsidRPr="00312ADE">
        <w:rPr>
          <w:rFonts w:ascii="Times New Roman" w:hAnsi="Times New Roman" w:cs="Times New Roman"/>
          <w:sz w:val="24"/>
          <w:szCs w:val="24"/>
        </w:rPr>
        <w:t>performed</w:t>
      </w:r>
      <w:r w:rsidR="0079625A" w:rsidRPr="00312ADE">
        <w:rPr>
          <w:rFonts w:ascii="Times New Roman" w:hAnsi="Times New Roman" w:cs="Times New Roman"/>
          <w:sz w:val="24"/>
          <w:szCs w:val="24"/>
        </w:rPr>
        <w:t xml:space="preserve"> using the Vienna AbInitio Simulation Package (VASP</w:t>
      </w:r>
      <w:r w:rsidR="00210019" w:rsidRPr="00312ADE">
        <w:rPr>
          <w:rFonts w:ascii="Times New Roman" w:hAnsi="Times New Roman" w:cs="Times New Roman"/>
          <w:sz w:val="24"/>
          <w:szCs w:val="24"/>
        </w:rPr>
        <w:t>)</w:t>
      </w:r>
      <w:r w:rsidR="006069FD" w:rsidRPr="00312ADE">
        <w:rPr>
          <w:rFonts w:ascii="Times New Roman" w:hAnsi="Times New Roman" w:cs="Times New Roman"/>
          <w:sz w:val="24"/>
          <w:szCs w:val="24"/>
        </w:rPr>
        <w:t xml:space="preserve"> </w:t>
      </w:r>
      <w:r w:rsidR="00CA51D8"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{"citationID":"HWG9lxMA","properties":{"formattedCitation":"[42]","plainCitation":"[42]","noteIndex":0},"citationItems":[{"id":6193,"uris":["http://zotero.org/users/7900002/items/5M7RSCH5"],"itemData":{"id":6193,"type":"article-journal","abstract":"We present a detailed description and comparison of algorithms for performing ab-initio quantum-mechanical calculations using pseudopotentials and a plane-wave basis set. We will discuss: (a) partial occupancies within the framework of the linear tetrahedron method and the finite temperature density-functional theory, (b) iterative methods for the diagonalization of the Kohn-Sham Hamiltonian and a discussion of an efficient iterative method based on the ideas of Pulay’s residual minimization, which is close to an order N&amp;m scaling even for relatively large systems, (c) efficient Broyden-like and Pulay-like mixing methods for the charge density including a new special ‘preconditioning’ optimized for a plane-wave basis set, (d) conjugate gradient methods for minimizing the electronic free energy with respect to all degrees of freedom simultaneously. We have implemented these algorithms within a powerful package called VAMP (Vienna ab-initio molecular-dynamicspackage).The program and the techniqueshave been used successfully for a large number of different systems (liquid and amorphous semiconductors, liquid simple and transition metals, metallic and semi-conducting surfaces, phonons in simple metals, transition metals and semiconductors) and turned out to be very reliable.","container-title":"Computational Materials Science","DOI":"10.1016/0927-0256(96)00008-0","ISSN":"09270256","issue":"1","journalAbbreviation":"Comput. Mater. Sci.","language":"en-US","license":"https://www.elsevier.com/tdm/userlicense/1.0/","page":"15-50","source":"DOI.org (Crossref)","title":"Efficiency of ab-initio total energy calculations for metals and semiconductors using a plane-wave basis set","volume":"6","author":[{"family":"Kresse","given":"G."},{"family":"Furthmüller","given":"J."}],"issued":{"date-parts":[["1996",7]]}}}],"schema":"https://github.com/citation-style-language/schema/raw/master/csl-citation.json"} </w:instrText>
      </w:r>
      <w:r w:rsidR="00CA51D8"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[42]</w:t>
      </w:r>
      <w:r w:rsidR="00CA51D8" w:rsidRPr="00312ADE">
        <w:rPr>
          <w:rFonts w:ascii="Times New Roman" w:hAnsi="Times New Roman" w:cs="Times New Roman"/>
          <w:color w:val="0000FF"/>
          <w:sz w:val="24"/>
          <w:szCs w:val="24"/>
        </w:rPr>
        <w:fldChar w:fldCharType="end"/>
      </w:r>
      <w:r w:rsidR="006069FD" w:rsidRPr="00312ADE">
        <w:rPr>
          <w:rFonts w:ascii="Times New Roman" w:hAnsi="Times New Roman" w:cs="Times New Roman"/>
          <w:sz w:val="24"/>
          <w:szCs w:val="24"/>
        </w:rPr>
        <w:t>.</w:t>
      </w:r>
      <w:r w:rsidR="0079625A" w:rsidRPr="00312ADE">
        <w:rPr>
          <w:rFonts w:ascii="Times New Roman" w:hAnsi="Times New Roman" w:cs="Times New Roman"/>
          <w:sz w:val="24"/>
          <w:szCs w:val="24"/>
        </w:rPr>
        <w:t xml:space="preserve"> </w:t>
      </w:r>
      <w:r w:rsidR="00F50418" w:rsidRPr="00312ADE">
        <w:rPr>
          <w:rFonts w:ascii="Times New Roman" w:hAnsi="Times New Roman" w:cs="Times New Roman"/>
          <w:sz w:val="24"/>
          <w:szCs w:val="24"/>
        </w:rPr>
        <w:t>The exchange-correlation potential was described</w:t>
      </w:r>
      <w:r w:rsidR="00210019" w:rsidRPr="00312ADE">
        <w:rPr>
          <w:rFonts w:ascii="Times New Roman" w:hAnsi="Times New Roman" w:cs="Times New Roman"/>
          <w:sz w:val="24"/>
          <w:szCs w:val="24"/>
        </w:rPr>
        <w:t xml:space="preserve"> </w:t>
      </w:r>
      <w:r w:rsidR="00F50418" w:rsidRPr="00312ADE">
        <w:rPr>
          <w:rFonts w:ascii="Times New Roman" w:hAnsi="Times New Roman" w:cs="Times New Roman"/>
          <w:sz w:val="24"/>
          <w:szCs w:val="24"/>
        </w:rPr>
        <w:t>using the generalized gradient approximation of Perdew-Burke-Ernzerhof (GGA-PBE)</w:t>
      </w:r>
      <w:r w:rsidR="006069FD" w:rsidRPr="00312ADE">
        <w:rPr>
          <w:rFonts w:ascii="Times New Roman" w:hAnsi="Times New Roman" w:cs="Times New Roman"/>
          <w:sz w:val="24"/>
          <w:szCs w:val="24"/>
        </w:rPr>
        <w:t xml:space="preserve"> </w:t>
      </w:r>
      <w:r w:rsidR="00CA51D8"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{"citationID":"aVVQ68Jn","properties":{"formattedCitation":"[43]","plainCitation":"[43]","noteIndex":0},"citationItems":[{"id":2014,"uris":["http://zotero.org/users/7900002/items/YZR6YEJQ"],"itemData":{"id":2014,"type":"article-journal","container-title":"Physical Review Letters","DOI":"10.1103/PhysRevLett.77.3865","ISSN":"0031-9007, 1079-7114","issue":"18","journalAbbreviation":"Phys. Rev. Lett.","language":"en","page":"3865-3868","source":"DOI.org (Crossref)","title":"Generalized Gradient Approximation Made Simple","volume":"77","author":[{"family":"Perdew","given":"John P."},{"family":"Burke","given":"Kieron"},{"family":"Ernzerhof","given":"Matthias"}],"issued":{"date-parts":[["1996",10,28]]}}}],"schema":"https://github.com/citation-style-language/schema/raw/master/csl-citation.json"} </w:instrText>
      </w:r>
      <w:r w:rsidR="00CA51D8"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[43]</w:t>
      </w:r>
      <w:r w:rsidR="00CA51D8" w:rsidRPr="00312ADE">
        <w:rPr>
          <w:rFonts w:ascii="Times New Roman" w:hAnsi="Times New Roman" w:cs="Times New Roman"/>
          <w:color w:val="0000FF"/>
          <w:sz w:val="24"/>
          <w:szCs w:val="24"/>
        </w:rPr>
        <w:fldChar w:fldCharType="end"/>
      </w:r>
      <w:r w:rsidR="006069FD" w:rsidRPr="00312ADE">
        <w:rPr>
          <w:rFonts w:ascii="Times New Roman" w:hAnsi="Times New Roman" w:cs="Times New Roman"/>
          <w:sz w:val="24"/>
          <w:szCs w:val="24"/>
        </w:rPr>
        <w:t>.</w:t>
      </w:r>
      <w:r w:rsidR="00A33B32" w:rsidRPr="00312ADE">
        <w:rPr>
          <w:rFonts w:ascii="Times New Roman" w:hAnsi="Times New Roman" w:cs="Times New Roman"/>
          <w:sz w:val="24"/>
          <w:szCs w:val="24"/>
        </w:rPr>
        <w:t xml:space="preserve"> </w:t>
      </w:r>
      <w:r w:rsidR="00210019" w:rsidRPr="00312ADE">
        <w:rPr>
          <w:rFonts w:ascii="Times New Roman" w:hAnsi="Times New Roman" w:cs="Times New Roman"/>
          <w:sz w:val="24"/>
          <w:szCs w:val="24"/>
        </w:rPr>
        <w:t>The interactions between ion cores and valence electrons were treated using the projector augmented-wave (PAW) method</w:t>
      </w:r>
      <w:r w:rsidR="006069FD" w:rsidRPr="00312ADE">
        <w:rPr>
          <w:rFonts w:ascii="Times New Roman" w:hAnsi="Times New Roman" w:cs="Times New Roman"/>
          <w:color w:val="0000FF"/>
          <w:sz w:val="24"/>
          <w:szCs w:val="24"/>
        </w:rPr>
        <w:t xml:space="preserve"> </w:t>
      </w:r>
      <w:r w:rsidR="00CA51D8"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JLme45gq","properties":{"unsorted":true,"formattedCitation":"[44,45]","plainCitation":"[44,45]","noteIndex":0},"citationItems":[{"id":1855,"uris":["http://zotero.org/users/7900002/items/JNEFMCBH"],"itemData":{"id":1855,"type":"article-journal","container-title":"Physical Review B","DOI":"10.1103/PhysRevB.50.17953","ISSN":"0163-1829, 1095-3795","issue":"24","journalAbbreviation":"Phys. Rev. B","language":"en","page":"17953-17979","source":"DOI.org (Crossref)","title":"Projector augmented-wave method","volume":"50","author":[{"family":"Blöchl","given":"P. E."}],"issued":{"date-parts":[["1994",12,15]]}}},{"id":2010,"uris":["http://zotero.org/users/7900002/items/KRNP2AFT"],"itemData":{"id":2010,"type":"article-journal","container-title":"Physical Review B","DOI":"10.1103/PhysRevB.54.11169","ISSN":"0163-1829, 1095-3795","issue":"16","journalAbbreviation":"Phys. Rev. B","language":"en","page":"11169-11186","source":"DOI.org (Crossref)","title":"Efficient iterative schemes for &lt;i&gt;ab initio&lt;/i&gt; total-energy calculations using a plane-wave basis set","volume":"54","author":[{"family":"Kresse","given":"G."},{"family":"Furthmüller","given":"J."}],"issued":{"date-parts":[["1996",10,15]]}}}],"schema":"https://github.com/citation-style-language/schema/raw/master/csl-citation.json"} </w:instrText>
      </w:r>
      <w:r w:rsidR="00CA51D8"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[44,45]</w:t>
      </w:r>
      <w:r w:rsidR="00CA51D8" w:rsidRPr="00312ADE">
        <w:rPr>
          <w:rFonts w:ascii="Times New Roman" w:hAnsi="Times New Roman" w:cs="Times New Roman"/>
          <w:color w:val="0000FF"/>
          <w:sz w:val="24"/>
          <w:szCs w:val="24"/>
        </w:rPr>
        <w:fldChar w:fldCharType="end"/>
      </w:r>
      <w:r w:rsidR="006069FD" w:rsidRPr="00312ADE">
        <w:rPr>
          <w:rFonts w:ascii="Times New Roman" w:hAnsi="Times New Roman" w:cs="Times New Roman"/>
          <w:sz w:val="24"/>
          <w:szCs w:val="24"/>
        </w:rPr>
        <w:t>.</w:t>
      </w:r>
      <w:r w:rsidR="00A33B32" w:rsidRPr="00312ADE">
        <w:rPr>
          <w:rFonts w:ascii="Times New Roman" w:hAnsi="Times New Roman" w:cs="Times New Roman"/>
          <w:sz w:val="24"/>
          <w:szCs w:val="24"/>
        </w:rPr>
        <w:t xml:space="preserve"> </w:t>
      </w:r>
      <w:r w:rsidR="001E2950" w:rsidRPr="00312ADE">
        <w:rPr>
          <w:rFonts w:ascii="Times New Roman" w:hAnsi="Times New Roman" w:cs="Times New Roman"/>
          <w:sz w:val="24"/>
          <w:szCs w:val="24"/>
        </w:rPr>
        <w:t xml:space="preserve">The van der Waals interactions were </w:t>
      </w:r>
      <w:r w:rsidR="00210019" w:rsidRPr="00312ADE">
        <w:rPr>
          <w:rFonts w:ascii="Times New Roman" w:hAnsi="Times New Roman" w:cs="Times New Roman"/>
          <w:sz w:val="24"/>
          <w:szCs w:val="24"/>
        </w:rPr>
        <w:t>included</w:t>
      </w:r>
      <w:r w:rsidR="001E2950" w:rsidRPr="00312ADE">
        <w:rPr>
          <w:rFonts w:ascii="Times New Roman" w:hAnsi="Times New Roman" w:cs="Times New Roman"/>
          <w:sz w:val="24"/>
          <w:szCs w:val="24"/>
        </w:rPr>
        <w:t xml:space="preserve"> using the empirical DFT</w:t>
      </w:r>
      <w:r w:rsidR="001500C8" w:rsidRPr="00312ADE">
        <w:rPr>
          <w:rFonts w:ascii="Times New Roman" w:hAnsi="Times New Roman" w:cs="Times New Roman"/>
          <w:sz w:val="24"/>
          <w:szCs w:val="24"/>
        </w:rPr>
        <w:t>-</w:t>
      </w:r>
      <w:r w:rsidR="001E2950" w:rsidRPr="00312ADE">
        <w:rPr>
          <w:rFonts w:ascii="Times New Roman" w:hAnsi="Times New Roman" w:cs="Times New Roman"/>
          <w:sz w:val="24"/>
          <w:szCs w:val="24"/>
        </w:rPr>
        <w:t>D3</w:t>
      </w:r>
      <w:r w:rsidR="003E1CB4" w:rsidRPr="00312ADE">
        <w:rPr>
          <w:rFonts w:ascii="Times New Roman" w:hAnsi="Times New Roman" w:cs="Times New Roman"/>
          <w:sz w:val="24"/>
          <w:szCs w:val="24"/>
        </w:rPr>
        <w:t xml:space="preserve"> </w:t>
      </w:r>
      <w:r w:rsidR="001500C8" w:rsidRPr="00312ADE">
        <w:rPr>
          <w:rFonts w:ascii="Times New Roman" w:hAnsi="Times New Roman" w:cs="Times New Roman"/>
          <w:sz w:val="24"/>
          <w:szCs w:val="24"/>
        </w:rPr>
        <w:t xml:space="preserve">(BJ) </w:t>
      </w:r>
      <w:r w:rsidR="001E2950" w:rsidRPr="00312ADE">
        <w:rPr>
          <w:rFonts w:ascii="Times New Roman" w:hAnsi="Times New Roman" w:cs="Times New Roman"/>
          <w:sz w:val="24"/>
          <w:szCs w:val="24"/>
        </w:rPr>
        <w:t>method to improve the intermediate interaction with catalysts</w:t>
      </w:r>
      <w:r w:rsidR="006069FD" w:rsidRPr="00312ADE">
        <w:rPr>
          <w:rFonts w:ascii="Times New Roman" w:hAnsi="Times New Roman" w:cs="Times New Roman"/>
          <w:sz w:val="24"/>
          <w:szCs w:val="24"/>
        </w:rPr>
        <w:t xml:space="preserve"> </w:t>
      </w:r>
      <w:r w:rsidR="00CA51D8"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{"citationID":"OyqMgcJ8","properties":{"unsorted":true,"formattedCitation":"[46]","plainCitation":"[46]","noteIndex":0},"citationItems":[{"id":845,"uris":["http://zotero.org/users/7900002/items/FU5FBWTJ"],"itemData":{"id":845,"type":"article-journal","container-title":"The Journal of Chemical Physics","DOI":"10.1063/1.3382344","ISSN":"0021-9606, 1089-7690","issue":"15","journalAbbreviation":"The Journal of Chemical Physics","language":"en","page":"154104","source":"DOI.org (Crossref)","title":"A consistent and accurate &lt;i&gt;ab initio&lt;/i&gt; parametrization of density functional dispersion correction (DFT-D) for the 94 elements H-Pu","volume":"132","author":[{"family":"Grimme","given":"Stefan"},{"family":"Antony","given":"Jens"},{"family":"Ehrlich","given":"Stephan"},{"family":"Krieg","given":"Helge"}],"issued":{"date-parts":[["2010",4,21]]}}}],"schema":"https://github.com/citation-style-language/schema/raw/master/csl-citation.json"} </w:instrText>
      </w:r>
      <w:r w:rsidR="00CA51D8"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[46]</w:t>
      </w:r>
      <w:r w:rsidR="00CA51D8" w:rsidRPr="00312ADE">
        <w:rPr>
          <w:rFonts w:ascii="Times New Roman" w:hAnsi="Times New Roman" w:cs="Times New Roman"/>
          <w:color w:val="0000FF"/>
          <w:sz w:val="24"/>
          <w:szCs w:val="24"/>
        </w:rPr>
        <w:fldChar w:fldCharType="end"/>
      </w:r>
      <w:r w:rsidR="006069FD" w:rsidRPr="00312ADE">
        <w:rPr>
          <w:rFonts w:ascii="Times New Roman" w:hAnsi="Times New Roman" w:cs="Times New Roman"/>
          <w:sz w:val="24"/>
          <w:szCs w:val="24"/>
        </w:rPr>
        <w:t>.</w:t>
      </w:r>
      <w:r w:rsidR="0079625A" w:rsidRPr="00312ADE">
        <w:rPr>
          <w:rFonts w:ascii="Times New Roman" w:hAnsi="Times New Roman" w:cs="Times New Roman"/>
          <w:sz w:val="24"/>
          <w:szCs w:val="24"/>
        </w:rPr>
        <w:t xml:space="preserve"> </w:t>
      </w:r>
      <w:r w:rsidR="00210019" w:rsidRPr="00312ADE">
        <w:rPr>
          <w:rFonts w:ascii="Times New Roman" w:hAnsi="Times New Roman" w:cs="Times New Roman"/>
          <w:sz w:val="24"/>
          <w:szCs w:val="24"/>
        </w:rPr>
        <w:t>A</w:t>
      </w:r>
      <w:r w:rsidR="00F50418" w:rsidRPr="00312ADE">
        <w:rPr>
          <w:rFonts w:ascii="Times New Roman" w:hAnsi="Times New Roman" w:cs="Times New Roman"/>
          <w:sz w:val="24"/>
          <w:szCs w:val="24"/>
        </w:rPr>
        <w:t xml:space="preserve"> plane-wave basis set with a cutoff energy of 400 eV and</w:t>
      </w:r>
      <w:r w:rsidR="00210019" w:rsidRPr="00312ADE">
        <w:rPr>
          <w:rFonts w:ascii="Times New Roman" w:hAnsi="Times New Roman" w:cs="Times New Roman"/>
          <w:sz w:val="24"/>
          <w:szCs w:val="24"/>
        </w:rPr>
        <w:t xml:space="preserve"> a</w:t>
      </w:r>
      <w:r w:rsidR="00F50418" w:rsidRPr="00312ADE">
        <w:rPr>
          <w:rFonts w:ascii="Times New Roman" w:hAnsi="Times New Roman" w:cs="Times New Roman"/>
          <w:sz w:val="24"/>
          <w:szCs w:val="24"/>
        </w:rPr>
        <w:t xml:space="preserve"> (3×3×1) gamma-point centered k-point grid was </w:t>
      </w:r>
      <w:r w:rsidR="00210019" w:rsidRPr="00312ADE">
        <w:rPr>
          <w:rFonts w:ascii="Times New Roman" w:hAnsi="Times New Roman" w:cs="Times New Roman"/>
          <w:sz w:val="24"/>
          <w:szCs w:val="24"/>
        </w:rPr>
        <w:t>applied to</w:t>
      </w:r>
      <w:r w:rsidR="00F50418" w:rsidRPr="00312ADE">
        <w:rPr>
          <w:rFonts w:ascii="Times New Roman" w:hAnsi="Times New Roman" w:cs="Times New Roman"/>
          <w:sz w:val="24"/>
          <w:szCs w:val="24"/>
        </w:rPr>
        <w:t xml:space="preserve"> all structures.</w:t>
      </w:r>
      <w:r w:rsidR="00A33B32" w:rsidRPr="00312ADE">
        <w:rPr>
          <w:rFonts w:ascii="Times New Roman" w:hAnsi="Times New Roman" w:cs="Times New Roman"/>
          <w:sz w:val="24"/>
          <w:szCs w:val="24"/>
        </w:rPr>
        <w:t xml:space="preserve"> </w:t>
      </w:r>
      <w:r w:rsidR="0079625A" w:rsidRPr="00312ADE">
        <w:rPr>
          <w:rFonts w:ascii="Times New Roman" w:hAnsi="Times New Roman" w:cs="Times New Roman"/>
          <w:sz w:val="24"/>
          <w:szCs w:val="24"/>
        </w:rPr>
        <w:t>The convergence criteria for electronic and force minimization were set to 10</w:t>
      </w:r>
      <w:r w:rsidRPr="00312ADE">
        <w:rPr>
          <w:rFonts w:ascii="Times New Roman" w:hAnsi="Times New Roman" w:cs="Times New Roman"/>
          <w:sz w:val="24"/>
          <w:szCs w:val="24"/>
          <w:vertAlign w:val="superscript"/>
        </w:rPr>
        <w:t>-</w:t>
      </w:r>
      <w:r w:rsidR="0079625A" w:rsidRPr="00312ADE">
        <w:rPr>
          <w:rFonts w:ascii="Times New Roman" w:hAnsi="Times New Roman" w:cs="Times New Roman"/>
          <w:sz w:val="24"/>
          <w:szCs w:val="24"/>
          <w:vertAlign w:val="superscript"/>
        </w:rPr>
        <w:t>6</w:t>
      </w:r>
      <w:r w:rsidR="0079625A" w:rsidRPr="00312ADE">
        <w:rPr>
          <w:rFonts w:ascii="Times New Roman" w:hAnsi="Times New Roman" w:cs="Times New Roman"/>
          <w:sz w:val="24"/>
          <w:szCs w:val="24"/>
        </w:rPr>
        <w:t xml:space="preserve"> eV and</w:t>
      </w:r>
      <w:r w:rsidR="00FC3AEA" w:rsidRPr="00312ADE">
        <w:rPr>
          <w:rFonts w:ascii="Times New Roman" w:hAnsi="Times New Roman" w:cs="Times New Roman"/>
          <w:sz w:val="24"/>
          <w:szCs w:val="24"/>
        </w:rPr>
        <w:t xml:space="preserve"> </w:t>
      </w:r>
      <w:r w:rsidR="0079625A" w:rsidRPr="00312ADE">
        <w:rPr>
          <w:rFonts w:ascii="Times New Roman" w:hAnsi="Times New Roman" w:cs="Times New Roman"/>
          <w:sz w:val="24"/>
          <w:szCs w:val="24"/>
        </w:rPr>
        <w:t xml:space="preserve">0.02 eV </w:t>
      </w:r>
      <w:r w:rsidR="00FC3AEA" w:rsidRPr="00312ADE">
        <w:rPr>
          <w:rFonts w:ascii="Times New Roman" w:hAnsi="Times New Roman" w:cs="Times New Roman" w:hint="eastAsia"/>
          <w:sz w:val="24"/>
          <w:szCs w:val="24"/>
        </w:rPr>
        <w:t>Å</w:t>
      </w:r>
      <w:r w:rsidR="00FC3AEA" w:rsidRPr="00312ADE">
        <w:rPr>
          <w:rFonts w:ascii="Times New Roman" w:hAnsi="Times New Roman" w:cs="Times New Roman"/>
          <w:sz w:val="24"/>
          <w:szCs w:val="24"/>
          <w:vertAlign w:val="superscript"/>
        </w:rPr>
        <w:t>-1</w:t>
      </w:r>
      <w:r w:rsidR="00FC3AEA" w:rsidRPr="00312ADE">
        <w:rPr>
          <w:rFonts w:ascii="Times New Roman" w:hAnsi="Times New Roman" w:cs="Times New Roman"/>
          <w:sz w:val="24"/>
          <w:szCs w:val="24"/>
        </w:rPr>
        <w:t xml:space="preserve"> </w:t>
      </w:r>
      <w:r w:rsidR="0079625A" w:rsidRPr="00312ADE">
        <w:rPr>
          <w:rFonts w:ascii="Times New Roman" w:hAnsi="Times New Roman" w:cs="Times New Roman"/>
          <w:sz w:val="24"/>
          <w:szCs w:val="24"/>
        </w:rPr>
        <w:t>for the structure optimization</w:t>
      </w:r>
      <w:r w:rsidR="00210019" w:rsidRPr="00312ADE">
        <w:rPr>
          <w:rFonts w:ascii="Times New Roman" w:hAnsi="Times New Roman" w:cs="Times New Roman"/>
          <w:sz w:val="24"/>
          <w:szCs w:val="24"/>
        </w:rPr>
        <w:t>, respectively.</w:t>
      </w:r>
    </w:p>
    <w:p w14:paraId="2C4CCAD9" w14:textId="77777777" w:rsidR="009E59EB" w:rsidRPr="00312ADE" w:rsidRDefault="009E59EB" w:rsidP="00FC3AEA">
      <w:pPr>
        <w:spacing w:line="360" w:lineRule="auto"/>
        <w:rPr>
          <w:rFonts w:ascii="Times New Roman" w:hAnsi="Times New Roman" w:cs="Times New Roman"/>
          <w:sz w:val="24"/>
          <w:szCs w:val="24"/>
        </w:rPr>
      </w:pPr>
    </w:p>
    <w:p w14:paraId="7AE54718" w14:textId="7F1C6FA2" w:rsidR="007C025F" w:rsidRPr="00312ADE" w:rsidRDefault="00B9347C" w:rsidP="0051127B">
      <w:pPr>
        <w:spacing w:line="360" w:lineRule="auto"/>
        <w:rPr>
          <w:rFonts w:ascii="Times New Roman" w:hAnsi="Times New Roman" w:cs="Times New Roman"/>
          <w:sz w:val="24"/>
          <w:szCs w:val="24"/>
        </w:rPr>
      </w:pPr>
      <w:r w:rsidRPr="00312ADE">
        <w:rPr>
          <w:rFonts w:ascii="Times New Roman" w:hAnsi="Times New Roman" w:cs="Times New Roman"/>
          <w:sz w:val="24"/>
          <w:szCs w:val="24"/>
        </w:rPr>
        <w:t xml:space="preserve">Two distinct systems were simulated: M-N-doped carbon (M-N-C, where M = Fe, Co, Zn, Ni) and polycrystalline Ag. The M-N-C slab was modeled with a single metal atom surrounded by four pyridinic N sites within </w:t>
      </w:r>
      <w:r w:rsidR="007C025F" w:rsidRPr="00312ADE">
        <w:rPr>
          <w:rFonts w:ascii="Times New Roman" w:hAnsi="Times New Roman" w:cs="Times New Roman"/>
          <w:sz w:val="24"/>
          <w:szCs w:val="24"/>
        </w:rPr>
        <w:t>a (</w:t>
      </w:r>
      <w:r w:rsidR="004F6C29" w:rsidRPr="00312ADE">
        <w:rPr>
          <w:rFonts w:ascii="Times New Roman" w:hAnsi="Times New Roman" w:cs="Times New Roman"/>
          <w:sz w:val="24"/>
          <w:szCs w:val="24"/>
        </w:rPr>
        <w:t>4</w:t>
      </w:r>
      <w:r w:rsidR="007C025F" w:rsidRPr="00312ADE">
        <w:rPr>
          <w:rFonts w:ascii="Times New Roman" w:hAnsi="Times New Roman" w:cs="Times New Roman"/>
          <w:sz w:val="24"/>
          <w:szCs w:val="24"/>
        </w:rPr>
        <w:t>×</w:t>
      </w:r>
      <w:r w:rsidR="004F6C29" w:rsidRPr="00312ADE">
        <w:rPr>
          <w:rFonts w:ascii="Times New Roman" w:hAnsi="Times New Roman" w:cs="Times New Roman"/>
          <w:sz w:val="24"/>
          <w:szCs w:val="24"/>
        </w:rPr>
        <w:t>4</w:t>
      </w:r>
      <w:r w:rsidR="007C025F" w:rsidRPr="00312ADE">
        <w:rPr>
          <w:rFonts w:ascii="Times New Roman" w:hAnsi="Times New Roman" w:cs="Times New Roman"/>
          <w:sz w:val="24"/>
          <w:szCs w:val="24"/>
        </w:rPr>
        <w:t>)</w:t>
      </w:r>
      <w:r w:rsidR="001661EC" w:rsidRPr="00312ADE">
        <w:rPr>
          <w:rFonts w:ascii="Times New Roman" w:hAnsi="Times New Roman" w:cs="Times New Roman"/>
          <w:sz w:val="24"/>
          <w:szCs w:val="24"/>
        </w:rPr>
        <w:t xml:space="preserve"> </w:t>
      </w:r>
      <w:r w:rsidR="007C025F" w:rsidRPr="00312ADE">
        <w:rPr>
          <w:rFonts w:ascii="Times New Roman" w:hAnsi="Times New Roman" w:cs="Times New Roman"/>
          <w:sz w:val="24"/>
          <w:szCs w:val="24"/>
        </w:rPr>
        <w:t>graphene supercell.</w:t>
      </w:r>
      <w:r w:rsidR="001500C8" w:rsidRPr="00312ADE">
        <w:rPr>
          <w:rFonts w:ascii="Times New Roman" w:hAnsi="Times New Roman" w:cs="Times New Roman"/>
          <w:sz w:val="24"/>
          <w:szCs w:val="24"/>
        </w:rPr>
        <w:t xml:space="preserve"> </w:t>
      </w:r>
      <w:bookmarkStart w:id="37" w:name="OLE_LINK8"/>
      <w:r w:rsidR="008536D4" w:rsidRPr="00312ADE">
        <w:rPr>
          <w:rFonts w:ascii="Times New Roman" w:hAnsi="Times New Roman" w:cs="Times New Roman"/>
          <w:sz w:val="24"/>
          <w:szCs w:val="24"/>
        </w:rPr>
        <w:t xml:space="preserve">Spin polarization </w:t>
      </w:r>
      <w:bookmarkEnd w:id="37"/>
      <w:r w:rsidR="008536D4" w:rsidRPr="00312ADE">
        <w:rPr>
          <w:rFonts w:ascii="Times New Roman" w:hAnsi="Times New Roman" w:cs="Times New Roman"/>
          <w:sz w:val="24"/>
          <w:szCs w:val="24"/>
        </w:rPr>
        <w:t xml:space="preserve">was included in all </w:t>
      </w:r>
      <w:r w:rsidR="001500C8" w:rsidRPr="00312ADE">
        <w:rPr>
          <w:rFonts w:ascii="Times New Roman" w:hAnsi="Times New Roman" w:cs="Times New Roman"/>
          <w:sz w:val="24"/>
          <w:szCs w:val="24"/>
        </w:rPr>
        <w:t xml:space="preserve">M-N-C structure </w:t>
      </w:r>
      <w:r w:rsidR="008536D4" w:rsidRPr="00312ADE">
        <w:rPr>
          <w:rFonts w:ascii="Times New Roman" w:hAnsi="Times New Roman" w:cs="Times New Roman"/>
          <w:sz w:val="24"/>
          <w:szCs w:val="24"/>
        </w:rPr>
        <w:t>computations</w:t>
      </w:r>
      <w:r w:rsidR="008536D4" w:rsidRPr="00312ADE">
        <w:rPr>
          <w:rFonts w:ascii="Times New Roman" w:hAnsi="Times New Roman" w:cs="Times New Roman" w:hint="eastAsia"/>
          <w:sz w:val="24"/>
          <w:szCs w:val="24"/>
        </w:rPr>
        <w:t>.</w:t>
      </w:r>
      <w:r w:rsidR="007C025F" w:rsidRPr="00312ADE">
        <w:rPr>
          <w:rFonts w:ascii="Times New Roman" w:hAnsi="Times New Roman" w:cs="Times New Roman"/>
          <w:sz w:val="24"/>
          <w:szCs w:val="24"/>
        </w:rPr>
        <w:t xml:space="preserve"> For </w:t>
      </w:r>
      <w:r w:rsidR="002F364E" w:rsidRPr="00312ADE">
        <w:rPr>
          <w:rFonts w:ascii="Times New Roman" w:hAnsi="Times New Roman" w:cs="Times New Roman"/>
          <w:sz w:val="24"/>
          <w:szCs w:val="24"/>
        </w:rPr>
        <w:t xml:space="preserve">the </w:t>
      </w:r>
      <w:r w:rsidR="007C025F" w:rsidRPr="00312ADE">
        <w:rPr>
          <w:rFonts w:ascii="Times New Roman" w:hAnsi="Times New Roman" w:cs="Times New Roman"/>
          <w:sz w:val="24"/>
          <w:szCs w:val="24"/>
        </w:rPr>
        <w:t>polycrystalline Ag</w:t>
      </w:r>
      <w:r w:rsidRPr="00312ADE">
        <w:rPr>
          <w:rFonts w:ascii="Times New Roman" w:hAnsi="Times New Roman" w:cs="Times New Roman"/>
          <w:sz w:val="24"/>
          <w:szCs w:val="24"/>
        </w:rPr>
        <w:t xml:space="preserve"> system</w:t>
      </w:r>
      <w:r w:rsidR="007C025F" w:rsidRPr="00312ADE">
        <w:rPr>
          <w:rFonts w:ascii="Times New Roman" w:hAnsi="Times New Roman" w:cs="Times New Roman"/>
          <w:sz w:val="24"/>
          <w:szCs w:val="24"/>
        </w:rPr>
        <w:t xml:space="preserve">, </w:t>
      </w:r>
      <w:r w:rsidR="002522C4" w:rsidRPr="00312ADE">
        <w:rPr>
          <w:rFonts w:ascii="Times New Roman" w:hAnsi="Times New Roman" w:cs="Times New Roman"/>
          <w:sz w:val="24"/>
          <w:szCs w:val="24"/>
        </w:rPr>
        <w:t>a</w:t>
      </w:r>
      <w:r w:rsidR="007C025F" w:rsidRPr="00312ADE">
        <w:rPr>
          <w:rFonts w:ascii="Times New Roman" w:hAnsi="Times New Roman" w:cs="Times New Roman"/>
          <w:sz w:val="24"/>
          <w:szCs w:val="24"/>
        </w:rPr>
        <w:t xml:space="preserve"> four-layered (</w:t>
      </w:r>
      <w:r w:rsidR="004F6C29" w:rsidRPr="00312ADE">
        <w:rPr>
          <w:rFonts w:ascii="Times New Roman" w:hAnsi="Times New Roman" w:cs="Times New Roman"/>
          <w:sz w:val="24"/>
          <w:szCs w:val="24"/>
        </w:rPr>
        <w:t>3</w:t>
      </w:r>
      <w:r w:rsidR="007C025F" w:rsidRPr="00312ADE">
        <w:rPr>
          <w:rFonts w:ascii="Times New Roman" w:hAnsi="Times New Roman" w:cs="Times New Roman"/>
          <w:sz w:val="24"/>
          <w:szCs w:val="24"/>
        </w:rPr>
        <w:t>×</w:t>
      </w:r>
      <w:r w:rsidR="004F6C29" w:rsidRPr="00312ADE">
        <w:rPr>
          <w:rFonts w:ascii="Times New Roman" w:hAnsi="Times New Roman" w:cs="Times New Roman"/>
          <w:sz w:val="24"/>
          <w:szCs w:val="24"/>
        </w:rPr>
        <w:t>3</w:t>
      </w:r>
      <w:r w:rsidR="007C025F" w:rsidRPr="00312ADE">
        <w:rPr>
          <w:rFonts w:ascii="Times New Roman" w:hAnsi="Times New Roman" w:cs="Times New Roman"/>
          <w:sz w:val="24"/>
          <w:szCs w:val="24"/>
        </w:rPr>
        <w:t xml:space="preserve">) Ag(111) </w:t>
      </w:r>
      <w:r w:rsidR="002F364E" w:rsidRPr="00312ADE">
        <w:rPr>
          <w:rFonts w:ascii="Times New Roman" w:hAnsi="Times New Roman" w:cs="Times New Roman"/>
          <w:sz w:val="24"/>
          <w:szCs w:val="24"/>
        </w:rPr>
        <w:t>supercell</w:t>
      </w:r>
      <w:r w:rsidR="007C025F" w:rsidRPr="00312ADE">
        <w:rPr>
          <w:rFonts w:ascii="Times New Roman" w:hAnsi="Times New Roman" w:cs="Times New Roman"/>
          <w:sz w:val="24"/>
          <w:szCs w:val="24"/>
        </w:rPr>
        <w:t xml:space="preserve"> was established</w:t>
      </w:r>
      <w:r w:rsidRPr="00312ADE">
        <w:rPr>
          <w:rFonts w:ascii="Times New Roman" w:hAnsi="Times New Roman" w:cs="Times New Roman"/>
        </w:rPr>
        <w:t xml:space="preserve">, </w:t>
      </w:r>
      <w:r w:rsidRPr="00312ADE">
        <w:rPr>
          <w:rFonts w:ascii="Times New Roman" w:hAnsi="Times New Roman" w:cs="Times New Roman"/>
          <w:sz w:val="24"/>
          <w:szCs w:val="24"/>
        </w:rPr>
        <w:t>where the bottom two layers were fixed to their bulk positions during structural optimization. A vacuum layer of approximately 15 Å along the Z direction was added to avoid interactions between periodic images</w:t>
      </w:r>
      <w:r w:rsidR="0051127B" w:rsidRPr="00312ADE">
        <w:rPr>
          <w:rFonts w:ascii="Times New Roman" w:hAnsi="Times New Roman" w:cs="Times New Roman"/>
          <w:sz w:val="24"/>
          <w:szCs w:val="24"/>
        </w:rPr>
        <w:t>.</w:t>
      </w:r>
    </w:p>
    <w:p w14:paraId="531A89D1" w14:textId="77777777" w:rsidR="009E59EB" w:rsidRPr="00312ADE" w:rsidRDefault="009E59EB" w:rsidP="0051127B">
      <w:pPr>
        <w:spacing w:line="360" w:lineRule="auto"/>
        <w:rPr>
          <w:rFonts w:ascii="Times New Roman" w:hAnsi="Times New Roman" w:cs="Times New Roman"/>
          <w:sz w:val="24"/>
          <w:szCs w:val="24"/>
        </w:rPr>
      </w:pPr>
    </w:p>
    <w:bookmarkEnd w:id="34"/>
    <w:p w14:paraId="68168ABF" w14:textId="59DDC425" w:rsidR="00181525" w:rsidRPr="00312ADE" w:rsidRDefault="00181525" w:rsidP="00F90CC9">
      <w:pPr>
        <w:spacing w:line="360" w:lineRule="auto"/>
        <w:rPr>
          <w:rFonts w:ascii="Times New Roman" w:hAnsi="Times New Roman" w:cs="Times New Roman"/>
          <w:sz w:val="24"/>
          <w:szCs w:val="24"/>
          <w:vertAlign w:val="superscript"/>
        </w:rPr>
      </w:pPr>
      <w:r w:rsidRPr="00312ADE">
        <w:rPr>
          <w:rFonts w:ascii="Times New Roman" w:hAnsi="Times New Roman" w:cs="Times New Roman"/>
          <w:sz w:val="24"/>
          <w:szCs w:val="24"/>
        </w:rPr>
        <w:t xml:space="preserve">The Gibbs free </w:t>
      </w:r>
      <w:r w:rsidR="002F364E" w:rsidRPr="00312ADE">
        <w:rPr>
          <w:rFonts w:ascii="Times New Roman" w:hAnsi="Times New Roman" w:cs="Times New Roman"/>
          <w:sz w:val="24"/>
          <w:szCs w:val="24"/>
        </w:rPr>
        <w:t>energy</w:t>
      </w:r>
      <w:r w:rsidR="00B9347C" w:rsidRPr="00312ADE">
        <w:rPr>
          <w:rFonts w:ascii="Times New Roman" w:hAnsi="Times New Roman" w:cs="Times New Roman"/>
          <w:sz w:val="24"/>
          <w:szCs w:val="24"/>
        </w:rPr>
        <w:t xml:space="preserve"> changes</w:t>
      </w:r>
      <w:r w:rsidRPr="00312ADE">
        <w:rPr>
          <w:rFonts w:ascii="Times New Roman" w:hAnsi="Times New Roman" w:cs="Times New Roman"/>
          <w:sz w:val="24"/>
          <w:szCs w:val="24"/>
        </w:rPr>
        <w:t xml:space="preserve"> for each </w:t>
      </w:r>
      <w:r w:rsidR="0065579E" w:rsidRPr="00312ADE">
        <w:rPr>
          <w:rFonts w:ascii="Times New Roman" w:hAnsi="Times New Roman" w:cs="Times New Roman"/>
          <w:sz w:val="24"/>
          <w:szCs w:val="24"/>
        </w:rPr>
        <w:t>CO</w:t>
      </w:r>
      <w:r w:rsidR="0065579E" w:rsidRPr="00312ADE">
        <w:rPr>
          <w:rFonts w:ascii="Times New Roman" w:hAnsi="Times New Roman" w:cs="Times New Roman"/>
          <w:sz w:val="24"/>
          <w:szCs w:val="24"/>
          <w:vertAlign w:val="subscript"/>
        </w:rPr>
        <w:t>2</w:t>
      </w:r>
      <w:r w:rsidR="0065579E" w:rsidRPr="00312ADE">
        <w:rPr>
          <w:rFonts w:ascii="Times New Roman" w:hAnsi="Times New Roman" w:cs="Times New Roman"/>
          <w:sz w:val="24"/>
          <w:szCs w:val="24"/>
        </w:rPr>
        <w:t xml:space="preserve"> reduction reaction (</w:t>
      </w:r>
      <w:r w:rsidRPr="00312ADE">
        <w:rPr>
          <w:rFonts w:ascii="Times New Roman" w:hAnsi="Times New Roman" w:cs="Times New Roman"/>
          <w:sz w:val="24"/>
          <w:szCs w:val="24"/>
        </w:rPr>
        <w:t>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RR</w:t>
      </w:r>
      <w:r w:rsidR="0065579E" w:rsidRPr="00312ADE">
        <w:rPr>
          <w:rFonts w:ascii="Times New Roman" w:hAnsi="Times New Roman" w:cs="Times New Roman"/>
          <w:sz w:val="24"/>
          <w:szCs w:val="24"/>
        </w:rPr>
        <w:t>)</w:t>
      </w:r>
      <w:r w:rsidRPr="00312ADE">
        <w:rPr>
          <w:rFonts w:ascii="Times New Roman" w:hAnsi="Times New Roman" w:cs="Times New Roman"/>
          <w:sz w:val="24"/>
          <w:szCs w:val="24"/>
        </w:rPr>
        <w:t xml:space="preserve"> step were c</w:t>
      </w:r>
      <w:r w:rsidR="00B9347C" w:rsidRPr="00312ADE">
        <w:rPr>
          <w:rFonts w:ascii="Times New Roman" w:hAnsi="Times New Roman" w:cs="Times New Roman"/>
          <w:sz w:val="24"/>
          <w:szCs w:val="24"/>
        </w:rPr>
        <w:t>alculated</w:t>
      </w:r>
      <w:r w:rsidRPr="00312ADE">
        <w:rPr>
          <w:rFonts w:ascii="Times New Roman" w:hAnsi="Times New Roman" w:cs="Times New Roman"/>
          <w:sz w:val="24"/>
          <w:szCs w:val="24"/>
        </w:rPr>
        <w:t xml:space="preserve"> </w:t>
      </w:r>
      <w:r w:rsidR="00B9347C" w:rsidRPr="00312ADE">
        <w:rPr>
          <w:rFonts w:ascii="Times New Roman" w:hAnsi="Times New Roman" w:cs="Times New Roman"/>
          <w:sz w:val="24"/>
          <w:szCs w:val="24"/>
        </w:rPr>
        <w:t>using</w:t>
      </w:r>
      <w:r w:rsidRPr="00312ADE">
        <w:rPr>
          <w:rFonts w:ascii="Times New Roman" w:hAnsi="Times New Roman" w:cs="Times New Roman"/>
          <w:sz w:val="24"/>
          <w:szCs w:val="24"/>
        </w:rPr>
        <w:t xml:space="preserve"> the computational hydrogen electrode (CHE) model</w:t>
      </w:r>
      <w:r w:rsidR="006069FD" w:rsidRPr="00312ADE">
        <w:rPr>
          <w:rFonts w:ascii="Times New Roman" w:hAnsi="Times New Roman" w:cs="Times New Roman"/>
          <w:sz w:val="24"/>
          <w:szCs w:val="24"/>
        </w:rPr>
        <w:t xml:space="preserve"> </w:t>
      </w:r>
      <w:r w:rsidR="001B47D0"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{"citationID":"8vcg8ixn","properties":{"formattedCitation":"[47]","plainCitation":"[47]","noteIndex":0},"citationItems":[{"id":6203,"uris":["http://zotero.org/users/7900002/items/GV6283QQ"],"itemData":{"id":6203,"type":"article-journal","container-title":"The Journal of Physical Chemistry B","DOI":"10.1021/jp047349j","ISSN":"1520-6106, 1520-5207","issue":"46","journalAbbreviation":"J. Phys. Chem. B","language":"en","page":"17886-17892","source":"DOI.org (Crossref)","title":"Origin of the Overpotential for Oxygen Reduction at a Fuel-Cell Cathode","volume":"108","author":[{"family":"Nørskov","given":"J. K."},{"family":"Rossmeisl","given":"J."},{"family":"Logadottir","given":"A."},{"family":"Lindqvist","given":"L."},{"family":"Kitchin","given":"J. R."},{"family":"Bligaard","given":"T."},{"family":"Jónsson","given":"H."}],"issued":{"date-parts":[["2004",11,1]]}}}],"schema":"https://github.com/citation-style-language/schema/raw/master/csl-citation.json"} </w:instrText>
      </w:r>
      <w:r w:rsidR="001B47D0"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[47]</w:t>
      </w:r>
      <w:r w:rsidR="001B47D0" w:rsidRPr="00312ADE">
        <w:rPr>
          <w:rFonts w:ascii="Times New Roman" w:hAnsi="Times New Roman" w:cs="Times New Roman"/>
          <w:color w:val="0000FF"/>
          <w:sz w:val="24"/>
          <w:szCs w:val="24"/>
        </w:rPr>
        <w:fldChar w:fldCharType="end"/>
      </w:r>
      <w:r w:rsidR="006069FD" w:rsidRPr="00312ADE">
        <w:rPr>
          <w:rFonts w:ascii="Times New Roman" w:hAnsi="Times New Roman" w:cs="Times New Roman"/>
        </w:rPr>
        <w:t>,</w:t>
      </w:r>
      <w:r w:rsidRPr="00312ADE">
        <w:rPr>
          <w:rFonts w:ascii="Times New Roman" w:hAnsi="Times New Roman" w:cs="Times New Roman"/>
          <w:sz w:val="24"/>
          <w:szCs w:val="24"/>
        </w:rPr>
        <w:t xml:space="preserve"> </w:t>
      </w:r>
      <w:r w:rsidR="00F90CC9" w:rsidRPr="00312ADE">
        <w:rPr>
          <w:rFonts w:ascii="Times New Roman" w:hAnsi="Times New Roman" w:cs="Times New Roman"/>
          <w:sz w:val="24"/>
          <w:szCs w:val="24"/>
        </w:rPr>
        <w:t>in which the free energy of (H</w:t>
      </w:r>
      <w:r w:rsidR="00F90CC9" w:rsidRPr="00312ADE">
        <w:rPr>
          <w:rFonts w:ascii="Times New Roman" w:hAnsi="Times New Roman" w:cs="Times New Roman"/>
          <w:sz w:val="24"/>
          <w:szCs w:val="24"/>
          <w:vertAlign w:val="superscript"/>
        </w:rPr>
        <w:t>+</w:t>
      </w:r>
      <w:r w:rsidR="00F90CC9" w:rsidRPr="00312ADE">
        <w:rPr>
          <w:rFonts w:ascii="Times New Roman" w:hAnsi="Times New Roman" w:cs="Times New Roman"/>
          <w:sz w:val="24"/>
          <w:szCs w:val="24"/>
        </w:rPr>
        <w:t>+e</w:t>
      </w:r>
      <w:r w:rsidR="00F90CC9" w:rsidRPr="00312ADE">
        <w:rPr>
          <w:rFonts w:ascii="Times New Roman" w:hAnsi="Times New Roman" w:cs="Times New Roman"/>
          <w:sz w:val="24"/>
          <w:szCs w:val="24"/>
          <w:vertAlign w:val="superscript"/>
        </w:rPr>
        <w:t>-</w:t>
      </w:r>
      <w:r w:rsidR="00F90CC9" w:rsidRPr="00312ADE">
        <w:rPr>
          <w:rFonts w:ascii="Times New Roman" w:hAnsi="Times New Roman" w:cs="Times New Roman"/>
          <w:sz w:val="24"/>
          <w:szCs w:val="24"/>
        </w:rPr>
        <w:t xml:space="preserve">) </w:t>
      </w:r>
      <w:r w:rsidR="00B9347C" w:rsidRPr="00312ADE">
        <w:rPr>
          <w:rFonts w:ascii="Times New Roman" w:hAnsi="Times New Roman" w:cs="Times New Roman"/>
          <w:sz w:val="24"/>
          <w:szCs w:val="24"/>
        </w:rPr>
        <w:t>is equivalent</w:t>
      </w:r>
      <w:r w:rsidR="00F90CC9" w:rsidRPr="00312ADE">
        <w:rPr>
          <w:rFonts w:ascii="Times New Roman" w:hAnsi="Times New Roman" w:cs="Times New Roman"/>
          <w:sz w:val="24"/>
          <w:szCs w:val="24"/>
        </w:rPr>
        <w:t xml:space="preserve"> to (1/2 H</w:t>
      </w:r>
      <w:r w:rsidR="00F90CC9" w:rsidRPr="00312ADE">
        <w:rPr>
          <w:rFonts w:ascii="Times New Roman" w:hAnsi="Times New Roman" w:cs="Times New Roman"/>
          <w:sz w:val="24"/>
          <w:szCs w:val="24"/>
          <w:vertAlign w:val="subscript"/>
        </w:rPr>
        <w:t>2</w:t>
      </w:r>
      <w:r w:rsidR="00F90CC9" w:rsidRPr="00312ADE">
        <w:rPr>
          <w:rFonts w:ascii="Times New Roman" w:hAnsi="Times New Roman" w:cs="Times New Roman"/>
          <w:sz w:val="24"/>
          <w:szCs w:val="24"/>
        </w:rPr>
        <w:t>(g)) for</w:t>
      </w:r>
      <w:r w:rsidR="00B9347C" w:rsidRPr="00312ADE">
        <w:rPr>
          <w:rFonts w:ascii="Times New Roman" w:hAnsi="Times New Roman" w:cs="Times New Roman"/>
          <w:sz w:val="24"/>
          <w:szCs w:val="24"/>
        </w:rPr>
        <w:t xml:space="preserve"> the</w:t>
      </w:r>
      <w:r w:rsidR="00F90CC9" w:rsidRPr="00312ADE">
        <w:rPr>
          <w:rFonts w:ascii="Times New Roman" w:hAnsi="Times New Roman" w:cs="Times New Roman"/>
          <w:sz w:val="24"/>
          <w:szCs w:val="24"/>
        </w:rPr>
        <w:t xml:space="preserve"> standard hydrogen electrode (SHE). </w:t>
      </w:r>
      <w:r w:rsidRPr="00312ADE">
        <w:rPr>
          <w:rFonts w:ascii="Times New Roman" w:hAnsi="Times New Roman" w:cs="Times New Roman"/>
          <w:sz w:val="24"/>
          <w:szCs w:val="24"/>
        </w:rPr>
        <w:t xml:space="preserve">The </w:t>
      </w:r>
      <w:bookmarkStart w:id="38" w:name="OLE_LINK6"/>
      <w:r w:rsidRPr="00312ADE">
        <w:rPr>
          <w:rFonts w:ascii="Times New Roman" w:hAnsi="Times New Roman" w:cs="Times New Roman"/>
          <w:sz w:val="24"/>
          <w:szCs w:val="24"/>
        </w:rPr>
        <w:t xml:space="preserve">Gibbs free </w:t>
      </w:r>
      <w:bookmarkEnd w:id="38"/>
      <w:r w:rsidRPr="00312ADE">
        <w:rPr>
          <w:rFonts w:ascii="Times New Roman" w:hAnsi="Times New Roman" w:cs="Times New Roman"/>
          <w:sz w:val="24"/>
          <w:szCs w:val="24"/>
        </w:rPr>
        <w:t xml:space="preserve">energies for </w:t>
      </w:r>
      <w:r w:rsidR="00B9347C" w:rsidRPr="00312ADE">
        <w:rPr>
          <w:rFonts w:ascii="Times New Roman" w:hAnsi="Times New Roman" w:cs="Times New Roman"/>
          <w:sz w:val="24"/>
          <w:szCs w:val="24"/>
        </w:rPr>
        <w:t>different</w:t>
      </w:r>
      <w:r w:rsidRPr="00312ADE">
        <w:rPr>
          <w:rFonts w:ascii="Times New Roman" w:hAnsi="Times New Roman" w:cs="Times New Roman"/>
          <w:sz w:val="24"/>
          <w:szCs w:val="24"/>
        </w:rPr>
        <w:t xml:space="preserve"> species </w:t>
      </w:r>
      <w:r w:rsidR="002F364E" w:rsidRPr="00312ADE">
        <w:rPr>
          <w:rFonts w:ascii="Times New Roman" w:hAnsi="Times New Roman" w:cs="Times New Roman"/>
          <w:sz w:val="24"/>
          <w:szCs w:val="24"/>
        </w:rPr>
        <w:t>were</w:t>
      </w:r>
      <w:r w:rsidRPr="00312ADE">
        <w:rPr>
          <w:rFonts w:ascii="Times New Roman" w:hAnsi="Times New Roman" w:cs="Times New Roman"/>
          <w:sz w:val="24"/>
          <w:szCs w:val="24"/>
        </w:rPr>
        <w:t xml:space="preserve"> defined as</w:t>
      </w:r>
      <w:r w:rsidR="006069FD" w:rsidRPr="00312ADE">
        <w:rPr>
          <w:rFonts w:ascii="Times New Roman" w:hAnsi="Times New Roman" w:cs="Times New Roman"/>
          <w:color w:val="0000FF"/>
          <w:sz w:val="24"/>
          <w:szCs w:val="24"/>
        </w:rPr>
        <w:t xml:space="preserve"> </w:t>
      </w:r>
      <w:r w:rsidR="00814210"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{"citationID":"qoC3KQDL","properties":{"unsorted":true,"formattedCitation":"[48,49]","plainCitation":"[48,49]","noteIndex":0},"citationItems":[{"id":6903,"uris":["http://zotero.org/users/7900002/items/BA5NN7HD"],"itemData":{"id":6903,"type":"article-journal","abstract":"The electrochemical reduction of CO\n              2\n              is a promising route for converting intermittent renewable energy into storable fuels and useful chemical products.\n            \n          , \n            \n              The electrochemical reduction of CO\n              2\n              is a promising route for converting intermittent renewable energy into storable fuels and useful chemical products. A theoretical investigation of the reaction mechanism and kinetics is beneficial for understanding the electrocatalytic activity and selectivity. In this report, a kinetic model based on Marcus theory is developed to compute the potential-dependent reaction barrier of the elementary concerted proton–electron transfer steps of electrochemical CO\n              2\n              reduction reactions, different from the previous hydrogen atom transfer model. It is found that the onset potentials and rate-determining steps for CO and CH\n              4\n              formation are determined by the first and third concerted proton–electron transfer steps C1 and C3. The influence of binding energy, electrode potential, and reorganization energy on the computed reaction barriers of the C1 and C3 reactions is discussed. In general, the calculated reaction barrier shows a quadratic relationship with the applied electrode potential. Specifically, the reaction barrier is merely determined by the reorganization energy at equilibrium potential. The present kinetic model is applied to compare the electrocatalytic activities in the electrochemical reduction of CO\n              2\n              on various copper crystal surfaces. Among the four studied copper single-crystal surfaces, Cu(211) exhibits the best electrocatalytic activity for CO formation and CH\n              4\n              formation due to its low onset potential and overpotential.","container-title":"Physical Chemistry Chemical Physics","DOI":"10.1039/C9CP06824D","ISSN":"1463-9076, 1463-9084","issue":"17","journalAbbreviation":"Phys. Chem. Chem. Phys.","language":"en","page":"9607-9615","source":"DOI.org (Crossref)","title":"Theoretical understanding of the electrochemical reaction barrier: a kinetic study of CO &lt;sub&gt;2&lt;/sub&gt; reduction reaction on copper electrodes","title-short":"Theoretical understanding of the electrochemical reaction barrier","volume":"22","author":[{"family":"Gao","given":"Shu-Ting"},{"family":"Xiang","given":"Shi-Qin"},{"family":"Shi","given":"Jun-Lin"},{"family":"Zhang","given":"Wei"},{"family":"Zhao","given":"Liu-Bin"}],"issued":{"date-parts":[["2020"]]}}},{"id":6212,"uris":["http://zotero.org/users/7900002/items/VY83UPSG"],"itemData":{"id":6212,"type":"article-journal","container-title":"Electrochimica Acta","DOI":"10.1016/j.electacta.2021.139810","ISSN":"00134686","journalAbbreviation":"Electrochim. Acta","language":"en-US","page":"139810","source":"DOI.org (Crossref)","title":"Mechanistic understanding of pH effects on the oxygen evolution reaction","volume":"405","author":[{"family":"Fornaciari","given":"Julie C."},{"family":"Weng","given":"Lien-Chun"},{"family":"Alia","given":"Shaun M."},{"family":"Zhan","given":"Cheng"},{"family":"Pham","given":"Tuan Anh"},{"family":"Bell","given":"Alexis T."},{"family":"Ogitsu","given":"Tadashi"},{"family":"Danilovic","given":"Nemanja"},{"family":"Weber","given":"Adam Z."}],"issued":{"date-parts":[["2022",2]]}}}],"schema":"https://github.com/citation-style-language/schema/raw/master/csl-citation.json"} </w:instrText>
      </w:r>
      <w:r w:rsidR="00814210"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[48,49]</w:t>
      </w:r>
      <w:r w:rsidR="00814210" w:rsidRPr="00312ADE">
        <w:rPr>
          <w:rFonts w:ascii="Times New Roman" w:hAnsi="Times New Roman" w:cs="Times New Roman"/>
          <w:color w:val="0000FF"/>
          <w:sz w:val="24"/>
          <w:szCs w:val="24"/>
        </w:rPr>
        <w:fldChar w:fldCharType="end"/>
      </w:r>
      <w:r w:rsidR="006069FD" w:rsidRPr="00312ADE">
        <w:rPr>
          <w:rFonts w:ascii="Times New Roman" w:hAnsi="Times New Roman" w:cs="Times New Roman"/>
          <w:color w:val="000000" w:themeColor="text1"/>
          <w:sz w:val="24"/>
          <w:szCs w:val="24"/>
        </w:rPr>
        <w:t>:</w:t>
      </w:r>
    </w:p>
    <w:p w14:paraId="4B97FC4E" w14:textId="2A126EEB" w:rsidR="00181525" w:rsidRPr="00312ADE" w:rsidRDefault="0065579E" w:rsidP="0065579E">
      <w:pPr>
        <w:pStyle w:val="MTDisplayEquation"/>
      </w:pPr>
      <w:r w:rsidRPr="00312ADE">
        <w:tab/>
      </w:r>
      <w:r w:rsidR="00123444" w:rsidRPr="00312ADE">
        <w:rPr>
          <w:position w:val="-16"/>
        </w:rPr>
        <w:object w:dxaOrig="2920" w:dyaOrig="440" w14:anchorId="17CAD7D4">
          <v:shape id="_x0000_i1120" type="#_x0000_t75" style="width:145.15pt;height:21.6pt" o:ole="">
            <v:imagedata r:id="rId198" o:title=""/>
          </v:shape>
          <o:OLEObject Type="Embed" ProgID="Equation.DSMT4" ShapeID="_x0000_i1120" DrawAspect="Content" ObjectID="_1819804519" r:id="rId199"/>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33</w:instrText>
        </w:r>
      </w:fldSimple>
      <w:r w:rsidR="005C4782" w:rsidRPr="00312ADE">
        <w:instrText>)</w:instrText>
      </w:r>
      <w:r w:rsidR="005C4782" w:rsidRPr="00312ADE">
        <w:fldChar w:fldCharType="end"/>
      </w:r>
    </w:p>
    <w:p w14:paraId="3656F9B2" w14:textId="41B5FE5A" w:rsidR="00B038B3" w:rsidRPr="00312ADE" w:rsidRDefault="00B038B3" w:rsidP="00B038B3">
      <w:r w:rsidRPr="00312ADE">
        <w:rPr>
          <w:rFonts w:ascii="Times New Roman" w:hAnsi="Times New Roman"/>
          <w:sz w:val="24"/>
        </w:rPr>
        <w:lastRenderedPageBreak/>
        <w:t>Where</w:t>
      </w:r>
      <w:r w:rsidRPr="00312ADE">
        <w:rPr>
          <w:rFonts w:ascii="Times New Roman" w:hAnsi="Times New Roman" w:hint="eastAsia"/>
          <w:sz w:val="24"/>
        </w:rPr>
        <w:t>:</w:t>
      </w:r>
    </w:p>
    <w:p w14:paraId="2AFD0C78" w14:textId="54F59B62" w:rsidR="00181525" w:rsidRPr="00312ADE" w:rsidRDefault="00373689" w:rsidP="00944D73">
      <w:pPr>
        <w:spacing w:line="360" w:lineRule="auto"/>
        <w:rPr>
          <w:rFonts w:ascii="Times New Roman" w:hAnsi="Times New Roman" w:cs="Times New Roman"/>
          <w:sz w:val="24"/>
          <w:szCs w:val="24"/>
        </w:rPr>
      </w:pPr>
      <w:r w:rsidRPr="00312ADE">
        <w:rPr>
          <w:rFonts w:ascii="Times New Roman" w:hAnsi="Times New Roman" w:cs="Times New Roman"/>
          <w:position w:val="-12"/>
        </w:rPr>
        <w:object w:dxaOrig="460" w:dyaOrig="360" w14:anchorId="32615D30">
          <v:shape id="_x0000_i1121" type="#_x0000_t75" style="width:25.35pt;height:18.15pt" o:ole="">
            <v:imagedata r:id="rId200" o:title=""/>
          </v:shape>
          <o:OLEObject Type="Embed" ProgID="Equation.DSMT4" ShapeID="_x0000_i1121" DrawAspect="Content" ObjectID="_1819804520" r:id="rId201"/>
        </w:object>
      </w:r>
      <w:r w:rsidR="00B9347C" w:rsidRPr="00312ADE">
        <w:rPr>
          <w:rFonts w:ascii="Times New Roman" w:hAnsi="Times New Roman" w:cs="Times New Roman"/>
          <w:sz w:val="24"/>
          <w:szCs w:val="24"/>
        </w:rPr>
        <w:t>is the</w:t>
      </w:r>
      <w:r w:rsidR="00E409F9" w:rsidRPr="00312ADE">
        <w:rPr>
          <w:rFonts w:ascii="Times New Roman" w:hAnsi="Times New Roman" w:cs="Times New Roman"/>
          <w:sz w:val="24"/>
          <w:szCs w:val="24"/>
        </w:rPr>
        <w:t xml:space="preserve"> electronic </w:t>
      </w:r>
      <w:bookmarkStart w:id="39" w:name="_Hlk168932405"/>
      <w:r w:rsidR="00E409F9" w:rsidRPr="00312ADE">
        <w:rPr>
          <w:rFonts w:ascii="Times New Roman" w:hAnsi="Times New Roman" w:cs="Times New Roman"/>
          <w:sz w:val="24"/>
          <w:szCs w:val="24"/>
        </w:rPr>
        <w:t>energy</w:t>
      </w:r>
      <w:bookmarkEnd w:id="39"/>
      <w:r w:rsidR="00E04689" w:rsidRPr="00312ADE">
        <w:rPr>
          <w:rFonts w:ascii="Times New Roman" w:hAnsi="Times New Roman" w:cs="Times New Roman"/>
          <w:sz w:val="24"/>
          <w:szCs w:val="24"/>
        </w:rPr>
        <w:t xml:space="preserve"> obtained from DFT calculations.</w:t>
      </w:r>
    </w:p>
    <w:p w14:paraId="046BB6ED" w14:textId="67E66D8C" w:rsidR="00E409F9" w:rsidRPr="00312ADE" w:rsidRDefault="00373689" w:rsidP="00E409F9">
      <w:pPr>
        <w:spacing w:line="360" w:lineRule="auto"/>
        <w:rPr>
          <w:rFonts w:ascii="Times New Roman" w:hAnsi="Times New Roman" w:cs="Times New Roman"/>
          <w:sz w:val="24"/>
          <w:szCs w:val="24"/>
        </w:rPr>
      </w:pPr>
      <w:r w:rsidRPr="00312ADE">
        <w:rPr>
          <w:position w:val="-12"/>
        </w:rPr>
        <w:object w:dxaOrig="480" w:dyaOrig="360" w14:anchorId="53FD6B8F">
          <v:shape id="_x0000_i1122" type="#_x0000_t75" style="width:25.35pt;height:18.15pt" o:ole="">
            <v:imagedata r:id="rId202" o:title=""/>
          </v:shape>
          <o:OLEObject Type="Embed" ProgID="Equation.DSMT4" ShapeID="_x0000_i1122" DrawAspect="Content" ObjectID="_1819804521" r:id="rId203"/>
        </w:object>
      </w:r>
      <w:r w:rsidR="00E04689" w:rsidRPr="00312ADE">
        <w:rPr>
          <w:rFonts w:ascii="Times New Roman" w:hAnsi="Times New Roman" w:cs="Times New Roman"/>
          <w:sz w:val="24"/>
          <w:szCs w:val="24"/>
        </w:rPr>
        <w:t xml:space="preserve"> </w:t>
      </w:r>
      <w:r w:rsidR="00B9347C" w:rsidRPr="00312ADE">
        <w:rPr>
          <w:rFonts w:ascii="Times New Roman" w:hAnsi="Times New Roman" w:cs="Times New Roman"/>
          <w:sz w:val="24"/>
          <w:szCs w:val="24"/>
        </w:rPr>
        <w:t xml:space="preserve">is </w:t>
      </w:r>
      <w:r w:rsidR="00E04689" w:rsidRPr="00312ADE">
        <w:rPr>
          <w:rFonts w:ascii="Times New Roman" w:hAnsi="Times New Roman" w:cs="Times New Roman"/>
          <w:sz w:val="24"/>
          <w:szCs w:val="24"/>
        </w:rPr>
        <w:t>zero-point energies (ZPE)</w:t>
      </w:r>
      <w:r w:rsidR="00B9347C" w:rsidRPr="00312ADE">
        <w:rPr>
          <w:rFonts w:ascii="Times New Roman" w:hAnsi="Times New Roman" w:cs="Times New Roman"/>
          <w:sz w:val="24"/>
          <w:szCs w:val="24"/>
        </w:rPr>
        <w:t xml:space="preserve"> correction</w:t>
      </w:r>
      <w:r w:rsidR="00E04689" w:rsidRPr="00312ADE">
        <w:rPr>
          <w:rFonts w:ascii="Times New Roman" w:hAnsi="Times New Roman" w:cs="Times New Roman"/>
          <w:sz w:val="24"/>
          <w:szCs w:val="24"/>
        </w:rPr>
        <w:t xml:space="preserve"> from vibrational frequencies.</w:t>
      </w:r>
    </w:p>
    <w:p w14:paraId="3DFF25A9" w14:textId="036AA564" w:rsidR="00E409F9" w:rsidRPr="00312ADE" w:rsidRDefault="00E409F9" w:rsidP="00E409F9">
      <w:pPr>
        <w:spacing w:line="360" w:lineRule="auto"/>
        <w:rPr>
          <w:rFonts w:ascii="Times New Roman" w:hAnsi="Times New Roman" w:cs="Times New Roman"/>
          <w:sz w:val="24"/>
          <w:szCs w:val="24"/>
        </w:rPr>
      </w:pPr>
      <w:r w:rsidRPr="00312ADE">
        <w:rPr>
          <w:position w:val="-12"/>
        </w:rPr>
        <w:object w:dxaOrig="320" w:dyaOrig="360" w14:anchorId="3A5097D3">
          <v:shape id="_x0000_i1123" type="#_x0000_t75" style="width:15.55pt;height:18.15pt" o:ole="">
            <v:imagedata r:id="rId204" o:title=""/>
          </v:shape>
          <o:OLEObject Type="Embed" ProgID="Equation.DSMT4" ShapeID="_x0000_i1123" DrawAspect="Content" ObjectID="_1819804522" r:id="rId205"/>
        </w:object>
      </w:r>
      <w:r w:rsidR="00E04689" w:rsidRPr="00312ADE">
        <w:rPr>
          <w:rFonts w:ascii="Times New Roman" w:hAnsi="Times New Roman" w:cs="Times New Roman"/>
          <w:sz w:val="24"/>
          <w:szCs w:val="24"/>
        </w:rPr>
        <w:t xml:space="preserve"> </w:t>
      </w:r>
      <w:r w:rsidR="00B9347C" w:rsidRPr="00312ADE">
        <w:rPr>
          <w:rFonts w:ascii="Times New Roman" w:hAnsi="Times New Roman" w:cs="Times New Roman"/>
          <w:sz w:val="24"/>
          <w:szCs w:val="24"/>
        </w:rPr>
        <w:t xml:space="preserve">is the </w:t>
      </w:r>
      <w:r w:rsidR="00E04689" w:rsidRPr="00312ADE">
        <w:rPr>
          <w:rFonts w:ascii="Times New Roman" w:hAnsi="Times New Roman" w:cs="Times New Roman"/>
          <w:sz w:val="24"/>
          <w:szCs w:val="24"/>
        </w:rPr>
        <w:t xml:space="preserve">heat capacity of </w:t>
      </w:r>
      <w:r w:rsidR="00B9347C" w:rsidRPr="00312ADE">
        <w:rPr>
          <w:rFonts w:ascii="Times New Roman" w:hAnsi="Times New Roman" w:cs="Times New Roman"/>
          <w:sz w:val="24"/>
          <w:szCs w:val="24"/>
        </w:rPr>
        <w:t xml:space="preserve">the </w:t>
      </w:r>
      <w:r w:rsidR="00E04689" w:rsidRPr="00312ADE">
        <w:rPr>
          <w:rFonts w:ascii="Times New Roman" w:hAnsi="Times New Roman" w:cs="Times New Roman"/>
          <w:sz w:val="24"/>
          <w:szCs w:val="24"/>
        </w:rPr>
        <w:t>species.</w:t>
      </w:r>
    </w:p>
    <w:p w14:paraId="5F8C4095" w14:textId="2D5798DD" w:rsidR="00123444" w:rsidRPr="00312ADE" w:rsidRDefault="00123444" w:rsidP="00E409F9">
      <w:pPr>
        <w:spacing w:line="360" w:lineRule="auto"/>
        <w:rPr>
          <w:rFonts w:ascii="Times New Roman" w:hAnsi="Times New Roman" w:cs="Times New Roman"/>
          <w:sz w:val="24"/>
          <w:szCs w:val="24"/>
        </w:rPr>
      </w:pPr>
      <w:r w:rsidRPr="00312ADE">
        <w:rPr>
          <w:position w:val="-6"/>
          <w:sz w:val="24"/>
          <w:szCs w:val="24"/>
        </w:rPr>
        <w:object w:dxaOrig="220" w:dyaOrig="279" w14:anchorId="229670D1">
          <v:shape id="_x0000_i1124" type="#_x0000_t75" style="width:12.1pt;height:14.4pt" o:ole="">
            <v:imagedata r:id="rId206" o:title=""/>
          </v:shape>
          <o:OLEObject Type="Embed" ProgID="Equation.DSMT4" ShapeID="_x0000_i1124" DrawAspect="Content" ObjectID="_1819804523" r:id="rId207"/>
        </w:object>
      </w:r>
      <w:r w:rsidRPr="00312ADE">
        <w:rPr>
          <w:sz w:val="24"/>
          <w:szCs w:val="24"/>
        </w:rPr>
        <w:t xml:space="preserve"> </w:t>
      </w:r>
      <w:r w:rsidR="00B9347C"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 xml:space="preserve">entropy of </w:t>
      </w:r>
      <w:r w:rsidR="00B9347C" w:rsidRPr="00312ADE">
        <w:rPr>
          <w:rFonts w:ascii="Times New Roman" w:hAnsi="Times New Roman" w:cs="Times New Roman"/>
          <w:sz w:val="24"/>
          <w:szCs w:val="24"/>
        </w:rPr>
        <w:t xml:space="preserve">the </w:t>
      </w:r>
      <w:r w:rsidRPr="00312ADE">
        <w:rPr>
          <w:rFonts w:ascii="Times New Roman" w:hAnsi="Times New Roman" w:cs="Times New Roman"/>
          <w:sz w:val="24"/>
          <w:szCs w:val="24"/>
        </w:rPr>
        <w:t>species.</w:t>
      </w:r>
    </w:p>
    <w:p w14:paraId="15D0625E" w14:textId="4F3E3BF4" w:rsidR="00E04689" w:rsidRPr="00312ADE" w:rsidRDefault="00E04689" w:rsidP="00E04689">
      <w:pPr>
        <w:spacing w:line="360" w:lineRule="auto"/>
        <w:rPr>
          <w:rFonts w:ascii="Times New Roman" w:hAnsi="Times New Roman" w:cs="Times New Roman"/>
          <w:color w:val="0000FF"/>
          <w:sz w:val="24"/>
          <w:szCs w:val="24"/>
          <w:vertAlign w:val="superscript"/>
        </w:rPr>
      </w:pPr>
      <w:r w:rsidRPr="00312ADE">
        <w:rPr>
          <w:rFonts w:ascii="Times New Roman" w:hAnsi="Times New Roman" w:cs="Times New Roman"/>
          <w:sz w:val="24"/>
          <w:szCs w:val="24"/>
        </w:rPr>
        <w:t>The</w:t>
      </w:r>
      <w:r w:rsidR="00CA51D8" w:rsidRPr="00312ADE">
        <w:rPr>
          <w:rFonts w:ascii="Times New Roman" w:hAnsi="Times New Roman" w:cs="Times New Roman"/>
          <w:sz w:val="24"/>
          <w:szCs w:val="24"/>
        </w:rPr>
        <w:t xml:space="preserve"> </w:t>
      </w:r>
      <w:r w:rsidR="00B9347C" w:rsidRPr="00312ADE">
        <w:rPr>
          <w:rFonts w:ascii="Times New Roman" w:hAnsi="Times New Roman" w:cs="Times New Roman"/>
          <w:sz w:val="24"/>
          <w:szCs w:val="24"/>
        </w:rPr>
        <w:t xml:space="preserve">values of </w:t>
      </w:r>
      <w:r w:rsidR="00123444" w:rsidRPr="00312ADE">
        <w:rPr>
          <w:position w:val="-12"/>
        </w:rPr>
        <w:object w:dxaOrig="480" w:dyaOrig="360" w14:anchorId="3DEAA195">
          <v:shape id="_x0000_i1125" type="#_x0000_t75" style="width:25.35pt;height:18.15pt" o:ole="">
            <v:imagedata r:id="rId208" o:title=""/>
          </v:shape>
          <o:OLEObject Type="Embed" ProgID="Equation.DSMT4" ShapeID="_x0000_i1125" DrawAspect="Content" ObjectID="_1819804524" r:id="rId209"/>
        </w:object>
      </w:r>
      <w:r w:rsidR="00123444" w:rsidRPr="00312ADE">
        <w:rPr>
          <w:rFonts w:ascii="Times New Roman" w:hAnsi="Times New Roman" w:cs="Times New Roman"/>
          <w:sz w:val="24"/>
          <w:szCs w:val="24"/>
        </w:rPr>
        <w:t>,</w:t>
      </w:r>
      <w:r w:rsidR="002F364E" w:rsidRPr="00312ADE">
        <w:rPr>
          <w:rFonts w:ascii="Times New Roman" w:hAnsi="Times New Roman" w:cs="Times New Roman"/>
          <w:sz w:val="24"/>
          <w:szCs w:val="24"/>
        </w:rPr>
        <w:t xml:space="preserve"> </w:t>
      </w:r>
      <w:r w:rsidR="00123444" w:rsidRPr="00312ADE">
        <w:rPr>
          <w:position w:val="-16"/>
        </w:rPr>
        <w:object w:dxaOrig="760" w:dyaOrig="440" w14:anchorId="08CE2A73">
          <v:shape id="_x0000_i1126" type="#_x0000_t75" style="width:34.85pt;height:21.6pt" o:ole="">
            <v:imagedata r:id="rId210" o:title=""/>
          </v:shape>
          <o:OLEObject Type="Embed" ProgID="Equation.DSMT4" ShapeID="_x0000_i1126" DrawAspect="Content" ObjectID="_1819804525" r:id="rId211"/>
        </w:object>
      </w:r>
      <w:r w:rsidR="00123444" w:rsidRPr="00312ADE">
        <w:rPr>
          <w:rFonts w:ascii="Times New Roman" w:hAnsi="Times New Roman" w:cs="Times New Roman"/>
          <w:sz w:val="24"/>
          <w:szCs w:val="24"/>
        </w:rPr>
        <w:t xml:space="preserve">and </w:t>
      </w:r>
      <w:r w:rsidR="00123444" w:rsidRPr="00312ADE">
        <w:rPr>
          <w:position w:val="-6"/>
        </w:rPr>
        <w:object w:dxaOrig="340" w:dyaOrig="279" w14:anchorId="65D59446">
          <v:shape id="_x0000_i1127" type="#_x0000_t75" style="width:16.7pt;height:14.4pt" o:ole="">
            <v:imagedata r:id="rId212" o:title=""/>
          </v:shape>
          <o:OLEObject Type="Embed" ProgID="Equation.DSMT4" ShapeID="_x0000_i1127" DrawAspect="Content" ObjectID="_1819804526" r:id="rId213"/>
        </w:object>
      </w:r>
      <w:r w:rsidR="007D5387" w:rsidRPr="00312ADE">
        <w:t xml:space="preserve"> </w:t>
      </w:r>
      <w:r w:rsidR="007D5387" w:rsidRPr="00312ADE">
        <w:rPr>
          <w:rFonts w:ascii="Times New Roman" w:hAnsi="Times New Roman" w:cs="Times New Roman"/>
          <w:sz w:val="24"/>
          <w:szCs w:val="24"/>
        </w:rPr>
        <w:t xml:space="preserve">for </w:t>
      </w:r>
      <w:r w:rsidRPr="00312ADE">
        <w:rPr>
          <w:rFonts w:ascii="Times New Roman" w:hAnsi="Times New Roman" w:cs="Times New Roman"/>
          <w:sz w:val="24"/>
          <w:szCs w:val="24"/>
        </w:rPr>
        <w:t xml:space="preserve">gaseous molecules and adsorbate </w:t>
      </w:r>
      <w:r w:rsidR="007D5387" w:rsidRPr="00312ADE">
        <w:rPr>
          <w:rFonts w:ascii="Times New Roman" w:hAnsi="Times New Roman" w:cs="Times New Roman"/>
          <w:sz w:val="24"/>
          <w:szCs w:val="24"/>
        </w:rPr>
        <w:t>we</w:t>
      </w:r>
      <w:r w:rsidRPr="00312ADE">
        <w:rPr>
          <w:rFonts w:ascii="Times New Roman" w:hAnsi="Times New Roman" w:cs="Times New Roman"/>
          <w:sz w:val="24"/>
          <w:szCs w:val="24"/>
        </w:rPr>
        <w:t xml:space="preserve">re generated </w:t>
      </w:r>
      <w:r w:rsidR="007D5387" w:rsidRPr="00312ADE">
        <w:rPr>
          <w:rFonts w:ascii="Times New Roman" w:hAnsi="Times New Roman" w:cs="Times New Roman"/>
          <w:sz w:val="24"/>
          <w:szCs w:val="24"/>
        </w:rPr>
        <w:t>using</w:t>
      </w:r>
      <w:r w:rsidRPr="00312ADE">
        <w:rPr>
          <w:rFonts w:ascii="Times New Roman" w:hAnsi="Times New Roman" w:cs="Times New Roman"/>
          <w:sz w:val="24"/>
          <w:szCs w:val="24"/>
        </w:rPr>
        <w:t xml:space="preserve"> VASPKIT</w:t>
      </w:r>
      <w:r w:rsidR="006069FD" w:rsidRPr="00312ADE">
        <w:rPr>
          <w:rFonts w:ascii="Times New Roman" w:hAnsi="Times New Roman" w:cs="Times New Roman"/>
          <w:sz w:val="24"/>
          <w:szCs w:val="24"/>
        </w:rPr>
        <w:t xml:space="preserve"> </w:t>
      </w:r>
      <w:r w:rsidR="001B47D0"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{"citationID":"5f5I9EeT","properties":{"formattedCitation":"[50]","plainCitation":"[50]","noteIndex":0},"citationItems":[{"id":2600,"uris":["http://zotero.org/users/7900002/items/FHNG4QGQ"],"itemData":{"id":2600,"type":"article-journal","abstract":"We present the VASPKIT, a command-line program that aims at providing a robust and user-friendly interface to perform high-throughput analysis of a variety of material properties from the raw data produced by the VASP code. It consists of mainly the pre- and post-processing modules. The former module is designed to prepare and manipulate input files such as the necessary input files generation, symmetry analysis, supercell transformation, k-path generation for a given crystal structure. The latter module is designed to extract and analyze the raw data about elastic mechanics, electronic structure, charge density, electrostatic potential, linear optical coefficients, wave function plots in real space, etc. This program can run conveniently in either interactive user interface or command line mode. The command-line options allow the user to perform high-throughput calculations together with bash scripts. This article gives an overview of the program structure and presents illustrative examples for some of its usages. The program can run on Linux, macOS, and Windows platforms. The executable versions of VASPKIT and the related examples and tutorials are available on its official website vaspkit.com.\nProgram summary\nProgram title: VASPKIT CPC Library link to program files: https://doi.org/10.17632/v3bvcypg9v.1 Licensing provisions: GPLv3 Programming language: Fortran, Python Nature of problem: This program has the purpose of providing a powerful and user-friendly interface to perform high-throughput calculations together with the widely-used VASP code. Solution method: VASPKIT can extract, calculate and even plot the mechanical, electronic, optical and magnetic properties from density functional calculations together with bash and python scripts. It can run in either interactive user interface or command line mode.","container-title":"Computer Physics Communications","DOI":"10.1016/j.cpc.2021.108033","ISSN":"0010-4655","journalAbbreviation":"Comput. Phys. Commun.","language":"en","page":"108033","source":"ScienceDirect","title":"VASPKIT: A user-friendly interface facilitating high-throughput computing and analysis using VASP code","title-short":"VASPKIT","volume":"267","author":[{"family":"Wang","given":"Vei"},{"family":"Xu","given":"Nan"},{"family":"Liu","given":"Jin-Cheng"},{"family":"Tang","given":"Gang"},{"family":"Geng","given":"Wen-Tong"}],"issued":{"date-parts":[["2021",10,1]]}}}],"schema":"https://github.com/citation-style-language/schema/raw/master/csl-citation.json"} </w:instrText>
      </w:r>
      <w:r w:rsidR="001B47D0"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[50]</w:t>
      </w:r>
      <w:r w:rsidR="001B47D0" w:rsidRPr="00312ADE">
        <w:rPr>
          <w:rFonts w:ascii="Times New Roman" w:hAnsi="Times New Roman" w:cs="Times New Roman"/>
          <w:color w:val="0000FF"/>
          <w:sz w:val="24"/>
          <w:szCs w:val="24"/>
        </w:rPr>
        <w:fldChar w:fldCharType="end"/>
      </w:r>
      <w:r w:rsidR="006069FD" w:rsidRPr="00312ADE">
        <w:rPr>
          <w:rFonts w:ascii="Times New Roman" w:hAnsi="Times New Roman" w:cs="Times New Roman"/>
          <w:color w:val="000000" w:themeColor="text1"/>
          <w:sz w:val="24"/>
          <w:szCs w:val="24"/>
        </w:rPr>
        <w:t>.</w:t>
      </w:r>
    </w:p>
    <w:p w14:paraId="7EF0F788" w14:textId="77777777" w:rsidR="009E59EB" w:rsidRPr="00312ADE" w:rsidRDefault="009E59EB" w:rsidP="00E04689">
      <w:pPr>
        <w:spacing w:line="360" w:lineRule="auto"/>
        <w:rPr>
          <w:rFonts w:ascii="Times New Roman" w:hAnsi="Times New Roman" w:cs="Times New Roman"/>
          <w:sz w:val="24"/>
          <w:szCs w:val="24"/>
        </w:rPr>
      </w:pPr>
    </w:p>
    <w:p w14:paraId="0DBE94EA" w14:textId="48562E0C" w:rsidR="00181525" w:rsidRPr="00312ADE" w:rsidRDefault="00181525" w:rsidP="00944D73">
      <w:pPr>
        <w:spacing w:line="360" w:lineRule="auto"/>
        <w:rPr>
          <w:rFonts w:ascii="Times New Roman" w:hAnsi="Times New Roman" w:cs="Times New Roman"/>
          <w:sz w:val="24"/>
          <w:szCs w:val="24"/>
        </w:rPr>
      </w:pPr>
      <w:r w:rsidRPr="00312ADE">
        <w:rPr>
          <w:rFonts w:ascii="Times New Roman" w:hAnsi="Times New Roman" w:cs="Times New Roman"/>
          <w:sz w:val="24"/>
          <w:szCs w:val="24"/>
        </w:rPr>
        <w:t>The limiting potential (U</w:t>
      </w:r>
      <w:r w:rsidRPr="00312ADE">
        <w:rPr>
          <w:rFonts w:ascii="Times New Roman" w:hAnsi="Times New Roman" w:cs="Times New Roman"/>
          <w:sz w:val="24"/>
          <w:szCs w:val="24"/>
          <w:vertAlign w:val="subscript"/>
        </w:rPr>
        <w:t>L</w:t>
      </w:r>
      <w:r w:rsidRPr="00312ADE">
        <w:rPr>
          <w:rFonts w:ascii="Times New Roman" w:hAnsi="Times New Roman" w:cs="Times New Roman"/>
          <w:sz w:val="24"/>
          <w:szCs w:val="24"/>
        </w:rPr>
        <w:t xml:space="preserve">) of a reaction </w:t>
      </w:r>
      <w:r w:rsidR="007D5387" w:rsidRPr="00312ADE">
        <w:rPr>
          <w:rFonts w:ascii="Times New Roman" w:hAnsi="Times New Roman" w:cs="Times New Roman"/>
          <w:sz w:val="24"/>
          <w:szCs w:val="24"/>
        </w:rPr>
        <w:t>was</w:t>
      </w:r>
      <w:r w:rsidRPr="00312ADE">
        <w:rPr>
          <w:rFonts w:ascii="Times New Roman" w:hAnsi="Times New Roman" w:cs="Times New Roman"/>
          <w:sz w:val="24"/>
          <w:szCs w:val="24"/>
        </w:rPr>
        <w:t xml:space="preserve"> obtained </w:t>
      </w:r>
      <w:r w:rsidR="007D5387" w:rsidRPr="00312ADE">
        <w:rPr>
          <w:rFonts w:ascii="Times New Roman" w:hAnsi="Times New Roman" w:cs="Times New Roman"/>
          <w:sz w:val="24"/>
          <w:szCs w:val="24"/>
        </w:rPr>
        <w:t>using the</w:t>
      </w:r>
      <w:r w:rsidRPr="00312ADE">
        <w:rPr>
          <w:rFonts w:ascii="Times New Roman" w:hAnsi="Times New Roman" w:cs="Times New Roman"/>
          <w:sz w:val="24"/>
          <w:szCs w:val="24"/>
        </w:rPr>
        <w:t xml:space="preserve"> equation</w:t>
      </w:r>
      <w:r w:rsidR="006069FD" w:rsidRPr="00312ADE">
        <w:rPr>
          <w:rFonts w:ascii="Times New Roman" w:hAnsi="Times New Roman" w:cs="Times New Roman"/>
          <w:sz w:val="24"/>
          <w:szCs w:val="24"/>
        </w:rPr>
        <w:t xml:space="preserve"> </w:t>
      </w:r>
      <w:r w:rsidR="000C3659"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{"citationID":"Xftna6HQ","properties":{"formattedCitation":"[51,52]","plainCitation":"[51,52]","noteIndex":0},"citationItems":[{"id":6222,"uris":["http://zotero.org/users/7900002/items/PUKD87UG"],"itemData":{"id":6222,"type</w:instrText>
      </w:r>
      <w:r w:rsidR="00CB6AF1" w:rsidRPr="00312ADE">
        <w:rPr>
          <w:rFonts w:ascii="Times New Roman" w:hAnsi="Times New Roman" w:cs="Times New Roman" w:hint="eastAsia"/>
          <w:color w:val="0000FF"/>
          <w:sz w:val="24"/>
          <w:szCs w:val="24"/>
        </w:rPr>
        <w:instrText>":"article-journal","abstract":"Abstract\n            \n              Guided by first</w:instrText>
      </w:r>
      <w:r w:rsidR="00CB6AF1" w:rsidRPr="00312ADE">
        <w:rPr>
          <w:rFonts w:ascii="Times New Roman" w:hAnsi="Times New Roman" w:cs="Times New Roman" w:hint="eastAsia"/>
          <w:color w:val="0000FF"/>
          <w:sz w:val="24"/>
          <w:szCs w:val="24"/>
        </w:rPr>
        <w:instrText>‐</w:instrText>
      </w:r>
      <w:r w:rsidR="00CB6AF1" w:rsidRPr="00312ADE">
        <w:rPr>
          <w:rFonts w:ascii="Times New Roman" w:hAnsi="Times New Roman" w:cs="Times New Roman" w:hint="eastAsia"/>
          <w:color w:val="0000FF"/>
          <w:sz w:val="24"/>
          <w:szCs w:val="24"/>
        </w:rPr>
        <w:instrText>principles calculations, it was found that Cd single</w:instrText>
      </w:r>
      <w:r w:rsidR="00CB6AF1" w:rsidRPr="00312ADE">
        <w:rPr>
          <w:rFonts w:ascii="Times New Roman" w:hAnsi="Times New Roman" w:cs="Times New Roman" w:hint="eastAsia"/>
          <w:color w:val="0000FF"/>
          <w:sz w:val="24"/>
          <w:szCs w:val="24"/>
        </w:rPr>
        <w:instrText>‐</w:instrText>
      </w:r>
      <w:r w:rsidR="00CB6AF1" w:rsidRPr="00312ADE">
        <w:rPr>
          <w:rFonts w:ascii="Times New Roman" w:hAnsi="Times New Roman" w:cs="Times New Roman" w:hint="eastAsia"/>
          <w:color w:val="0000FF"/>
          <w:sz w:val="24"/>
          <w:szCs w:val="24"/>
        </w:rPr>
        <w:instrText>atom catalysts (SACs) have excellent performance in activating CO\n              2\n              , and the introduc</w:instrText>
      </w:r>
      <w:r w:rsidR="00CB6AF1" w:rsidRPr="00312ADE">
        <w:rPr>
          <w:rFonts w:ascii="Times New Roman" w:hAnsi="Times New Roman" w:cs="Times New Roman"/>
          <w:color w:val="0000FF"/>
          <w:sz w:val="24"/>
          <w:szCs w:val="24"/>
        </w:rPr>
        <w:instrText>tion of axial coordination structure to Cd SACs cannot only further decrease the free energy barrier of CO\n              2\n              reduction, but also suppress the hydrogen evolution reaction (HER). Based on the above discovery, we designed and synthesized a novel Cd SAC that comprises an optimized CdN\n              4\n              S\n              1\n              moiety incorporated in a carbon matrix. It was shown that the catalyst exhibited outstanding performance in CO\n              2\n              electroreduction to CO. The faradaic efficiency (FE) of CO could reach up to 99.7 % with a current density of 182.2 mA cm\n              −2\n              in a H</w:instrText>
      </w:r>
      <w:r w:rsidR="00CB6AF1" w:rsidRPr="00312ADE">
        <w:rPr>
          <w:rFonts w:ascii="Times New Roman" w:hAnsi="Times New Roman" w:cs="Times New Roman" w:hint="eastAsia"/>
          <w:color w:val="0000FF"/>
          <w:sz w:val="24"/>
          <w:szCs w:val="24"/>
        </w:rPr>
        <w:instrText>‐</w:instrText>
      </w:r>
      <w:r w:rsidR="00CB6AF1" w:rsidRPr="00312ADE">
        <w:rPr>
          <w:rFonts w:ascii="Times New Roman" w:hAnsi="Times New Roman" w:cs="Times New Roman"/>
          <w:color w:val="0000FF"/>
          <w:sz w:val="24"/>
          <w:szCs w:val="24"/>
        </w:rPr>
        <w:instrText>type electrolysis cell, and the turnover frequency (TOF) value could achieve 73000 h\n              −1\n              , which was much higher than that reported to date. This work shows a successful example of how to design highly efficient catalysts guided by theoretical calculations.","container-title":"Angewandte Chemie International Edition","DOI":"10.1002/anie.202105263","ISSN":"1433-7851, 1521-3773","issue":"38","journalAbbreviation":"Angew. Chem. - Int. Ed.","language":"en-US","page":"20803-20810","source":"DOI.org (Crossref)","title":"Boosting CO &lt;sub&gt;2&lt;/sub&gt; Electroreduction o</w:instrText>
      </w:r>
      <w:r w:rsidR="00CB6AF1" w:rsidRPr="00312ADE">
        <w:rPr>
          <w:rFonts w:ascii="Times New Roman" w:hAnsi="Times New Roman" w:cs="Times New Roman" w:hint="eastAsia"/>
          <w:color w:val="0000FF"/>
          <w:sz w:val="24"/>
          <w:szCs w:val="24"/>
        </w:rPr>
        <w:instrText>ver a Cadmium Single</w:instrText>
      </w:r>
      <w:r w:rsidR="00CB6AF1" w:rsidRPr="00312ADE">
        <w:rPr>
          <w:rFonts w:ascii="Times New Roman" w:hAnsi="Times New Roman" w:cs="Times New Roman" w:hint="eastAsia"/>
          <w:color w:val="0000FF"/>
          <w:sz w:val="24"/>
          <w:szCs w:val="24"/>
        </w:rPr>
        <w:instrText>‐</w:instrText>
      </w:r>
      <w:r w:rsidR="00CB6AF1" w:rsidRPr="00312ADE">
        <w:rPr>
          <w:rFonts w:ascii="Times New Roman" w:hAnsi="Times New Roman" w:cs="Times New Roman" w:hint="eastAsia"/>
          <w:color w:val="0000FF"/>
          <w:sz w:val="24"/>
          <w:szCs w:val="24"/>
        </w:rPr>
        <w:instrText>Atom Catalyst by Tuning of the Axial Coordination Structure","volume":"60","author":[{"family":"Wu","given":"Yahui"},{"family":"Chen","given":"Chunjun"},{"family":"Yan","given":"Xupeng"},{"family":"Sun","given":"Xiaofu"},{"family":"Zh</w:instrText>
      </w:r>
      <w:r w:rsidR="00CB6AF1" w:rsidRPr="00312ADE">
        <w:rPr>
          <w:rFonts w:ascii="Times New Roman" w:hAnsi="Times New Roman" w:cs="Times New Roman"/>
          <w:color w:val="0000FF"/>
          <w:sz w:val="24"/>
          <w:szCs w:val="24"/>
        </w:rPr>
        <w:instrText xml:space="preserve">u","given":"Qinggong"},{"family":"Li","given":"Pengsong"},{"family":"Li","given":"Yiming"},{"family":"Liu","given":"Shoujie"},{"family":"Ma","given":"Jingyuan"},{"family":"Huang","given":"Yuying"},{"family":"Han","given":"Buxing"}],"issued":{"date-parts":[["2021",9,13]]}}},{"id":6135,"uris":["http://zotero.org/users/7900002/items/6RYZDL4J"],"itemData":{"id":6135,"type":"article-journal","abstract":"Revealing and characterizing the catalytic sites, along with elucidating a convenient activity descriptor, can provide essential guidance in determining eﬃcient electrocatalytic catalysts for the CO2 reduction reaction (CO2RR). In this work, the mechanism of CO2 reduction to methane (CH4) on 23 transition metal-coordinated nitrogen-doped carbon M−N4−C single-atom catalysts (SACs) was studied by density functional theory calculations, a step forward to revealing the eﬀects of the axial O atom (M−N4O−C) on their catalytic activity. The electrocatalytic reduction activity of CO2 over M−N4−C SACs is strongly dependent on the outmost d-shell electron numbers and electronegativity of the selected metals. The introduction of the axial O atom changes the coordination structure of the central metal atoms, which not only improves the stability of M−N4O−C SACs (especially electrochemical stability) but also aﬀects the adsorption strength of intermediate species and then improves or reduces the catalytic activity, which depends on the intrinsic properties of the metal atoms. More importantly, by considering the comprehensive eﬀects of the number of outmost d-shell electrons, the electronegativity, coordinate numbers, and bonding length of the central metal atom and the nearest neighbor atom, a descriptor (φ) based on the intrinsic properties of materials was developed to correlate the catalytic activity. The volcano-shaped relationships between the φ and limiting potentials were well established. In particular, ﬁve SACs (Mn−N4−C, Cr−N4−C, Os− N4O−C, Ru−N4O−C, and Rh−N4O−C) close to the summit of the volcano were screened. Based on this descriptor, the catalyst activity can be predicted directly from the characteristics of the material instead of the expensive calculation of adsorption energies. This work is of great signiﬁcance for understanding the mechanism of electrocatalytic CO2RR and the design of eﬃcient and stable electrocatalysts.","container-title":"ACS Catalysis","DOI":"10.1021/acscatal.2c00429","ISSN":"2155-5435, 2155-5435","issue":"9","journalAbbreviation":"ACS Catal.","language":"en-US","license":"https://doi.org/10.15223/policy-029","page":"5441-5454","source":"DOI.org (Crossref)","title":"Structure-Performance Descriptors and the Role of the Axial Oxygen Atom on M–N &lt;sub&gt;4&lt;/sub&gt; –C Single-Atom Catalysts for Electrochemical CO &lt;sub&gt;2&lt;/sub&gt; Reduction","volume":"12","author":[{"family":"Wang","given":"Jing"},{"family":"Zheng","given":"Mingyue"},{"family":"Zhao","given":"Xian"},{"family":"Fan","given":"Weiliu"}],"issued":{"date-parts":[["2022",5,6]]}}}],"schema":"https://github.com/citation-style-language/schema/raw/master/csl-citation.json"} </w:instrText>
      </w:r>
      <w:r w:rsidR="000C3659"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[51,52]</w:t>
      </w:r>
      <w:r w:rsidR="000C3659" w:rsidRPr="00312ADE">
        <w:rPr>
          <w:rFonts w:ascii="Times New Roman" w:hAnsi="Times New Roman" w:cs="Times New Roman"/>
          <w:color w:val="0000FF"/>
          <w:sz w:val="24"/>
          <w:szCs w:val="24"/>
        </w:rPr>
        <w:fldChar w:fldCharType="end"/>
      </w:r>
      <w:r w:rsidR="006069FD" w:rsidRPr="00312ADE">
        <w:rPr>
          <w:rFonts w:ascii="Times New Roman" w:hAnsi="Times New Roman" w:cs="Times New Roman"/>
          <w:sz w:val="24"/>
          <w:szCs w:val="24"/>
        </w:rPr>
        <w:t>:</w:t>
      </w:r>
    </w:p>
    <w:p w14:paraId="39B39AB1" w14:textId="030CBEBA" w:rsidR="00181525" w:rsidRPr="00312ADE" w:rsidRDefault="00E04689" w:rsidP="00F532CB">
      <w:pPr>
        <w:pStyle w:val="MTDisplayEquation"/>
      </w:pPr>
      <w:r w:rsidRPr="00312ADE">
        <w:tab/>
      </w:r>
      <w:r w:rsidR="000308B8" w:rsidRPr="00312ADE">
        <w:rPr>
          <w:position w:val="-24"/>
        </w:rPr>
        <w:object w:dxaOrig="1359" w:dyaOrig="620" w14:anchorId="6AB0EAB9">
          <v:shape id="_x0000_i1128" type="#_x0000_t75" style="width:64.8pt;height:29.95pt" o:ole="">
            <v:imagedata r:id="rId214" o:title=""/>
          </v:shape>
          <o:OLEObject Type="Embed" ProgID="Equation.DSMT4" ShapeID="_x0000_i1128" DrawAspect="Content" ObjectID="_1819804527" r:id="rId215"/>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34</w:instrText>
        </w:r>
      </w:fldSimple>
      <w:r w:rsidR="005C4782" w:rsidRPr="00312ADE">
        <w:instrText>)</w:instrText>
      </w:r>
      <w:r w:rsidR="005C4782" w:rsidRPr="00312ADE">
        <w:fldChar w:fldCharType="end"/>
      </w:r>
    </w:p>
    <w:p w14:paraId="5117FA01" w14:textId="1FDED4E7" w:rsidR="00B038B3" w:rsidRPr="00312ADE" w:rsidRDefault="00B038B3" w:rsidP="00B038B3">
      <w:r w:rsidRPr="00312ADE">
        <w:rPr>
          <w:rFonts w:ascii="Times New Roman" w:hAnsi="Times New Roman"/>
          <w:sz w:val="24"/>
        </w:rPr>
        <w:t>Where</w:t>
      </w:r>
      <w:r w:rsidRPr="00312ADE">
        <w:rPr>
          <w:rFonts w:ascii="Times New Roman" w:hAnsi="Times New Roman" w:hint="eastAsia"/>
          <w:sz w:val="24"/>
        </w:rPr>
        <w:t>:</w:t>
      </w:r>
    </w:p>
    <w:p w14:paraId="66CB09FA" w14:textId="12A5D9B5" w:rsidR="000308B8" w:rsidRPr="00312ADE" w:rsidRDefault="000308B8" w:rsidP="000308B8">
      <w:pPr>
        <w:spacing w:line="360" w:lineRule="auto"/>
        <w:rPr>
          <w:rFonts w:ascii="Times New Roman" w:hAnsi="Times New Roman" w:cs="Times New Roman"/>
          <w:sz w:val="24"/>
          <w:szCs w:val="24"/>
        </w:rPr>
      </w:pPr>
      <w:r w:rsidRPr="00312ADE">
        <w:rPr>
          <w:position w:val="-12"/>
        </w:rPr>
        <w:object w:dxaOrig="639" w:dyaOrig="360" w14:anchorId="23159188">
          <v:shape id="_x0000_i1129" type="#_x0000_t75" style="width:28.8pt;height:18.15pt" o:ole="">
            <v:imagedata r:id="rId216" o:title=""/>
          </v:shape>
          <o:OLEObject Type="Embed" ProgID="Equation.DSMT4" ShapeID="_x0000_i1129" DrawAspect="Content" ObjectID="_1819804528" r:id="rId217"/>
        </w:object>
      </w:r>
      <w:r w:rsidR="007D5387" w:rsidRPr="00312ADE">
        <w:t xml:space="preserve"> </w:t>
      </w:r>
      <w:r w:rsidR="007D5387" w:rsidRPr="00312ADE">
        <w:rPr>
          <w:rFonts w:ascii="Times New Roman" w:hAnsi="Times New Roman" w:cs="Times New Roman"/>
          <w:sz w:val="24"/>
          <w:szCs w:val="24"/>
        </w:rPr>
        <w:t xml:space="preserve">is the </w:t>
      </w:r>
      <w:r w:rsidR="004735A5" w:rsidRPr="00312ADE">
        <w:rPr>
          <w:rFonts w:ascii="Times New Roman" w:hAnsi="Times New Roman" w:cs="Times New Roman"/>
          <w:sz w:val="24"/>
          <w:szCs w:val="24"/>
        </w:rPr>
        <w:t>largest change in the Gibbs free energy</w:t>
      </w:r>
      <w:r w:rsidRPr="00312ADE">
        <w:rPr>
          <w:rFonts w:ascii="Times New Roman" w:hAnsi="Times New Roman" w:cs="Times New Roman"/>
          <w:sz w:val="24"/>
          <w:szCs w:val="24"/>
        </w:rPr>
        <w:t>.</w:t>
      </w:r>
    </w:p>
    <w:p w14:paraId="0CB51C48" w14:textId="132414F2" w:rsidR="00867FE7" w:rsidRPr="00312ADE" w:rsidRDefault="000308B8" w:rsidP="00944D73">
      <w:pPr>
        <w:spacing w:line="360" w:lineRule="auto"/>
        <w:rPr>
          <w:rFonts w:ascii="Times New Roman" w:hAnsi="Times New Roman" w:cs="Times New Roman"/>
          <w:sz w:val="24"/>
          <w:szCs w:val="24"/>
        </w:rPr>
      </w:pPr>
      <w:r w:rsidRPr="00312ADE">
        <w:rPr>
          <w:position w:val="-6"/>
        </w:rPr>
        <w:object w:dxaOrig="180" w:dyaOrig="220" w14:anchorId="12C5D7C7">
          <v:shape id="_x0000_i1130" type="#_x0000_t75" style="width:10.95pt;height:12.1pt" o:ole="">
            <v:imagedata r:id="rId218" o:title=""/>
          </v:shape>
          <o:OLEObject Type="Embed" ProgID="Equation.DSMT4" ShapeID="_x0000_i1130" DrawAspect="Content" ObjectID="_1819804529" r:id="rId219"/>
        </w:object>
      </w:r>
      <w:r w:rsidRPr="00312ADE">
        <w:rPr>
          <w:rFonts w:ascii="Times New Roman" w:hAnsi="Times New Roman" w:cs="Times New Roman"/>
          <w:sz w:val="24"/>
          <w:szCs w:val="24"/>
        </w:rPr>
        <w:t xml:space="preserve"> </w:t>
      </w:r>
      <w:r w:rsidR="007D5387" w:rsidRPr="00312ADE">
        <w:rPr>
          <w:rFonts w:ascii="Times New Roman" w:hAnsi="Times New Roman" w:cs="Times New Roman"/>
          <w:sz w:val="24"/>
          <w:szCs w:val="24"/>
        </w:rPr>
        <w:t xml:space="preserve">is the </w:t>
      </w:r>
      <w:r w:rsidR="007C4B92" w:rsidRPr="00312ADE">
        <w:rPr>
          <w:rFonts w:ascii="Times New Roman" w:hAnsi="Times New Roman" w:cs="Times New Roman"/>
          <w:sz w:val="24"/>
          <w:szCs w:val="24"/>
        </w:rPr>
        <w:t>electrical charge</w:t>
      </w:r>
      <w:r w:rsidRPr="00312ADE">
        <w:rPr>
          <w:rFonts w:ascii="Times New Roman" w:hAnsi="Times New Roman" w:cs="Times New Roman"/>
          <w:sz w:val="24"/>
          <w:szCs w:val="24"/>
        </w:rPr>
        <w:t>.</w:t>
      </w:r>
    </w:p>
    <w:p w14:paraId="6A443312" w14:textId="77777777" w:rsidR="00DD15C6" w:rsidRPr="00312ADE" w:rsidRDefault="00DD15C6" w:rsidP="00944D73">
      <w:pPr>
        <w:spacing w:line="360" w:lineRule="auto"/>
        <w:rPr>
          <w:rFonts w:ascii="Times New Roman" w:hAnsi="Times New Roman" w:cs="Times New Roman"/>
          <w:sz w:val="24"/>
          <w:szCs w:val="24"/>
        </w:rPr>
      </w:pPr>
    </w:p>
    <w:p w14:paraId="434B5557" w14:textId="623F8468" w:rsidR="00867FE7" w:rsidRPr="00312ADE" w:rsidRDefault="00867FE7" w:rsidP="00944D73">
      <w:pPr>
        <w:spacing w:line="360" w:lineRule="auto"/>
        <w:rPr>
          <w:rFonts w:ascii="Times New Roman" w:hAnsi="Times New Roman" w:cs="Times New Roman"/>
        </w:rPr>
      </w:pPr>
      <w:r w:rsidRPr="00312ADE">
        <w:rPr>
          <w:rFonts w:ascii="Times New Roman" w:hAnsi="Times New Roman" w:cs="Times New Roman"/>
          <w:sz w:val="24"/>
          <w:szCs w:val="24"/>
        </w:rPr>
        <w:t>The adsorption energy (</w:t>
      </w:r>
      <w:r w:rsidRPr="00312ADE">
        <w:rPr>
          <w:position w:val="-12"/>
        </w:rPr>
        <w:object w:dxaOrig="440" w:dyaOrig="360" w14:anchorId="027CE3DE">
          <v:shape id="_x0000_i1131" type="#_x0000_t75" style="width:21.6pt;height:18.15pt" o:ole="">
            <v:imagedata r:id="rId220" o:title=""/>
          </v:shape>
          <o:OLEObject Type="Embed" ProgID="Equation.DSMT4" ShapeID="_x0000_i1131" DrawAspect="Content" ObjectID="_1819804530" r:id="rId221"/>
        </w:object>
      </w:r>
      <w:r w:rsidRPr="00312ADE">
        <w:rPr>
          <w:rFonts w:ascii="Times New Roman" w:hAnsi="Times New Roman" w:cs="Times New Roman"/>
          <w:sz w:val="24"/>
          <w:szCs w:val="24"/>
        </w:rPr>
        <w:t xml:space="preserve">) </w:t>
      </w:r>
      <w:r w:rsidR="007D5387" w:rsidRPr="00312ADE">
        <w:rPr>
          <w:rFonts w:ascii="Times New Roman" w:hAnsi="Times New Roman" w:cs="Times New Roman"/>
          <w:sz w:val="24"/>
          <w:szCs w:val="24"/>
        </w:rPr>
        <w:t>was</w:t>
      </w:r>
      <w:r w:rsidRPr="00312ADE">
        <w:rPr>
          <w:rFonts w:ascii="Times New Roman" w:hAnsi="Times New Roman" w:cs="Times New Roman"/>
          <w:sz w:val="24"/>
          <w:szCs w:val="24"/>
        </w:rPr>
        <w:t xml:space="preserve"> </w:t>
      </w:r>
      <w:r w:rsidR="007D5387" w:rsidRPr="00312ADE">
        <w:rPr>
          <w:rFonts w:ascii="Times New Roman" w:hAnsi="Times New Roman" w:cs="Times New Roman"/>
          <w:sz w:val="24"/>
          <w:szCs w:val="24"/>
        </w:rPr>
        <w:t xml:space="preserve">calculated </w:t>
      </w:r>
      <w:r w:rsidRPr="00312ADE">
        <w:rPr>
          <w:rFonts w:ascii="Times New Roman" w:hAnsi="Times New Roman" w:cs="Times New Roman"/>
          <w:sz w:val="24"/>
          <w:szCs w:val="24"/>
        </w:rPr>
        <w:t>as follows</w:t>
      </w:r>
      <w:r w:rsidR="0084076A" w:rsidRPr="00312ADE">
        <w:rPr>
          <w:rFonts w:ascii="Times New Roman" w:hAnsi="Times New Roman" w:cs="Times New Roman"/>
          <w:color w:val="0000FF"/>
          <w:sz w:val="24"/>
          <w:szCs w:val="24"/>
        </w:rPr>
        <w:t xml:space="preserve"> </w:t>
      </w:r>
      <w:r w:rsidR="00963521"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Y9y9WkkB","properties":{"unsorted":true,"formattedCitation":"[53,54]","plainCitation":"[53,54]","noteIndex":0},"citationItems":[{"id":6231,"uris":["http://zotero.org/users/7900002/items/82DMFHYL"],"itemData":{"id":6231,"type":"article-journal","abstract":"Abstract\n            Adsorption is essential for many processes on surfaces; therefore, an accurate prediction of adsorption properties is demanded from both fundamental and technological points of view. Particularly, identifying the intrinsic determinants of adsorption energy has been a long-term goal in surface science. Herein, we propose a predictive model for quantitative determination of the adsorption energies of small molecules on metallic materials and oxides, by using a linear combination of the valence and electronegativity of surface atoms and the coordination of active sites, with the corresponding prefactors determined by the valence of adsorbates. This model quantifies the effect of the intrinsic properties of adsorbates and substrates on adsorbate–substrate bonding, derives naturally the well-known adsorption-energy scaling relations, and accounts for the efficiency and limitation of engineering the adsorption energy and reaction energy. All involved parameters are predictable and thus allow the rapid rational design of materials with optimal adsorption properties.","container-title":"Nature Communications","DOI":"10.1038/s41467-020-14969-8","ISSN":"2041-1723","issue":"1","journalAbbreviation":"Nat. Commun.","language":"en-US","page":"1196","source":"DOI.org (Crossref)","title":"Determining the adsorption energies of small molecules with the intrinsic properties of adsorbates and substrates","volume":"11","author":[{"family":"Gao","given":"Wang"},{"family":"Chen","given":"Yun"},{"family":"Li","given":"Bo"},{"family":"Liu","given":"Shan-Ping"},{"family":"Liu","given":"Xin"},{"family":"Jiang","given":"Qing"}],"issued":{"date-parts":[["2020",3,5]]}}},{"id":6230,"uris":["http://zotero.org/users/7900002/items/EQJQCCD2"],"itemData":{"id":6230,"type":"article-journal","abstract":"The adsorption energy and electronic properties of sulfur dioxide (SO\n              2\n              ) adsorbed on different low-Miller index cobalt phosphide (CoP) surfaces were examined using density functional theory (DFT).\n            \n          , \n            \n              The adsorption energy and electronic properties of sulfur dioxide (SO\n              2\n              ) adsorbed on different low-Miller index cobalt phosphide (CoP) surfaces were examined using density functional theory (DFT). Different surface atomic terminations and initial molecular orientations were systematically investigated in detail to determine the most active and stable surface for use as a hydrotreating catalyst. It was found that the surface catalytic reactivity of CoP and its performance were highly sensitive to the crystal plane, where the surface orientation/termination had a remarkable impact on the interfacial chemical bonding and electronic states toward the adsorption of the SO\n              2\n              molecule. Specifically, analysis of the surface energy adsorption revealed that SO\n              2\n              on Co-terminated surfaces, especially in (010), (101) and (110) facets, is energetically more favorable compared to other low index surfaces. Charge density difference, density of states (DOS) and Gibbs free energy studies were also carried out to further understand the bonding mechanism and the electronic interactions with the adsorbate. It is anticipated that the current findings will support experimental research towards the design of catalysts for SO\n              2\n              hydrodesulfurization based on cobalt phosphide nanoparticles.","container-title":"RSC Advances","DOI":"10.1039/C9RA10634K","ISSN":"2046-2069","issue":"5","journalAbbreviation":"RSC Adv.","language":"en-US","page":"2947-2957","source":"DOI.org (Crossref)","title":"A DFT study of the adsorption energy and electronic interactions of the SO &lt;sub&gt;2&lt;/sub&gt; molecule on a CoP hydrotreating catalyst","volume":"11","author":[{"family":"Bahamon","given":"Daniel"},{"family":"Khalil","given":"Malathe"},{"family":"Belabbes","given":"Abderrezak"},{"family":"Alwahedi","given":"Yasser"},{"family":"Vega","given":"Lourdes F."},{"family":"Polychronopoulou","given":"Kyriaki"}],"issued":{"date-parts":[["2021"]]}}}],"schema":"https://github.com/citation-style-language/schema/raw/master/csl-citation.json"} </w:instrText>
      </w:r>
      <w:r w:rsidR="00963521"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[53,54]</w:t>
      </w:r>
      <w:r w:rsidR="00963521" w:rsidRPr="00312ADE">
        <w:rPr>
          <w:rFonts w:ascii="Times New Roman" w:hAnsi="Times New Roman" w:cs="Times New Roman"/>
          <w:color w:val="0000FF"/>
          <w:sz w:val="24"/>
          <w:szCs w:val="24"/>
        </w:rPr>
        <w:fldChar w:fldCharType="end"/>
      </w:r>
      <w:r w:rsidR="0084076A" w:rsidRPr="00312ADE">
        <w:rPr>
          <w:rFonts w:ascii="Times New Roman" w:hAnsi="Times New Roman" w:cs="Times New Roman"/>
          <w:sz w:val="24"/>
          <w:szCs w:val="24"/>
        </w:rPr>
        <w:t>:</w:t>
      </w:r>
    </w:p>
    <w:p w14:paraId="77AD0D87" w14:textId="6FBA7B41" w:rsidR="00867FE7" w:rsidRPr="00312ADE" w:rsidRDefault="00867FE7" w:rsidP="00867FE7">
      <w:pPr>
        <w:pStyle w:val="MTDisplayEquation"/>
      </w:pPr>
      <w:r w:rsidRPr="00312ADE">
        <w:tab/>
      </w:r>
      <w:r w:rsidR="00DC72BB" w:rsidRPr="00312ADE">
        <w:rPr>
          <w:position w:val="-14"/>
        </w:rPr>
        <w:object w:dxaOrig="2960" w:dyaOrig="380" w14:anchorId="5B215B20">
          <v:shape id="_x0000_i1132" type="#_x0000_t75" style="width:148.6pt;height:17.85pt" o:ole="">
            <v:imagedata r:id="rId222" o:title=""/>
          </v:shape>
          <o:OLEObject Type="Embed" ProgID="Equation.DSMT4" ShapeID="_x0000_i1132" DrawAspect="Content" ObjectID="_1819804531" r:id="rId223"/>
        </w:object>
      </w:r>
      <w:r w:rsidRPr="00312ADE">
        <w:tab/>
      </w:r>
      <w:r w:rsidR="005C4782" w:rsidRPr="00312ADE">
        <w:fldChar w:fldCharType="begin"/>
      </w:r>
      <w:r w:rsidR="005C4782" w:rsidRPr="00312ADE">
        <w:instrText xml:space="preserve"> MACROBUTTON MTPlaceRef \* MERGEFORMAT </w:instrText>
      </w:r>
      <w:r w:rsidR="005C4782" w:rsidRPr="00312ADE">
        <w:fldChar w:fldCharType="begin"/>
      </w:r>
      <w:r w:rsidR="005C4782" w:rsidRPr="00312ADE">
        <w:instrText xml:space="preserve"> SEQ MTEqn \h \* MERGEFORMAT </w:instrText>
      </w:r>
      <w:r w:rsidR="005C4782" w:rsidRPr="00312ADE">
        <w:fldChar w:fldCharType="end"/>
      </w:r>
      <w:r w:rsidR="005C4782" w:rsidRPr="00312ADE">
        <w:instrText>(</w:instrText>
      </w:r>
      <w:fldSimple w:instr=" SEQ MTEqn \c \* Arabic \* MERGEFORMAT ">
        <w:r w:rsidR="004F4204" w:rsidRPr="00312ADE">
          <w:rPr>
            <w:noProof/>
          </w:rPr>
          <w:instrText>35</w:instrText>
        </w:r>
      </w:fldSimple>
      <w:r w:rsidR="005C4782" w:rsidRPr="00312ADE">
        <w:instrText>)</w:instrText>
      </w:r>
      <w:r w:rsidR="005C4782" w:rsidRPr="00312ADE">
        <w:fldChar w:fldCharType="end"/>
      </w:r>
    </w:p>
    <w:p w14:paraId="42BC27C7" w14:textId="77777777" w:rsidR="00B038B3" w:rsidRPr="00312ADE" w:rsidRDefault="00B038B3" w:rsidP="00B038B3"/>
    <w:p w14:paraId="37AADFC4" w14:textId="31573DEB" w:rsidR="00B038B3" w:rsidRPr="00312ADE" w:rsidRDefault="00B038B3" w:rsidP="00B038B3">
      <w:r w:rsidRPr="00312ADE">
        <w:rPr>
          <w:rFonts w:ascii="Times New Roman" w:hAnsi="Times New Roman"/>
          <w:sz w:val="24"/>
        </w:rPr>
        <w:t>Where</w:t>
      </w:r>
      <w:r w:rsidRPr="00312ADE">
        <w:rPr>
          <w:rFonts w:ascii="Times New Roman" w:hAnsi="Times New Roman" w:hint="eastAsia"/>
          <w:sz w:val="24"/>
        </w:rPr>
        <w:t>:</w:t>
      </w:r>
    </w:p>
    <w:p w14:paraId="72250462" w14:textId="31E249AE" w:rsidR="00FC7CA2" w:rsidRPr="00312ADE" w:rsidRDefault="00FC7CA2" w:rsidP="00944D73">
      <w:pPr>
        <w:spacing w:line="360" w:lineRule="auto"/>
        <w:rPr>
          <w:rFonts w:ascii="Times New Roman" w:hAnsi="Times New Roman" w:cs="Times New Roman"/>
          <w:sz w:val="24"/>
          <w:szCs w:val="24"/>
        </w:rPr>
      </w:pPr>
      <w:r w:rsidRPr="00312ADE">
        <w:rPr>
          <w:position w:val="-14"/>
        </w:rPr>
        <w:object w:dxaOrig="940" w:dyaOrig="380" w14:anchorId="51BFEA3C">
          <v:shape id="_x0000_i1133" type="#_x0000_t75" style="width:48.1pt;height:17.85pt" o:ole="">
            <v:imagedata r:id="rId224" o:title=""/>
          </v:shape>
          <o:OLEObject Type="Embed" ProgID="Equation.DSMT4" ShapeID="_x0000_i1133" DrawAspect="Content" ObjectID="_1819804532" r:id="rId225"/>
        </w:object>
      </w:r>
      <w:r w:rsidR="00DC72BB" w:rsidRPr="00312ADE">
        <w:rPr>
          <w:rFonts w:ascii="Times New Roman" w:hAnsi="Times New Roman" w:cs="Times New Roman"/>
          <w:sz w:val="24"/>
          <w:szCs w:val="24"/>
        </w:rPr>
        <w:t xml:space="preserve"> </w:t>
      </w:r>
      <w:r w:rsidR="007D5387" w:rsidRPr="00312ADE">
        <w:rPr>
          <w:rFonts w:ascii="Times New Roman" w:hAnsi="Times New Roman" w:cs="Times New Roman"/>
          <w:sz w:val="24"/>
          <w:szCs w:val="24"/>
        </w:rPr>
        <w:t xml:space="preserve">is the </w:t>
      </w:r>
      <w:r w:rsidR="00DC72BB" w:rsidRPr="00312ADE">
        <w:rPr>
          <w:rFonts w:ascii="Times New Roman" w:hAnsi="Times New Roman" w:cs="Times New Roman"/>
          <w:sz w:val="24"/>
          <w:szCs w:val="24"/>
        </w:rPr>
        <w:t xml:space="preserve">total energy of </w:t>
      </w:r>
      <w:r w:rsidR="002F364E" w:rsidRPr="00312ADE">
        <w:rPr>
          <w:rFonts w:ascii="Times New Roman" w:hAnsi="Times New Roman" w:cs="Times New Roman"/>
          <w:sz w:val="24"/>
          <w:szCs w:val="24"/>
        </w:rPr>
        <w:t xml:space="preserve">the </w:t>
      </w:r>
      <w:r w:rsidR="00DC72BB" w:rsidRPr="00312ADE">
        <w:rPr>
          <w:rFonts w:ascii="Times New Roman" w:hAnsi="Times New Roman" w:cs="Times New Roman"/>
          <w:sz w:val="24"/>
          <w:szCs w:val="24"/>
        </w:rPr>
        <w:t>adsorbed system</w:t>
      </w:r>
      <w:r w:rsidRPr="00312ADE">
        <w:rPr>
          <w:rFonts w:ascii="Times New Roman" w:hAnsi="Times New Roman" w:cs="Times New Roman"/>
          <w:sz w:val="24"/>
          <w:szCs w:val="24"/>
        </w:rPr>
        <w:t>.</w:t>
      </w:r>
    </w:p>
    <w:p w14:paraId="705097D0" w14:textId="0E0121F5" w:rsidR="00FC7CA2" w:rsidRPr="00312ADE" w:rsidRDefault="00FC7CA2" w:rsidP="00944D73">
      <w:pPr>
        <w:spacing w:line="360" w:lineRule="auto"/>
        <w:rPr>
          <w:rFonts w:ascii="Times New Roman" w:hAnsi="Times New Roman" w:cs="Times New Roman"/>
          <w:sz w:val="24"/>
          <w:szCs w:val="24"/>
        </w:rPr>
      </w:pPr>
      <w:r w:rsidRPr="00312ADE">
        <w:rPr>
          <w:position w:val="-14"/>
        </w:rPr>
        <w:object w:dxaOrig="480" w:dyaOrig="380" w14:anchorId="034DA6C6">
          <v:shape id="_x0000_i1134" type="#_x0000_t75" style="width:25.35pt;height:17.85pt" o:ole="">
            <v:imagedata r:id="rId226" o:title=""/>
          </v:shape>
          <o:OLEObject Type="Embed" ProgID="Equation.DSMT4" ShapeID="_x0000_i1134" DrawAspect="Content" ObjectID="_1819804533" r:id="rId227"/>
        </w:object>
      </w:r>
      <w:r w:rsidRPr="00312ADE">
        <w:rPr>
          <w:rFonts w:ascii="Times New Roman" w:hAnsi="Times New Roman" w:cs="Times New Roman"/>
          <w:sz w:val="24"/>
          <w:szCs w:val="24"/>
        </w:rPr>
        <w:t xml:space="preserve"> </w:t>
      </w:r>
      <w:r w:rsidR="007D5387" w:rsidRPr="00312ADE">
        <w:rPr>
          <w:rFonts w:ascii="Times New Roman" w:hAnsi="Times New Roman" w:cs="Times New Roman"/>
          <w:sz w:val="24"/>
          <w:szCs w:val="24"/>
        </w:rPr>
        <w:t xml:space="preserve">is the </w:t>
      </w:r>
      <w:r w:rsidR="00DC72BB" w:rsidRPr="00312ADE">
        <w:rPr>
          <w:rFonts w:ascii="Times New Roman" w:hAnsi="Times New Roman" w:cs="Times New Roman"/>
          <w:sz w:val="24"/>
          <w:szCs w:val="24"/>
        </w:rPr>
        <w:t xml:space="preserve">energy of </w:t>
      </w:r>
      <w:r w:rsidR="002F364E" w:rsidRPr="00312ADE">
        <w:rPr>
          <w:rFonts w:ascii="Times New Roman" w:hAnsi="Times New Roman" w:cs="Times New Roman"/>
          <w:sz w:val="24"/>
          <w:szCs w:val="24"/>
        </w:rPr>
        <w:t xml:space="preserve">a </w:t>
      </w:r>
      <w:r w:rsidR="00DC72BB" w:rsidRPr="00312ADE">
        <w:rPr>
          <w:rFonts w:ascii="Times New Roman" w:hAnsi="Times New Roman" w:cs="Times New Roman"/>
          <w:sz w:val="24"/>
          <w:szCs w:val="24"/>
        </w:rPr>
        <w:t>clean substrate</w:t>
      </w:r>
      <w:r w:rsidRPr="00312ADE">
        <w:rPr>
          <w:rFonts w:ascii="Times New Roman" w:hAnsi="Times New Roman" w:cs="Times New Roman"/>
          <w:sz w:val="24"/>
          <w:szCs w:val="24"/>
        </w:rPr>
        <w:t>.</w:t>
      </w:r>
    </w:p>
    <w:p w14:paraId="6BB18BEB" w14:textId="5BE45B03" w:rsidR="00483CF4" w:rsidRPr="00312ADE" w:rsidRDefault="00FC7CA2" w:rsidP="00884AA9">
      <w:pPr>
        <w:spacing w:line="360" w:lineRule="auto"/>
        <w:rPr>
          <w:rFonts w:ascii="Times New Roman" w:hAnsi="Times New Roman" w:cs="Times New Roman"/>
          <w:sz w:val="24"/>
          <w:szCs w:val="24"/>
        </w:rPr>
      </w:pPr>
      <w:r w:rsidRPr="00312ADE">
        <w:rPr>
          <w:position w:val="-12"/>
        </w:rPr>
        <w:object w:dxaOrig="620" w:dyaOrig="360" w14:anchorId="594485FB">
          <v:shape id="_x0000_i1135" type="#_x0000_t75" style="width:29.95pt;height:18.15pt" o:ole="">
            <v:imagedata r:id="rId228" o:title=""/>
          </v:shape>
          <o:OLEObject Type="Embed" ProgID="Equation.DSMT4" ShapeID="_x0000_i1135" DrawAspect="Content" ObjectID="_1819804534" r:id="rId229"/>
        </w:object>
      </w:r>
      <w:r w:rsidRPr="00312ADE">
        <w:rPr>
          <w:rFonts w:ascii="Times New Roman" w:hAnsi="Times New Roman" w:cs="Times New Roman"/>
          <w:sz w:val="24"/>
          <w:szCs w:val="24"/>
        </w:rPr>
        <w:t xml:space="preserve"> </w:t>
      </w:r>
      <w:r w:rsidR="007D5387" w:rsidRPr="00312ADE">
        <w:rPr>
          <w:rFonts w:ascii="Times New Roman" w:hAnsi="Times New Roman" w:cs="Times New Roman"/>
          <w:sz w:val="24"/>
          <w:szCs w:val="24"/>
        </w:rPr>
        <w:t xml:space="preserve">is the </w:t>
      </w:r>
      <w:r w:rsidR="00DC72BB" w:rsidRPr="00312ADE">
        <w:rPr>
          <w:rFonts w:ascii="Times New Roman" w:hAnsi="Times New Roman" w:cs="Times New Roman"/>
          <w:sz w:val="24"/>
          <w:szCs w:val="24"/>
        </w:rPr>
        <w:t xml:space="preserve">energy of </w:t>
      </w:r>
      <w:r w:rsidR="007D5387" w:rsidRPr="00312ADE">
        <w:rPr>
          <w:rFonts w:ascii="Times New Roman" w:hAnsi="Times New Roman" w:cs="Times New Roman"/>
          <w:sz w:val="24"/>
          <w:szCs w:val="24"/>
        </w:rPr>
        <w:t xml:space="preserve">the </w:t>
      </w:r>
      <w:r w:rsidR="00DC72BB" w:rsidRPr="00312ADE">
        <w:rPr>
          <w:rFonts w:ascii="Times New Roman" w:hAnsi="Times New Roman" w:cs="Times New Roman"/>
          <w:sz w:val="24"/>
          <w:szCs w:val="24"/>
        </w:rPr>
        <w:t>molecule(s)</w:t>
      </w:r>
      <w:r w:rsidRPr="00312ADE">
        <w:rPr>
          <w:rFonts w:ascii="Times New Roman" w:hAnsi="Times New Roman" w:cs="Times New Roman"/>
          <w:sz w:val="24"/>
          <w:szCs w:val="24"/>
        </w:rPr>
        <w:t>.</w:t>
      </w:r>
    </w:p>
    <w:p w14:paraId="519E0644" w14:textId="3751E5A9" w:rsidR="00074B77" w:rsidRPr="00312ADE" w:rsidRDefault="00EE2C86" w:rsidP="00EE2C86">
      <w:pPr>
        <w:spacing w:before="240" w:after="240" w:line="276" w:lineRule="auto"/>
        <w:rPr>
          <w:rFonts w:ascii="Times New Roman" w:hAnsi="Times New Roman" w:cs="Times New Roman"/>
          <w:b/>
          <w:bCs/>
          <w:sz w:val="24"/>
          <w:szCs w:val="24"/>
        </w:rPr>
      </w:pPr>
      <w:bookmarkStart w:id="40" w:name="_Toc201113280"/>
      <w:bookmarkStart w:id="41" w:name="_Toc201113798"/>
      <w:bookmarkStart w:id="42" w:name="_Hlk204805296"/>
      <w:r w:rsidRPr="00312ADE">
        <w:rPr>
          <w:rFonts w:ascii="Times New Roman" w:hAnsi="Times New Roman" w:cs="Times New Roman"/>
          <w:b/>
          <w:bCs/>
          <w:sz w:val="24"/>
          <w:szCs w:val="24"/>
        </w:rPr>
        <w:t xml:space="preserve">1.5. </w:t>
      </w:r>
      <w:r w:rsidR="002B29F8" w:rsidRPr="00312ADE">
        <w:rPr>
          <w:rFonts w:ascii="Times New Roman" w:hAnsi="Times New Roman" w:cs="Times New Roman" w:hint="eastAsia"/>
          <w:b/>
          <w:bCs/>
          <w:sz w:val="24"/>
          <w:szCs w:val="24"/>
        </w:rPr>
        <w:t>Energy</w:t>
      </w:r>
      <w:r w:rsidR="002B29F8" w:rsidRPr="00312ADE">
        <w:rPr>
          <w:rFonts w:ascii="Times New Roman" w:hAnsi="Times New Roman" w:cs="Times New Roman"/>
          <w:b/>
          <w:bCs/>
          <w:sz w:val="24"/>
          <w:szCs w:val="24"/>
        </w:rPr>
        <w:t xml:space="preserve"> </w:t>
      </w:r>
      <w:r w:rsidRPr="00312ADE">
        <w:rPr>
          <w:rFonts w:ascii="Times New Roman" w:hAnsi="Times New Roman" w:cs="Times New Roman"/>
          <w:b/>
          <w:bCs/>
          <w:sz w:val="24"/>
          <w:szCs w:val="24"/>
        </w:rPr>
        <w:t>a</w:t>
      </w:r>
      <w:r w:rsidR="002B29F8" w:rsidRPr="00312ADE">
        <w:rPr>
          <w:rFonts w:ascii="Times New Roman" w:hAnsi="Times New Roman" w:cs="Times New Roman" w:hint="eastAsia"/>
          <w:b/>
          <w:bCs/>
          <w:sz w:val="24"/>
          <w:szCs w:val="24"/>
        </w:rPr>
        <w:t>nalysis</w:t>
      </w:r>
      <w:r w:rsidR="002B29F8" w:rsidRPr="00312ADE">
        <w:rPr>
          <w:rFonts w:ascii="Times New Roman" w:hAnsi="Times New Roman" w:cs="Times New Roman"/>
          <w:b/>
          <w:bCs/>
          <w:sz w:val="24"/>
          <w:szCs w:val="24"/>
        </w:rPr>
        <w:t xml:space="preserve"> </w:t>
      </w:r>
      <w:r w:rsidR="00074B77" w:rsidRPr="00312ADE">
        <w:rPr>
          <w:rFonts w:ascii="Times New Roman" w:hAnsi="Times New Roman" w:cs="Times New Roman"/>
          <w:b/>
          <w:bCs/>
          <w:sz w:val="24"/>
          <w:szCs w:val="24"/>
        </w:rPr>
        <w:t xml:space="preserve">for </w:t>
      </w:r>
      <w:r w:rsidRPr="00312ADE">
        <w:rPr>
          <w:rFonts w:ascii="Times New Roman" w:hAnsi="Times New Roman" w:cs="Times New Roman"/>
          <w:b/>
          <w:bCs/>
          <w:sz w:val="24"/>
          <w:szCs w:val="24"/>
        </w:rPr>
        <w:t>g</w:t>
      </w:r>
      <w:r w:rsidR="00996797" w:rsidRPr="00312ADE">
        <w:rPr>
          <w:rFonts w:ascii="Times New Roman" w:hAnsi="Times New Roman" w:cs="Times New Roman"/>
          <w:b/>
          <w:bCs/>
          <w:sz w:val="24"/>
          <w:szCs w:val="24"/>
        </w:rPr>
        <w:t>as-phase CO</w:t>
      </w:r>
      <w:r w:rsidR="00996797" w:rsidRPr="00312ADE">
        <w:rPr>
          <w:rFonts w:ascii="Times New Roman" w:hAnsi="Times New Roman" w:cs="Times New Roman"/>
          <w:b/>
          <w:bCs/>
          <w:sz w:val="24"/>
          <w:szCs w:val="24"/>
          <w:vertAlign w:val="subscript"/>
        </w:rPr>
        <w:t>2</w:t>
      </w:r>
      <w:r w:rsidR="00996797" w:rsidRPr="00312ADE">
        <w:rPr>
          <w:rFonts w:ascii="Times New Roman" w:hAnsi="Times New Roman" w:cs="Times New Roman"/>
          <w:b/>
          <w:bCs/>
          <w:sz w:val="24"/>
          <w:szCs w:val="24"/>
        </w:rPr>
        <w:t xml:space="preserve"> </w:t>
      </w:r>
      <w:r w:rsidRPr="00312ADE">
        <w:rPr>
          <w:rFonts w:ascii="Times New Roman" w:hAnsi="Times New Roman" w:cs="Times New Roman"/>
          <w:b/>
          <w:bCs/>
          <w:sz w:val="24"/>
          <w:szCs w:val="24"/>
        </w:rPr>
        <w:t>s</w:t>
      </w:r>
      <w:r w:rsidR="00994886" w:rsidRPr="00312ADE">
        <w:rPr>
          <w:rFonts w:ascii="Times New Roman" w:hAnsi="Times New Roman" w:cs="Times New Roman"/>
          <w:b/>
          <w:bCs/>
          <w:sz w:val="24"/>
          <w:szCs w:val="24"/>
        </w:rPr>
        <w:t xml:space="preserve">ystem </w:t>
      </w:r>
      <w:r w:rsidR="00996797" w:rsidRPr="00312ADE">
        <w:rPr>
          <w:rFonts w:ascii="Times New Roman" w:hAnsi="Times New Roman" w:cs="Times New Roman"/>
          <w:b/>
          <w:bCs/>
          <w:sz w:val="24"/>
          <w:szCs w:val="24"/>
        </w:rPr>
        <w:t xml:space="preserve">and </w:t>
      </w:r>
      <w:r w:rsidR="00CF6C7B" w:rsidRPr="00312ADE">
        <w:rPr>
          <w:rFonts w:ascii="Times New Roman" w:hAnsi="Times New Roman" w:cs="Times New Roman"/>
          <w:b/>
          <w:bCs/>
          <w:sz w:val="24"/>
          <w:szCs w:val="24"/>
        </w:rPr>
        <w:t>CO</w:t>
      </w:r>
      <w:r w:rsidR="00CF6C7B" w:rsidRPr="00312ADE">
        <w:rPr>
          <w:rFonts w:ascii="Times New Roman" w:hAnsi="Times New Roman" w:cs="Times New Roman"/>
          <w:b/>
          <w:bCs/>
          <w:sz w:val="24"/>
          <w:szCs w:val="24"/>
          <w:vertAlign w:val="subscript"/>
        </w:rPr>
        <w:t>2</w:t>
      </w:r>
      <w:r w:rsidR="00CF6C7B" w:rsidRPr="00312ADE">
        <w:rPr>
          <w:rFonts w:ascii="Times New Roman" w:hAnsi="Times New Roman" w:cs="Times New Roman"/>
          <w:b/>
          <w:bCs/>
          <w:sz w:val="24"/>
          <w:szCs w:val="24"/>
        </w:rPr>
        <w:t xml:space="preserve"> </w:t>
      </w:r>
      <w:r w:rsidRPr="00312ADE">
        <w:rPr>
          <w:rFonts w:ascii="Times New Roman" w:hAnsi="Times New Roman" w:cs="Times New Roman"/>
          <w:b/>
          <w:bCs/>
          <w:sz w:val="24"/>
          <w:szCs w:val="24"/>
        </w:rPr>
        <w:t>r</w:t>
      </w:r>
      <w:r w:rsidR="00006F04" w:rsidRPr="00312ADE">
        <w:rPr>
          <w:rFonts w:ascii="Times New Roman" w:hAnsi="Times New Roman" w:cs="Times New Roman"/>
          <w:b/>
          <w:bCs/>
          <w:sz w:val="24"/>
          <w:szCs w:val="24"/>
        </w:rPr>
        <w:t xml:space="preserve">eactive </w:t>
      </w:r>
      <w:r w:rsidRPr="00312ADE">
        <w:rPr>
          <w:rFonts w:ascii="Times New Roman" w:hAnsi="Times New Roman" w:cs="Times New Roman"/>
          <w:b/>
          <w:bCs/>
          <w:sz w:val="24"/>
          <w:szCs w:val="24"/>
        </w:rPr>
        <w:t>c</w:t>
      </w:r>
      <w:r w:rsidR="00006F04" w:rsidRPr="00312ADE">
        <w:rPr>
          <w:rFonts w:ascii="Times New Roman" w:hAnsi="Times New Roman" w:cs="Times New Roman"/>
          <w:b/>
          <w:bCs/>
          <w:sz w:val="24"/>
          <w:szCs w:val="24"/>
        </w:rPr>
        <w:t xml:space="preserve">apture </w:t>
      </w:r>
      <w:r w:rsidRPr="00312ADE">
        <w:rPr>
          <w:rFonts w:ascii="Times New Roman" w:hAnsi="Times New Roman" w:cs="Times New Roman"/>
          <w:b/>
          <w:bCs/>
          <w:sz w:val="24"/>
          <w:szCs w:val="24"/>
        </w:rPr>
        <w:t>s</w:t>
      </w:r>
      <w:r w:rsidR="00006F04" w:rsidRPr="00312ADE">
        <w:rPr>
          <w:rFonts w:ascii="Times New Roman" w:hAnsi="Times New Roman" w:cs="Times New Roman"/>
          <w:b/>
          <w:bCs/>
          <w:sz w:val="24"/>
          <w:szCs w:val="24"/>
        </w:rPr>
        <w:t>ystem</w:t>
      </w:r>
      <w:bookmarkEnd w:id="40"/>
      <w:bookmarkEnd w:id="41"/>
      <w:bookmarkEnd w:id="42"/>
      <w:r w:rsidR="008A4F56" w:rsidRPr="00312ADE">
        <w:rPr>
          <w:rFonts w:ascii="Times New Roman" w:hAnsi="Times New Roman" w:cs="Times New Roman"/>
          <w:b/>
          <w:bCs/>
          <w:sz w:val="24"/>
          <w:szCs w:val="24"/>
        </w:rPr>
        <w:t xml:space="preserve"> </w:t>
      </w:r>
      <w:r w:rsidRPr="00312ADE">
        <w:rPr>
          <w:rFonts w:ascii="Times New Roman" w:hAnsi="Times New Roman" w:cs="Times New Roman"/>
          <w:b/>
          <w:bCs/>
          <w:sz w:val="24"/>
          <w:szCs w:val="24"/>
        </w:rPr>
        <w:t>d</w:t>
      </w:r>
      <w:r w:rsidR="008A4F56" w:rsidRPr="00312ADE">
        <w:rPr>
          <w:rFonts w:ascii="Times New Roman" w:hAnsi="Times New Roman" w:cs="Times New Roman"/>
          <w:b/>
          <w:bCs/>
          <w:sz w:val="24"/>
          <w:szCs w:val="24"/>
        </w:rPr>
        <w:t>etails</w:t>
      </w:r>
    </w:p>
    <w:p w14:paraId="3B99322C" w14:textId="01A7872F" w:rsidR="00203C51" w:rsidRPr="00312ADE" w:rsidRDefault="00CA173C" w:rsidP="00CC7D7D">
      <w:pPr>
        <w:spacing w:line="360" w:lineRule="auto"/>
        <w:rPr>
          <w:rFonts w:ascii="Times New Roman" w:hAnsi="Times New Roman" w:cs="Times New Roman"/>
          <w:sz w:val="24"/>
          <w:szCs w:val="24"/>
        </w:rPr>
      </w:pPr>
      <w:r w:rsidRPr="00312ADE">
        <w:rPr>
          <w:rFonts w:ascii="Times New Roman" w:hAnsi="Times New Roman" w:cs="Times New Roman"/>
          <w:sz w:val="24"/>
          <w:szCs w:val="24"/>
        </w:rPr>
        <w:t>We conducted a comparative analysis of the total energy expenditure for CO production using hydroxide-based reactive capture versus other room-temperature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electrolysis systems, including gas-phase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electrolysis and amine-based reactive capture. The processes evaluated in this study encompass Pre-CO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Electrolysis</w:t>
      </w:r>
      <w:r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Electrolysis to CO</w:t>
      </w:r>
      <w:r w:rsidR="002F364E" w:rsidRPr="00312ADE">
        <w:rPr>
          <w:rFonts w:ascii="Times New Roman" w:hAnsi="Times New Roman" w:cs="Times New Roman"/>
          <w:sz w:val="24"/>
          <w:szCs w:val="24"/>
        </w:rPr>
        <w:t>,</w:t>
      </w:r>
      <w:r w:rsidRPr="00312ADE">
        <w:rPr>
          <w:rFonts w:ascii="Times New Roman" w:hAnsi="Times New Roman" w:cs="Times New Roman"/>
          <w:sz w:val="24"/>
          <w:szCs w:val="24"/>
        </w:rPr>
        <w:t xml:space="preserve"> and Post-CO</w:t>
      </w:r>
      <w:r w:rsidRPr="00312ADE">
        <w:rPr>
          <w:rFonts w:ascii="Times New Roman" w:hAnsi="Times New Roman" w:cs="Times New Roman"/>
          <w:sz w:val="24"/>
          <w:szCs w:val="24"/>
          <w:vertAlign w:val="subscript"/>
        </w:rPr>
        <w:t>2</w:t>
      </w:r>
      <w:r w:rsidR="009D3335" w:rsidRPr="00312ADE">
        <w:rPr>
          <w:rFonts w:ascii="Times New Roman" w:hAnsi="Times New Roman" w:cs="Times New Roman"/>
          <w:sz w:val="24"/>
          <w:szCs w:val="24"/>
        </w:rPr>
        <w:t>.</w:t>
      </w:r>
      <w:r w:rsidRPr="00312ADE">
        <w:rPr>
          <w:rFonts w:ascii="Times New Roman" w:hAnsi="Times New Roman" w:cs="Times New Roman"/>
          <w:sz w:val="24"/>
          <w:szCs w:val="24"/>
        </w:rPr>
        <w:t>The energy values employed were drawn from the highest-performance reports available in the literature. Detailed insights were provided below:</w:t>
      </w:r>
    </w:p>
    <w:p w14:paraId="12F9CBCD" w14:textId="77777777" w:rsidR="00C8205A" w:rsidRPr="00312ADE" w:rsidRDefault="00C8205A" w:rsidP="00CC7D7D">
      <w:pPr>
        <w:spacing w:line="360" w:lineRule="auto"/>
        <w:rPr>
          <w:rFonts w:ascii="Times New Roman" w:hAnsi="Times New Roman" w:cs="Times New Roman"/>
          <w:sz w:val="24"/>
          <w:szCs w:val="24"/>
        </w:rPr>
      </w:pPr>
    </w:p>
    <w:p w14:paraId="537A674C" w14:textId="14A64F62" w:rsidR="00E70D90" w:rsidRPr="00312ADE" w:rsidRDefault="00654BAD" w:rsidP="00CC7D7D">
      <w:pPr>
        <w:spacing w:line="360" w:lineRule="auto"/>
        <w:rPr>
          <w:rFonts w:ascii="Times New Roman" w:hAnsi="Times New Roman" w:cs="Times New Roman"/>
          <w:b/>
          <w:bCs/>
          <w:sz w:val="24"/>
          <w:szCs w:val="24"/>
        </w:rPr>
      </w:pPr>
      <w:r w:rsidRPr="00312ADE">
        <w:rPr>
          <w:rFonts w:ascii="Times New Roman" w:hAnsi="Times New Roman" w:cs="Times New Roman"/>
          <w:b/>
          <w:bCs/>
          <w:sz w:val="24"/>
          <w:szCs w:val="24"/>
        </w:rPr>
        <w:t xml:space="preserve">First </w:t>
      </w:r>
      <w:r w:rsidRPr="00312ADE">
        <w:rPr>
          <w:rFonts w:ascii="Times New Roman" w:hAnsi="Times New Roman" w:cs="Times New Roman" w:hint="eastAsia"/>
          <w:b/>
          <w:bCs/>
          <w:sz w:val="24"/>
          <w:szCs w:val="24"/>
        </w:rPr>
        <w:t>Process</w:t>
      </w:r>
      <w:r w:rsidRPr="00312ADE">
        <w:rPr>
          <w:rFonts w:ascii="Times New Roman" w:hAnsi="Times New Roman" w:cs="Times New Roman"/>
          <w:b/>
          <w:bCs/>
          <w:sz w:val="24"/>
          <w:szCs w:val="24"/>
        </w:rPr>
        <w:t>: Pre-CO</w:t>
      </w:r>
      <w:r w:rsidRPr="00312ADE">
        <w:rPr>
          <w:rFonts w:ascii="Times New Roman" w:hAnsi="Times New Roman" w:cs="Times New Roman"/>
          <w:b/>
          <w:bCs/>
          <w:sz w:val="24"/>
          <w:szCs w:val="24"/>
          <w:vertAlign w:val="subscript"/>
        </w:rPr>
        <w:t>2</w:t>
      </w:r>
      <w:r w:rsidRPr="00312ADE">
        <w:rPr>
          <w:rFonts w:ascii="Times New Roman" w:hAnsi="Times New Roman" w:cs="Times New Roman"/>
          <w:b/>
          <w:bCs/>
          <w:sz w:val="24"/>
          <w:szCs w:val="24"/>
        </w:rPr>
        <w:t xml:space="preserve"> Electrolysis</w:t>
      </w:r>
    </w:p>
    <w:p w14:paraId="0DA6F61B" w14:textId="2CB791AF" w:rsidR="007552CA" w:rsidRPr="00312ADE" w:rsidRDefault="00FD3D90" w:rsidP="00CC7D7D">
      <w:pPr>
        <w:spacing w:line="360" w:lineRule="auto"/>
        <w:rPr>
          <w:rFonts w:ascii="Times New Roman" w:hAnsi="Times New Roman" w:cs="Times New Roman"/>
          <w:b/>
          <w:bCs/>
          <w:sz w:val="24"/>
          <w:szCs w:val="24"/>
        </w:rPr>
      </w:pPr>
      <w:r w:rsidRPr="00312ADE">
        <w:rPr>
          <w:rFonts w:ascii="Times New Roman" w:hAnsi="Times New Roman" w:cs="Times New Roman" w:hint="eastAsia"/>
          <w:b/>
          <w:bCs/>
          <w:sz w:val="24"/>
          <w:szCs w:val="24"/>
        </w:rPr>
        <w:t>CO</w:t>
      </w:r>
      <w:r w:rsidRPr="00312ADE">
        <w:rPr>
          <w:rFonts w:ascii="Times New Roman" w:hAnsi="Times New Roman" w:cs="Times New Roman" w:hint="eastAsia"/>
          <w:b/>
          <w:bCs/>
          <w:sz w:val="24"/>
          <w:szCs w:val="24"/>
          <w:vertAlign w:val="subscript"/>
        </w:rPr>
        <w:t>2</w:t>
      </w:r>
      <w:r w:rsidRPr="00312ADE">
        <w:rPr>
          <w:rFonts w:ascii="Times New Roman" w:hAnsi="Times New Roman" w:cs="Times New Roman"/>
          <w:b/>
          <w:bCs/>
          <w:sz w:val="24"/>
          <w:szCs w:val="24"/>
        </w:rPr>
        <w:t xml:space="preserve"> </w:t>
      </w:r>
      <w:r w:rsidR="00D3623A" w:rsidRPr="00312ADE">
        <w:rPr>
          <w:rFonts w:ascii="Times New Roman" w:hAnsi="Times New Roman" w:cs="Times New Roman"/>
          <w:b/>
          <w:bCs/>
          <w:sz w:val="24"/>
          <w:szCs w:val="24"/>
        </w:rPr>
        <w:t>C</w:t>
      </w:r>
      <w:r w:rsidRPr="00312ADE">
        <w:rPr>
          <w:rFonts w:ascii="Times New Roman" w:hAnsi="Times New Roman" w:cs="Times New Roman" w:hint="eastAsia"/>
          <w:b/>
          <w:bCs/>
          <w:sz w:val="24"/>
          <w:szCs w:val="24"/>
        </w:rPr>
        <w:t>apture</w:t>
      </w:r>
      <w:r w:rsidR="00F83733" w:rsidRPr="00312ADE">
        <w:rPr>
          <w:rFonts w:ascii="Times New Roman" w:hAnsi="Times New Roman" w:cs="Times New Roman"/>
          <w:b/>
          <w:bCs/>
          <w:sz w:val="24"/>
          <w:szCs w:val="24"/>
        </w:rPr>
        <w:t xml:space="preserve"> </w:t>
      </w:r>
      <w:r w:rsidR="00D3623A" w:rsidRPr="00312ADE">
        <w:rPr>
          <w:rFonts w:ascii="Times New Roman" w:hAnsi="Times New Roman" w:cs="Times New Roman"/>
          <w:b/>
          <w:bCs/>
          <w:sz w:val="24"/>
          <w:szCs w:val="24"/>
        </w:rPr>
        <w:t>E</w:t>
      </w:r>
      <w:r w:rsidR="00F83733" w:rsidRPr="00312ADE">
        <w:rPr>
          <w:rFonts w:ascii="Times New Roman" w:hAnsi="Times New Roman" w:cs="Times New Roman"/>
          <w:b/>
          <w:bCs/>
          <w:sz w:val="24"/>
          <w:szCs w:val="24"/>
        </w:rPr>
        <w:t>nergy</w:t>
      </w:r>
      <w:r w:rsidR="00784505" w:rsidRPr="00312ADE">
        <w:rPr>
          <w:rFonts w:ascii="Times New Roman" w:hAnsi="Times New Roman" w:cs="Times New Roman"/>
          <w:b/>
          <w:bCs/>
          <w:sz w:val="24"/>
          <w:szCs w:val="24"/>
        </w:rPr>
        <w:t xml:space="preserve">. </w:t>
      </w:r>
      <w:r w:rsidR="002C6314" w:rsidRPr="00312ADE">
        <w:rPr>
          <w:rFonts w:ascii="Times New Roman" w:hAnsi="Times New Roman" w:cs="Times New Roman"/>
          <w:sz w:val="24"/>
          <w:szCs w:val="24"/>
        </w:rPr>
        <w:t xml:space="preserve">For </w:t>
      </w:r>
      <w:r w:rsidR="00D3623A" w:rsidRPr="00312ADE">
        <w:rPr>
          <w:rFonts w:ascii="Times New Roman" w:hAnsi="Times New Roman" w:cs="Times New Roman"/>
          <w:sz w:val="24"/>
          <w:szCs w:val="24"/>
        </w:rPr>
        <w:t xml:space="preserve">both </w:t>
      </w:r>
      <w:r w:rsidR="002C6314" w:rsidRPr="00312ADE">
        <w:rPr>
          <w:rFonts w:ascii="Times New Roman" w:hAnsi="Times New Roman" w:cs="Times New Roman"/>
          <w:sz w:val="24"/>
          <w:szCs w:val="24"/>
        </w:rPr>
        <w:t>pure CO</w:t>
      </w:r>
      <w:r w:rsidR="002C6314" w:rsidRPr="00312ADE">
        <w:rPr>
          <w:rFonts w:ascii="Times New Roman" w:hAnsi="Times New Roman" w:cs="Times New Roman"/>
          <w:sz w:val="24"/>
          <w:szCs w:val="24"/>
          <w:vertAlign w:val="subscript"/>
        </w:rPr>
        <w:t>2</w:t>
      </w:r>
      <w:r w:rsidR="002C6314" w:rsidRPr="00312ADE">
        <w:rPr>
          <w:rFonts w:ascii="Times New Roman" w:hAnsi="Times New Roman" w:cs="Times New Roman"/>
          <w:sz w:val="24"/>
          <w:szCs w:val="24"/>
        </w:rPr>
        <w:t xml:space="preserve"> </w:t>
      </w:r>
      <w:r w:rsidR="00C65011" w:rsidRPr="00312ADE">
        <w:rPr>
          <w:rFonts w:ascii="Times New Roman" w:hAnsi="Times New Roman" w:cs="Times New Roman"/>
          <w:sz w:val="24"/>
          <w:szCs w:val="24"/>
        </w:rPr>
        <w:t xml:space="preserve">electrolysis </w:t>
      </w:r>
      <w:r w:rsidR="00654BAD" w:rsidRPr="00312ADE">
        <w:rPr>
          <w:rFonts w:ascii="Times New Roman" w:hAnsi="Times New Roman" w:cs="Times New Roman"/>
          <w:sz w:val="24"/>
          <w:szCs w:val="24"/>
        </w:rPr>
        <w:t>and</w:t>
      </w:r>
      <w:r w:rsidR="00D3623A" w:rsidRPr="00312ADE">
        <w:rPr>
          <w:rFonts w:ascii="Times New Roman" w:hAnsi="Times New Roman" w:cs="Times New Roman"/>
          <w:sz w:val="24"/>
          <w:szCs w:val="24"/>
        </w:rPr>
        <w:t xml:space="preserve"> the</w:t>
      </w:r>
      <w:r w:rsidR="00654BAD" w:rsidRPr="00312ADE">
        <w:rPr>
          <w:rFonts w:ascii="Times New Roman" w:hAnsi="Times New Roman" w:cs="Times New Roman"/>
          <w:sz w:val="24"/>
          <w:szCs w:val="24"/>
        </w:rPr>
        <w:t xml:space="preserve"> reactive capture </w:t>
      </w:r>
      <w:r w:rsidR="002C6314" w:rsidRPr="00312ADE">
        <w:rPr>
          <w:rFonts w:ascii="Times New Roman" w:hAnsi="Times New Roman" w:cs="Times New Roman"/>
          <w:sz w:val="24"/>
          <w:szCs w:val="24"/>
        </w:rPr>
        <w:t>system</w:t>
      </w:r>
      <w:r w:rsidR="00CA173C" w:rsidRPr="00312ADE">
        <w:rPr>
          <w:rFonts w:ascii="Times New Roman" w:hAnsi="Times New Roman" w:cs="Times New Roman"/>
          <w:sz w:val="24"/>
          <w:szCs w:val="24"/>
        </w:rPr>
        <w:t>s</w:t>
      </w:r>
      <w:r w:rsidR="002C6314" w:rsidRPr="00312ADE">
        <w:rPr>
          <w:rFonts w:ascii="Times New Roman" w:hAnsi="Times New Roman" w:cs="Times New Roman"/>
          <w:sz w:val="24"/>
          <w:szCs w:val="24"/>
        </w:rPr>
        <w:t>, the energy cost for CO</w:t>
      </w:r>
      <w:r w:rsidR="002C6314" w:rsidRPr="00312ADE">
        <w:rPr>
          <w:rFonts w:ascii="Times New Roman" w:hAnsi="Times New Roman" w:cs="Times New Roman"/>
          <w:sz w:val="24"/>
          <w:szCs w:val="24"/>
          <w:vertAlign w:val="subscript"/>
        </w:rPr>
        <w:t>2</w:t>
      </w:r>
      <w:r w:rsidR="002C6314" w:rsidRPr="00312ADE">
        <w:rPr>
          <w:rFonts w:ascii="Times New Roman" w:hAnsi="Times New Roman" w:cs="Times New Roman"/>
          <w:sz w:val="24"/>
          <w:szCs w:val="24"/>
        </w:rPr>
        <w:t xml:space="preserve"> </w:t>
      </w:r>
      <w:r w:rsidR="00654BAD" w:rsidRPr="00312ADE">
        <w:rPr>
          <w:rFonts w:ascii="Times New Roman" w:hAnsi="Times New Roman" w:cs="Times New Roman"/>
          <w:sz w:val="24"/>
          <w:szCs w:val="24"/>
        </w:rPr>
        <w:t>capture</w:t>
      </w:r>
      <w:r w:rsidR="002C6314" w:rsidRPr="00312ADE">
        <w:rPr>
          <w:rFonts w:ascii="Times New Roman" w:hAnsi="Times New Roman" w:cs="Times New Roman"/>
          <w:sz w:val="24"/>
          <w:szCs w:val="24"/>
        </w:rPr>
        <w:t xml:space="preserve"> from amine</w:t>
      </w:r>
      <w:r w:rsidR="00654BAD" w:rsidRPr="00312ADE">
        <w:rPr>
          <w:rFonts w:ascii="Times New Roman" w:hAnsi="Times New Roman" w:cs="Times New Roman"/>
          <w:sz w:val="24"/>
          <w:szCs w:val="24"/>
        </w:rPr>
        <w:t xml:space="preserve"> scrubbing </w:t>
      </w:r>
      <w:r w:rsidR="002F364E" w:rsidRPr="00312ADE">
        <w:rPr>
          <w:rFonts w:ascii="Times New Roman" w:hAnsi="Times New Roman" w:cs="Times New Roman"/>
          <w:sz w:val="24"/>
          <w:szCs w:val="24"/>
        </w:rPr>
        <w:t>ha</w:t>
      </w:r>
      <w:r w:rsidR="002F364E" w:rsidRPr="00312ADE">
        <w:rPr>
          <w:rFonts w:ascii="Times New Roman" w:hAnsi="Times New Roman" w:cs="Times New Roman" w:hint="eastAsia"/>
          <w:sz w:val="24"/>
          <w:szCs w:val="24"/>
        </w:rPr>
        <w:t>d</w:t>
      </w:r>
      <w:r w:rsidR="002F364E" w:rsidRPr="00312ADE">
        <w:rPr>
          <w:rFonts w:ascii="Times New Roman" w:hAnsi="Times New Roman" w:cs="Times New Roman"/>
          <w:sz w:val="24"/>
          <w:szCs w:val="24"/>
        </w:rPr>
        <w:t xml:space="preserve"> </w:t>
      </w:r>
      <w:r w:rsidR="00B56E86" w:rsidRPr="00312ADE">
        <w:rPr>
          <w:rFonts w:ascii="Times New Roman" w:hAnsi="Times New Roman" w:cs="Times New Roman"/>
          <w:sz w:val="24"/>
          <w:szCs w:val="24"/>
        </w:rPr>
        <w:t xml:space="preserve">been well-documented, with typical values around 0.94 </w:t>
      </w:r>
      <w:r w:rsidR="008F1625" w:rsidRPr="00312ADE">
        <w:rPr>
          <w:position w:val="-12"/>
        </w:rPr>
        <w:object w:dxaOrig="900" w:dyaOrig="380" w14:anchorId="71DC0086">
          <v:shape id="_x0000_i1136" type="#_x0000_t75" style="width:46.95pt;height:17.85pt" o:ole="">
            <v:imagedata r:id="rId230" o:title=""/>
          </v:shape>
          <o:OLEObject Type="Embed" ProgID="Equation.DSMT4" ShapeID="_x0000_i1136" DrawAspect="Content" ObjectID="_1819804535" r:id="rId231"/>
        </w:object>
      </w:r>
      <w:r w:rsidR="00B56E86" w:rsidRPr="00312ADE">
        <w:rPr>
          <w:rFonts w:ascii="Times New Roman" w:hAnsi="Times New Roman" w:cs="Times New Roman"/>
          <w:sz w:val="24"/>
          <w:szCs w:val="24"/>
        </w:rPr>
        <w:t>in previous studies</w:t>
      </w:r>
      <w:r w:rsidR="0084076A" w:rsidRPr="00312ADE">
        <w:rPr>
          <w:rFonts w:ascii="Times New Roman" w:hAnsi="Times New Roman" w:cs="Times New Roman"/>
          <w:sz w:val="24"/>
          <w:szCs w:val="24"/>
        </w:rPr>
        <w:t xml:space="preserve"> </w:t>
      </w:r>
      <w:r w:rsidR="007F242F" w:rsidRPr="00312ADE">
        <w:rPr>
          <w:rFonts w:ascii="Times New Roman" w:hAnsi="Times New Roman" w:cs="Times New Roman"/>
          <w:color w:val="0000FF"/>
          <w:sz w:val="24"/>
          <w:szCs w:val="24"/>
          <w:vertAlign w:val="superscript"/>
        </w:rPr>
        <w:fldChar w:fldCharType="begin"/>
      </w:r>
      <w:r w:rsidR="00CB6AF1" w:rsidRPr="00312ADE">
        <w:rPr>
          <w:rFonts w:ascii="Times New Roman" w:hAnsi="Times New Roman" w:cs="Times New Roman"/>
          <w:color w:val="0000FF"/>
          <w:sz w:val="24"/>
          <w:szCs w:val="24"/>
          <w:vertAlign w:val="superscript"/>
        </w:rPr>
        <w:instrText xml:space="preserve"> ADDIN ZOTERO_ITEM CSL_CITATION {"citationID":"GcZeK0UR","properties":{"formattedCitation":"[55,56]","plainCitation":"[55,56]","noteIndex":0},"citationItems":[{"id":6712,"uris":["http://zotero.org/users/7900002/items/GG5UXNLR"],"itemData":{"id":6712,"type":"article-journal","abstract":"The present study investigated the technical and economic performance of the monoethanolamine (MEA)-based post-combustion capture process and its improvements integrated with a 650-MW coalﬁred power station. A rigorous, rate-based model developed in Aspen PlusÒ was employed to evaluate technical performance, while a comprehensive economic model was used to determine the required capital investment and evaluate economic performance. The techno-economic model was validated with published cost results. Our estimation of the capital investment for the baseline MEA capture plant was US$1357/kW, with a CO2 avoided cost of US$86.4/tonne. We then proposed process improvements such as parameter optimisation, lean/rich heat exchanger optimisation and ﬂow sheet modiﬁcations to improve energy and cost performance. The combined process improvements reduced the capital investment by US$72/kW (a 5.3% saving) while cutting overall energy consumption by 24.5 MW/h (a 13.5% reduction). As a result, the CO2 avoided cost fell to $75.1/tonne CO2, a saving of US$11.3/tonne CO2 compared with the baseline. Lastly, we performed a sensitivity study and cost breakdown analysis to understand how the CO2 avoided cost would be apportioned to the economic and technical parameters. The results indicate the directions of technical development to further improve the economic viability of the CO2 capture process.","container-title":"Applied Energy","DOI":"10.1016/j.apenergy.2015.12.109","ISSN":"03062619","journalAbbreviation":"Appl. Energy","language":"en","page":"648-659","source":"DOI.org (Crossref)","title":"Systematic study of aqueous monoethanolamine (MEA)-based CO2 capture process: techno-economic assessment of the MEA process and its improvements","title-short":"Systematic study of aqueous monoethanolamine (MEA)-based CO2 capture process","volume":"165","author":[{"family":"Li","given":"Kangkang"},{"family":"Leigh","given":"Wardhaugh"},{"family":"Feron","given":"Paul"},{"family":"Yu","given":"Hai"},{"family":"Tade","given":"Moses"}],"issued":{"date-parts":[["2016",3]]}}},{"id":6890,"uris":["http://zotero.org/users/7900002/items/TGCM3KY8"],"itemData":{"id":6890,"type":"article-journal","container-title":"Nature Communications","DOI":"10.1038/s41467-024-51908-3","ISSN":"2041-1723","issue":"1","journalAbbreviation":"Nat. Commun.","language":"en","page":"7849","source":"DOI.org (Crossref)","title":"Reactive capture of CO2 via amino acid","volume":"15","author":[{"family":"Xiao","given":"Yurou Celine"},{"family":"Sun","given":"Siyu Sonia"},{"family":"Zhao","given":"Yong"},{"family":"Miao","given":"Rui Kai"},{"family":"Fan","given":"Mengyang"},{"family":"Lee","given":"Geonhui"},{"family":"Chen","given":"Yuanjun"},{"family":"Gabardo","given":"Christine M."},{"family":"Yu","given":"Yan"},{"family":"Qiu","given":"Chenyue"},{"family":"Guo","given":"Zunmin"},{"family":"Wang","given":"Xinyue"},{"family":"Papangelakis","given":"Panagiotis"},{"family":"Huang","given":"Jianan Erick"},{"family":"Li","given":"Feng"},{"family":"O’Brien","given":"Colin P."},{"family":"Kim","given":"Jiheon"},{"family":"Han","given":"Kai"},{"family":"Corbett","given":"Paul J."},{"family":"Howe","given":"Jane Y."},{"family":"Sargent","given":"Edward H."},{"family":"Sinton","given":"David"}],"issued":{"date-parts":[["2024",9,8]]}}}],"schema":"https://github.com/citation-style-language/schema/raw/master/csl-citation.json"} </w:instrText>
      </w:r>
      <w:r w:rsidR="007F242F" w:rsidRPr="00312ADE">
        <w:rPr>
          <w:rFonts w:ascii="Times New Roman" w:hAnsi="Times New Roman" w:cs="Times New Roman"/>
          <w:color w:val="0000FF"/>
          <w:sz w:val="24"/>
          <w:szCs w:val="24"/>
          <w:vertAlign w:val="superscript"/>
        </w:rPr>
        <w:fldChar w:fldCharType="separate"/>
      </w:r>
      <w:r w:rsidR="00CB6AF1" w:rsidRPr="00312ADE">
        <w:rPr>
          <w:rFonts w:ascii="Times New Roman" w:hAnsi="Times New Roman" w:cs="Times New Roman" w:hint="eastAsia"/>
          <w:color w:val="0000FF"/>
          <w:sz w:val="24"/>
        </w:rPr>
        <w:t>[55,56]</w:t>
      </w:r>
      <w:r w:rsidR="007F242F" w:rsidRPr="00312ADE">
        <w:rPr>
          <w:rFonts w:ascii="Times New Roman" w:hAnsi="Times New Roman" w:cs="Times New Roman"/>
          <w:color w:val="0000FF"/>
          <w:sz w:val="24"/>
          <w:szCs w:val="24"/>
          <w:vertAlign w:val="superscript"/>
        </w:rPr>
        <w:fldChar w:fldCharType="end"/>
      </w:r>
      <w:r w:rsidR="0084076A" w:rsidRPr="00312ADE">
        <w:rPr>
          <w:rFonts w:ascii="Times New Roman" w:hAnsi="Times New Roman" w:cs="Times New Roman"/>
          <w:sz w:val="24"/>
          <w:szCs w:val="24"/>
        </w:rPr>
        <w:t>.</w:t>
      </w:r>
    </w:p>
    <w:p w14:paraId="720F76F9" w14:textId="77777777" w:rsidR="008F1625" w:rsidRPr="00312ADE" w:rsidRDefault="008F1625" w:rsidP="00CC7D7D">
      <w:pPr>
        <w:spacing w:line="360" w:lineRule="auto"/>
        <w:rPr>
          <w:rFonts w:ascii="Times New Roman" w:hAnsi="Times New Roman" w:cs="Times New Roman"/>
          <w:b/>
          <w:bCs/>
          <w:sz w:val="24"/>
          <w:szCs w:val="24"/>
        </w:rPr>
      </w:pPr>
    </w:p>
    <w:p w14:paraId="4B4ED439" w14:textId="777E8DB3" w:rsidR="00E81D1B" w:rsidRPr="00312ADE" w:rsidRDefault="00CF6065" w:rsidP="00CC7D7D">
      <w:pPr>
        <w:spacing w:line="360" w:lineRule="auto"/>
        <w:rPr>
          <w:rFonts w:ascii="Times New Roman" w:hAnsi="Times New Roman" w:cs="Times New Roman"/>
          <w:b/>
          <w:bCs/>
          <w:sz w:val="24"/>
          <w:szCs w:val="24"/>
        </w:rPr>
      </w:pPr>
      <w:r w:rsidRPr="00312ADE">
        <w:rPr>
          <w:rFonts w:ascii="Times New Roman" w:hAnsi="Times New Roman" w:cs="Times New Roman"/>
          <w:b/>
          <w:bCs/>
          <w:sz w:val="24"/>
          <w:szCs w:val="24"/>
        </w:rPr>
        <w:t>CO</w:t>
      </w:r>
      <w:r w:rsidRPr="00312ADE">
        <w:rPr>
          <w:rFonts w:ascii="Times New Roman" w:hAnsi="Times New Roman" w:cs="Times New Roman"/>
          <w:b/>
          <w:bCs/>
          <w:sz w:val="24"/>
          <w:szCs w:val="24"/>
          <w:vertAlign w:val="subscript"/>
        </w:rPr>
        <w:t>2</w:t>
      </w:r>
      <w:r w:rsidRPr="00312ADE">
        <w:rPr>
          <w:rFonts w:ascii="Times New Roman" w:hAnsi="Times New Roman" w:cs="Times New Roman"/>
          <w:b/>
          <w:bCs/>
          <w:sz w:val="24"/>
          <w:szCs w:val="24"/>
        </w:rPr>
        <w:t xml:space="preserve"> </w:t>
      </w:r>
      <w:r w:rsidR="002F364E" w:rsidRPr="00312ADE">
        <w:rPr>
          <w:rFonts w:ascii="Times New Roman" w:hAnsi="Times New Roman" w:cs="Times New Roman"/>
          <w:b/>
          <w:bCs/>
          <w:sz w:val="24"/>
          <w:szCs w:val="24"/>
        </w:rPr>
        <w:t>Regeneration</w:t>
      </w:r>
      <w:r w:rsidRPr="00312ADE">
        <w:rPr>
          <w:rFonts w:ascii="Times New Roman" w:hAnsi="Times New Roman" w:cs="Times New Roman"/>
          <w:b/>
          <w:bCs/>
          <w:sz w:val="24"/>
          <w:szCs w:val="24"/>
        </w:rPr>
        <w:t xml:space="preserve"> </w:t>
      </w:r>
      <w:r w:rsidR="00D3623A" w:rsidRPr="00312ADE">
        <w:rPr>
          <w:rFonts w:ascii="Times New Roman" w:hAnsi="Times New Roman" w:cs="Times New Roman"/>
          <w:b/>
          <w:bCs/>
          <w:sz w:val="24"/>
          <w:szCs w:val="24"/>
        </w:rPr>
        <w:t>E</w:t>
      </w:r>
      <w:r w:rsidRPr="00312ADE">
        <w:rPr>
          <w:rFonts w:ascii="Times New Roman" w:hAnsi="Times New Roman" w:cs="Times New Roman"/>
          <w:b/>
          <w:bCs/>
          <w:sz w:val="24"/>
          <w:szCs w:val="24"/>
        </w:rPr>
        <w:t>nergy</w:t>
      </w:r>
      <w:r w:rsidR="00784505" w:rsidRPr="00312ADE">
        <w:rPr>
          <w:rFonts w:ascii="Times New Roman" w:hAnsi="Times New Roman" w:cs="Times New Roman"/>
          <w:b/>
          <w:bCs/>
          <w:sz w:val="24"/>
          <w:szCs w:val="24"/>
        </w:rPr>
        <w:t>.</w:t>
      </w:r>
      <w:r w:rsidR="00784505" w:rsidRPr="00312ADE">
        <w:rPr>
          <w:rFonts w:ascii="Times New Roman" w:hAnsi="Times New Roman" w:cs="Times New Roman"/>
          <w:sz w:val="24"/>
          <w:szCs w:val="24"/>
        </w:rPr>
        <w:t xml:space="preserve"> </w:t>
      </w:r>
      <w:r w:rsidR="00C22D8A" w:rsidRPr="00312ADE">
        <w:rPr>
          <w:rFonts w:ascii="Times New Roman" w:hAnsi="Times New Roman" w:cs="Times New Roman"/>
          <w:sz w:val="24"/>
          <w:szCs w:val="24"/>
        </w:rPr>
        <w:t xml:space="preserve">For </w:t>
      </w:r>
      <w:r w:rsidR="002F364E" w:rsidRPr="00312ADE">
        <w:rPr>
          <w:rFonts w:ascii="Times New Roman" w:hAnsi="Times New Roman" w:cs="Times New Roman"/>
          <w:sz w:val="24"/>
          <w:szCs w:val="24"/>
        </w:rPr>
        <w:t xml:space="preserve">a </w:t>
      </w:r>
      <w:r w:rsidR="00C22D8A" w:rsidRPr="00312ADE">
        <w:rPr>
          <w:rFonts w:ascii="Times New Roman" w:hAnsi="Times New Roman" w:cs="Times New Roman"/>
          <w:sz w:val="24"/>
          <w:szCs w:val="24"/>
        </w:rPr>
        <w:t>pure CO</w:t>
      </w:r>
      <w:r w:rsidR="00C22D8A" w:rsidRPr="00312ADE">
        <w:rPr>
          <w:rFonts w:ascii="Times New Roman" w:hAnsi="Times New Roman" w:cs="Times New Roman"/>
          <w:sz w:val="24"/>
          <w:szCs w:val="24"/>
          <w:vertAlign w:val="subscript"/>
        </w:rPr>
        <w:t>2</w:t>
      </w:r>
      <w:r w:rsidR="00C22D8A" w:rsidRPr="00312ADE">
        <w:rPr>
          <w:rFonts w:ascii="Times New Roman" w:hAnsi="Times New Roman" w:cs="Times New Roman"/>
          <w:sz w:val="24"/>
          <w:szCs w:val="24"/>
        </w:rPr>
        <w:t xml:space="preserve"> </w:t>
      </w:r>
      <w:r w:rsidR="00C65011" w:rsidRPr="00312ADE">
        <w:rPr>
          <w:rFonts w:ascii="Times New Roman" w:hAnsi="Times New Roman" w:cs="Times New Roman"/>
          <w:sz w:val="24"/>
          <w:szCs w:val="24"/>
        </w:rPr>
        <w:t>electrolysis</w:t>
      </w:r>
      <w:r w:rsidR="00CA173C" w:rsidRPr="00312ADE">
        <w:rPr>
          <w:rFonts w:ascii="Times New Roman" w:hAnsi="Times New Roman" w:cs="Times New Roman"/>
          <w:sz w:val="24"/>
          <w:szCs w:val="24"/>
        </w:rPr>
        <w:t xml:space="preserve"> system</w:t>
      </w:r>
      <w:r w:rsidR="00C22D8A" w:rsidRPr="00312ADE">
        <w:rPr>
          <w:rFonts w:ascii="Times New Roman" w:hAnsi="Times New Roman" w:cs="Times New Roman"/>
          <w:sz w:val="24"/>
          <w:szCs w:val="24"/>
        </w:rPr>
        <w:t>, the energy cost for CO</w:t>
      </w:r>
      <w:r w:rsidR="00C22D8A" w:rsidRPr="00312ADE">
        <w:rPr>
          <w:rFonts w:ascii="Times New Roman" w:hAnsi="Times New Roman" w:cs="Times New Roman"/>
          <w:sz w:val="24"/>
          <w:szCs w:val="24"/>
          <w:vertAlign w:val="subscript"/>
        </w:rPr>
        <w:t>2</w:t>
      </w:r>
      <w:r w:rsidR="00C22D8A" w:rsidRPr="00312ADE">
        <w:rPr>
          <w:rFonts w:ascii="Times New Roman" w:hAnsi="Times New Roman" w:cs="Times New Roman"/>
          <w:sz w:val="24"/>
          <w:szCs w:val="24"/>
        </w:rPr>
        <w:t xml:space="preserve"> regeneration from amine-</w:t>
      </w:r>
      <w:r w:rsidR="00E70D90" w:rsidRPr="00312ADE">
        <w:rPr>
          <w:rFonts w:ascii="Times New Roman" w:hAnsi="Times New Roman" w:cs="Times New Roman"/>
          <w:sz w:val="24"/>
          <w:szCs w:val="24"/>
        </w:rPr>
        <w:t xml:space="preserve">based </w:t>
      </w:r>
      <w:r w:rsidR="00C22D8A" w:rsidRPr="00312ADE">
        <w:rPr>
          <w:rFonts w:ascii="Times New Roman" w:hAnsi="Times New Roman" w:cs="Times New Roman"/>
          <w:sz w:val="24"/>
          <w:szCs w:val="24"/>
        </w:rPr>
        <w:t>CO</w:t>
      </w:r>
      <w:r w:rsidR="00C22D8A" w:rsidRPr="00312ADE">
        <w:rPr>
          <w:rFonts w:ascii="Times New Roman" w:hAnsi="Times New Roman" w:cs="Times New Roman"/>
          <w:sz w:val="24"/>
          <w:szCs w:val="24"/>
          <w:vertAlign w:val="subscript"/>
        </w:rPr>
        <w:t>2</w:t>
      </w:r>
      <w:r w:rsidR="00C22D8A" w:rsidRPr="00312ADE">
        <w:rPr>
          <w:rFonts w:ascii="Times New Roman" w:hAnsi="Times New Roman" w:cs="Times New Roman"/>
          <w:sz w:val="24"/>
          <w:szCs w:val="24"/>
        </w:rPr>
        <w:t xml:space="preserve"> was reported </w:t>
      </w:r>
      <w:r w:rsidR="00E70D90" w:rsidRPr="00312ADE">
        <w:rPr>
          <w:rFonts w:ascii="Times New Roman" w:hAnsi="Times New Roman" w:cs="Times New Roman"/>
          <w:sz w:val="24"/>
          <w:szCs w:val="24"/>
        </w:rPr>
        <w:t>to be a</w:t>
      </w:r>
      <w:r w:rsidR="00CA173C" w:rsidRPr="00312ADE">
        <w:rPr>
          <w:rFonts w:ascii="Times New Roman" w:hAnsi="Times New Roman" w:cs="Times New Roman"/>
          <w:sz w:val="24"/>
          <w:szCs w:val="24"/>
        </w:rPr>
        <w:t>pproximately</w:t>
      </w:r>
      <w:r w:rsidR="00E70D90" w:rsidRPr="00312ADE">
        <w:rPr>
          <w:rFonts w:ascii="Times New Roman" w:hAnsi="Times New Roman" w:cs="Times New Roman"/>
          <w:sz w:val="24"/>
          <w:szCs w:val="24"/>
        </w:rPr>
        <w:t xml:space="preserve"> </w:t>
      </w:r>
      <w:r w:rsidR="008D1A86" w:rsidRPr="00312ADE">
        <w:rPr>
          <w:rFonts w:ascii="Times New Roman" w:hAnsi="Times New Roman" w:cs="Times New Roman"/>
          <w:sz w:val="24"/>
          <w:szCs w:val="24"/>
        </w:rPr>
        <w:t>6.29</w:t>
      </w:r>
      <w:r w:rsidR="00A261B7" w:rsidRPr="00312ADE">
        <w:rPr>
          <w:position w:val="-12"/>
        </w:rPr>
        <w:object w:dxaOrig="900" w:dyaOrig="380" w14:anchorId="66672A72">
          <v:shape id="_x0000_i1137" type="#_x0000_t75" style="width:46.95pt;height:17.85pt" o:ole="">
            <v:imagedata r:id="rId230" o:title=""/>
          </v:shape>
          <o:OLEObject Type="Embed" ProgID="Equation.DSMT4" ShapeID="_x0000_i1137" DrawAspect="Content" ObjectID="_1819804536" r:id="rId232"/>
        </w:object>
      </w:r>
      <w:r w:rsidR="007615D5" w:rsidRPr="00312ADE">
        <w:rPr>
          <w:rFonts w:ascii="Times New Roman" w:hAnsi="Times New Roman" w:cs="Times New Roman"/>
          <w:color w:val="0000FF"/>
          <w:sz w:val="24"/>
          <w:szCs w:val="24"/>
        </w:rPr>
        <w:t xml:space="preserve">[51,52]. </w:t>
      </w:r>
      <w:r w:rsidR="00E70D90" w:rsidRPr="00312ADE">
        <w:rPr>
          <w:rFonts w:ascii="Times New Roman" w:hAnsi="Times New Roman" w:cs="Times New Roman"/>
          <w:sz w:val="24"/>
          <w:szCs w:val="24"/>
        </w:rPr>
        <w:t>In contrast, for the reactive capture system, CO</w:t>
      </w:r>
      <w:r w:rsidR="00E70D90" w:rsidRPr="00312ADE">
        <w:rPr>
          <w:rFonts w:ascii="Times New Roman" w:hAnsi="Times New Roman" w:cs="Times New Roman"/>
          <w:sz w:val="24"/>
          <w:szCs w:val="24"/>
          <w:vertAlign w:val="subscript"/>
        </w:rPr>
        <w:t>2</w:t>
      </w:r>
      <w:r w:rsidR="00E70D90" w:rsidRPr="00312ADE">
        <w:rPr>
          <w:rFonts w:ascii="Times New Roman" w:hAnsi="Times New Roman" w:cs="Times New Roman"/>
          <w:sz w:val="24"/>
          <w:szCs w:val="24"/>
        </w:rPr>
        <w:t xml:space="preserve"> is regenerated </w:t>
      </w:r>
      <w:r w:rsidR="00E70D90" w:rsidRPr="00312ADE">
        <w:rPr>
          <w:rFonts w:ascii="Times New Roman" w:hAnsi="Times New Roman" w:cs="Times New Roman"/>
          <w:i/>
          <w:iCs/>
          <w:sz w:val="24"/>
          <w:szCs w:val="24"/>
        </w:rPr>
        <w:t>in situ</w:t>
      </w:r>
      <w:r w:rsidR="00E70D90" w:rsidRPr="00312ADE">
        <w:rPr>
          <w:rFonts w:ascii="Times New Roman" w:hAnsi="Times New Roman" w:cs="Times New Roman"/>
          <w:sz w:val="24"/>
          <w:szCs w:val="24"/>
        </w:rPr>
        <w:t xml:space="preserve"> within the reaction device, </w:t>
      </w:r>
      <w:r w:rsidR="00CA173C" w:rsidRPr="00312ADE">
        <w:rPr>
          <w:rFonts w:ascii="Times New Roman" w:hAnsi="Times New Roman" w:cs="Times New Roman"/>
          <w:sz w:val="24"/>
          <w:szCs w:val="24"/>
        </w:rPr>
        <w:t xml:space="preserve">thereby </w:t>
      </w:r>
      <w:r w:rsidR="00E70D90" w:rsidRPr="00312ADE">
        <w:rPr>
          <w:rFonts w:ascii="Times New Roman" w:hAnsi="Times New Roman" w:cs="Times New Roman"/>
          <w:sz w:val="24"/>
          <w:szCs w:val="24"/>
        </w:rPr>
        <w:t>eliminating the need for an additional heating step</w:t>
      </w:r>
      <w:r w:rsidR="00CA173C" w:rsidRPr="00312ADE">
        <w:rPr>
          <w:rFonts w:ascii="Times New Roman" w:hAnsi="Times New Roman" w:cs="Times New Roman"/>
          <w:sz w:val="24"/>
          <w:szCs w:val="24"/>
        </w:rPr>
        <w:t>, resulting in a regeneration energy cost of 0</w:t>
      </w:r>
      <w:r w:rsidR="00E9295E" w:rsidRPr="00312ADE">
        <w:rPr>
          <w:rFonts w:ascii="Times New Roman" w:hAnsi="Times New Roman" w:cs="Times New Roman"/>
          <w:sz w:val="24"/>
          <w:szCs w:val="24"/>
        </w:rPr>
        <w:t>.</w:t>
      </w:r>
    </w:p>
    <w:p w14:paraId="78C206D5" w14:textId="77777777" w:rsidR="008D1A86" w:rsidRPr="00312ADE" w:rsidRDefault="008D1A86" w:rsidP="00CC7D7D">
      <w:pPr>
        <w:spacing w:line="360" w:lineRule="auto"/>
        <w:rPr>
          <w:rFonts w:ascii="Times New Roman" w:hAnsi="Times New Roman" w:cs="Times New Roman"/>
          <w:sz w:val="24"/>
          <w:szCs w:val="24"/>
        </w:rPr>
      </w:pPr>
    </w:p>
    <w:p w14:paraId="617E047A" w14:textId="4D0EF47A" w:rsidR="00A261B7" w:rsidRPr="00312ADE" w:rsidRDefault="008D1A86" w:rsidP="00CC7D7D">
      <w:pPr>
        <w:spacing w:line="360" w:lineRule="auto"/>
        <w:rPr>
          <w:rFonts w:ascii="Times New Roman" w:hAnsi="Times New Roman" w:cs="Times New Roman"/>
          <w:b/>
          <w:bCs/>
          <w:sz w:val="24"/>
          <w:szCs w:val="24"/>
        </w:rPr>
      </w:pPr>
      <w:r w:rsidRPr="00312ADE">
        <w:rPr>
          <w:rFonts w:ascii="Times New Roman" w:hAnsi="Times New Roman" w:cs="Times New Roman"/>
          <w:b/>
          <w:bCs/>
          <w:sz w:val="24"/>
          <w:szCs w:val="24"/>
        </w:rPr>
        <w:t>CO</w:t>
      </w:r>
      <w:r w:rsidRPr="00312ADE">
        <w:rPr>
          <w:rFonts w:ascii="Times New Roman" w:hAnsi="Times New Roman" w:cs="Times New Roman"/>
          <w:b/>
          <w:bCs/>
          <w:sz w:val="24"/>
          <w:szCs w:val="24"/>
          <w:vertAlign w:val="subscript"/>
        </w:rPr>
        <w:t>2</w:t>
      </w:r>
      <w:r w:rsidRPr="00312ADE">
        <w:rPr>
          <w:rFonts w:ascii="Times New Roman" w:hAnsi="Times New Roman" w:cs="Times New Roman"/>
          <w:b/>
          <w:bCs/>
          <w:sz w:val="24"/>
          <w:szCs w:val="24"/>
        </w:rPr>
        <w:t xml:space="preserve"> </w:t>
      </w:r>
      <w:r w:rsidR="00E70D90" w:rsidRPr="00312ADE">
        <w:rPr>
          <w:rFonts w:ascii="Times New Roman" w:hAnsi="Times New Roman" w:cs="Times New Roman"/>
          <w:b/>
          <w:bCs/>
          <w:sz w:val="24"/>
          <w:szCs w:val="24"/>
        </w:rPr>
        <w:t>C</w:t>
      </w:r>
      <w:r w:rsidRPr="00312ADE">
        <w:rPr>
          <w:rFonts w:ascii="Times New Roman" w:hAnsi="Times New Roman" w:cs="Times New Roman" w:hint="eastAsia"/>
          <w:b/>
          <w:bCs/>
          <w:sz w:val="24"/>
          <w:szCs w:val="24"/>
        </w:rPr>
        <w:t>ompress</w:t>
      </w:r>
      <w:r w:rsidR="00C65011" w:rsidRPr="00312ADE">
        <w:rPr>
          <w:rFonts w:ascii="Times New Roman" w:hAnsi="Times New Roman" w:cs="Times New Roman"/>
          <w:b/>
          <w:bCs/>
          <w:sz w:val="24"/>
          <w:szCs w:val="24"/>
        </w:rPr>
        <w:t>ion</w:t>
      </w:r>
      <w:r w:rsidRPr="00312ADE">
        <w:rPr>
          <w:rFonts w:ascii="Times New Roman" w:hAnsi="Times New Roman" w:cs="Times New Roman"/>
          <w:b/>
          <w:bCs/>
          <w:sz w:val="24"/>
          <w:szCs w:val="24"/>
        </w:rPr>
        <w:t xml:space="preserve"> </w:t>
      </w:r>
      <w:r w:rsidR="00E70D90" w:rsidRPr="00312ADE">
        <w:rPr>
          <w:rFonts w:ascii="Times New Roman" w:hAnsi="Times New Roman" w:cs="Times New Roman"/>
          <w:b/>
          <w:bCs/>
          <w:sz w:val="24"/>
          <w:szCs w:val="24"/>
        </w:rPr>
        <w:t>E</w:t>
      </w:r>
      <w:r w:rsidRPr="00312ADE">
        <w:rPr>
          <w:rFonts w:ascii="Times New Roman" w:hAnsi="Times New Roman" w:cs="Times New Roman"/>
          <w:b/>
          <w:bCs/>
          <w:sz w:val="24"/>
          <w:szCs w:val="24"/>
        </w:rPr>
        <w:t>nergy</w:t>
      </w:r>
      <w:r w:rsidR="00784505" w:rsidRPr="00312ADE">
        <w:rPr>
          <w:rFonts w:ascii="Times New Roman" w:hAnsi="Times New Roman" w:cs="Times New Roman"/>
          <w:b/>
          <w:bCs/>
          <w:sz w:val="24"/>
          <w:szCs w:val="24"/>
        </w:rPr>
        <w:t>.</w:t>
      </w:r>
      <w:r w:rsidR="00784505" w:rsidRPr="00312ADE">
        <w:rPr>
          <w:rFonts w:ascii="Times New Roman" w:hAnsi="Times New Roman" w:cs="Times New Roman"/>
          <w:sz w:val="24"/>
          <w:szCs w:val="24"/>
        </w:rPr>
        <w:t xml:space="preserve"> </w:t>
      </w:r>
      <w:r w:rsidR="00E70D90" w:rsidRPr="00312ADE">
        <w:rPr>
          <w:rFonts w:ascii="Times New Roman" w:hAnsi="Times New Roman" w:cs="Times New Roman"/>
          <w:sz w:val="24"/>
          <w:szCs w:val="24"/>
        </w:rPr>
        <w:t>In a pure CO</w:t>
      </w:r>
      <w:r w:rsidR="00E70D90" w:rsidRPr="00312ADE">
        <w:rPr>
          <w:rFonts w:ascii="Times New Roman" w:hAnsi="Times New Roman" w:cs="Times New Roman"/>
          <w:sz w:val="24"/>
          <w:szCs w:val="24"/>
          <w:vertAlign w:val="subscript"/>
        </w:rPr>
        <w:t>2</w:t>
      </w:r>
      <w:r w:rsidR="00E70D90" w:rsidRPr="00312ADE">
        <w:rPr>
          <w:rFonts w:ascii="Times New Roman" w:hAnsi="Times New Roman" w:cs="Times New Roman"/>
          <w:sz w:val="24"/>
          <w:szCs w:val="24"/>
        </w:rPr>
        <w:t xml:space="preserve"> electrolysis system, the energy required for CO</w:t>
      </w:r>
      <w:r w:rsidR="00E70D90" w:rsidRPr="00312ADE">
        <w:rPr>
          <w:rFonts w:ascii="Times New Roman" w:hAnsi="Times New Roman" w:cs="Times New Roman"/>
          <w:sz w:val="24"/>
          <w:szCs w:val="24"/>
          <w:vertAlign w:val="subscript"/>
        </w:rPr>
        <w:t>2</w:t>
      </w:r>
      <w:r w:rsidR="00E70D90" w:rsidRPr="00312ADE">
        <w:rPr>
          <w:rFonts w:ascii="Times New Roman" w:hAnsi="Times New Roman" w:cs="Times New Roman"/>
          <w:sz w:val="24"/>
          <w:szCs w:val="24"/>
        </w:rPr>
        <w:t xml:space="preserve"> compression after amine-based capture </w:t>
      </w:r>
      <w:r w:rsidR="00CA173C" w:rsidRPr="00312ADE">
        <w:rPr>
          <w:rFonts w:ascii="Times New Roman" w:hAnsi="Times New Roman" w:cs="Times New Roman"/>
          <w:sz w:val="24"/>
          <w:szCs w:val="24"/>
        </w:rPr>
        <w:t>wa</w:t>
      </w:r>
      <w:r w:rsidR="00E70D90" w:rsidRPr="00312ADE">
        <w:rPr>
          <w:rFonts w:ascii="Times New Roman" w:hAnsi="Times New Roman" w:cs="Times New Roman"/>
          <w:sz w:val="24"/>
          <w:szCs w:val="24"/>
        </w:rPr>
        <w:t xml:space="preserve">s typically around </w:t>
      </w:r>
      <w:r w:rsidRPr="00312ADE">
        <w:rPr>
          <w:rFonts w:ascii="Times New Roman" w:hAnsi="Times New Roman" w:cs="Times New Roman"/>
          <w:sz w:val="24"/>
          <w:szCs w:val="24"/>
        </w:rPr>
        <w:t>3.14</w:t>
      </w:r>
      <w:r w:rsidR="00A261B7" w:rsidRPr="00312ADE">
        <w:rPr>
          <w:position w:val="-12"/>
        </w:rPr>
        <w:object w:dxaOrig="900" w:dyaOrig="380" w14:anchorId="4080FE44">
          <v:shape id="_x0000_i1138" type="#_x0000_t75" style="width:46.95pt;height:17.85pt" o:ole="">
            <v:imagedata r:id="rId233" o:title=""/>
          </v:shape>
          <o:OLEObject Type="Embed" ProgID="Equation.DSMT4" ShapeID="_x0000_i1138" DrawAspect="Content" ObjectID="_1819804537" r:id="rId234"/>
        </w:object>
      </w:r>
      <w:r w:rsidR="007615D5" w:rsidRPr="00312ADE">
        <w:rPr>
          <w:rFonts w:ascii="Times New Roman" w:hAnsi="Times New Roman" w:cs="Times New Roman"/>
          <w:color w:val="0000FF"/>
          <w:sz w:val="24"/>
          <w:szCs w:val="24"/>
        </w:rPr>
        <w:t>[51,52].</w:t>
      </w:r>
      <w:r w:rsidR="00CA173C" w:rsidRPr="00312ADE">
        <w:rPr>
          <w:rFonts w:ascii="Times New Roman" w:hAnsi="Times New Roman" w:cs="Times New Roman"/>
          <w:sz w:val="24"/>
          <w:szCs w:val="24"/>
        </w:rPr>
        <w:t xml:space="preserve"> </w:t>
      </w:r>
      <w:r w:rsidR="00E70D90" w:rsidRPr="00312ADE">
        <w:rPr>
          <w:rFonts w:ascii="Times New Roman" w:hAnsi="Times New Roman" w:cs="Times New Roman"/>
          <w:sz w:val="24"/>
          <w:szCs w:val="24"/>
        </w:rPr>
        <w:t>However, in the reactive capture system, CO</w:t>
      </w:r>
      <w:r w:rsidR="00E70D90" w:rsidRPr="00312ADE">
        <w:rPr>
          <w:rFonts w:ascii="Times New Roman" w:hAnsi="Times New Roman" w:cs="Times New Roman"/>
          <w:sz w:val="24"/>
          <w:szCs w:val="24"/>
          <w:vertAlign w:val="subscript"/>
        </w:rPr>
        <w:t>2</w:t>
      </w:r>
      <w:r w:rsidR="00E70D90" w:rsidRPr="00312ADE">
        <w:rPr>
          <w:rFonts w:ascii="Times New Roman" w:hAnsi="Times New Roman" w:cs="Times New Roman"/>
          <w:sz w:val="24"/>
          <w:szCs w:val="24"/>
        </w:rPr>
        <w:t xml:space="preserve"> remain</w:t>
      </w:r>
      <w:r w:rsidR="00CA173C" w:rsidRPr="00312ADE">
        <w:rPr>
          <w:rFonts w:ascii="Times New Roman" w:hAnsi="Times New Roman" w:cs="Times New Roman"/>
          <w:sz w:val="24"/>
          <w:szCs w:val="24"/>
        </w:rPr>
        <w:t>ed</w:t>
      </w:r>
      <w:r w:rsidR="00E70D90" w:rsidRPr="00312ADE">
        <w:rPr>
          <w:rFonts w:ascii="Times New Roman" w:hAnsi="Times New Roman" w:cs="Times New Roman"/>
          <w:sz w:val="24"/>
          <w:szCs w:val="24"/>
        </w:rPr>
        <w:t xml:space="preserve"> dissolved in the capture solution</w:t>
      </w:r>
      <w:r w:rsidR="00CA173C" w:rsidRPr="00312ADE">
        <w:rPr>
          <w:rFonts w:ascii="Times New Roman" w:hAnsi="Times New Roman" w:cs="Times New Roman"/>
          <w:sz w:val="24"/>
          <w:szCs w:val="24"/>
        </w:rPr>
        <w:t>,</w:t>
      </w:r>
      <w:r w:rsidR="00E70D90" w:rsidRPr="00312ADE">
        <w:rPr>
          <w:rFonts w:ascii="Times New Roman" w:hAnsi="Times New Roman" w:cs="Times New Roman"/>
          <w:sz w:val="24"/>
          <w:szCs w:val="24"/>
        </w:rPr>
        <w:t xml:space="preserve"> </w:t>
      </w:r>
      <w:r w:rsidR="00CA173C" w:rsidRPr="00312ADE">
        <w:rPr>
          <w:rFonts w:ascii="Times New Roman" w:hAnsi="Times New Roman" w:cs="Times New Roman"/>
          <w:sz w:val="24"/>
          <w:szCs w:val="24"/>
        </w:rPr>
        <w:t>obviating the need for compression and reducing the energy cost to</w:t>
      </w:r>
      <w:r w:rsidR="00E70D90" w:rsidRPr="00312ADE">
        <w:rPr>
          <w:rFonts w:ascii="Times New Roman" w:hAnsi="Times New Roman" w:cs="Times New Roman"/>
          <w:sz w:val="24"/>
          <w:szCs w:val="24"/>
        </w:rPr>
        <w:t>.</w:t>
      </w:r>
    </w:p>
    <w:p w14:paraId="49A5F42F" w14:textId="77777777" w:rsidR="00E70D90" w:rsidRPr="00312ADE" w:rsidRDefault="00E70D90" w:rsidP="00CC7D7D">
      <w:pPr>
        <w:spacing w:line="360" w:lineRule="auto"/>
        <w:rPr>
          <w:rFonts w:ascii="Times New Roman" w:hAnsi="Times New Roman" w:cs="Times New Roman"/>
          <w:sz w:val="24"/>
          <w:szCs w:val="24"/>
        </w:rPr>
      </w:pPr>
    </w:p>
    <w:p w14:paraId="6E8F538B" w14:textId="51C5CE40" w:rsidR="00654BAD" w:rsidRPr="00312ADE" w:rsidRDefault="00654BAD" w:rsidP="00CC7D7D">
      <w:pPr>
        <w:spacing w:line="360" w:lineRule="auto"/>
        <w:rPr>
          <w:rFonts w:ascii="Times New Roman" w:hAnsi="Times New Roman" w:cs="Times New Roman"/>
          <w:b/>
          <w:bCs/>
          <w:sz w:val="24"/>
          <w:szCs w:val="24"/>
        </w:rPr>
      </w:pPr>
      <w:r w:rsidRPr="00312ADE">
        <w:rPr>
          <w:rFonts w:ascii="Times New Roman" w:hAnsi="Times New Roman" w:cs="Times New Roman"/>
          <w:b/>
          <w:bCs/>
          <w:sz w:val="24"/>
          <w:szCs w:val="24"/>
        </w:rPr>
        <w:t xml:space="preserve">Second </w:t>
      </w:r>
      <w:r w:rsidRPr="00312ADE">
        <w:rPr>
          <w:rFonts w:ascii="Times New Roman" w:hAnsi="Times New Roman" w:cs="Times New Roman" w:hint="eastAsia"/>
          <w:b/>
          <w:bCs/>
          <w:sz w:val="24"/>
          <w:szCs w:val="24"/>
        </w:rPr>
        <w:t>Process</w:t>
      </w:r>
      <w:r w:rsidRPr="00312ADE">
        <w:rPr>
          <w:rFonts w:ascii="Times New Roman" w:hAnsi="Times New Roman" w:cs="Times New Roman"/>
          <w:b/>
          <w:bCs/>
          <w:sz w:val="24"/>
          <w:szCs w:val="24"/>
        </w:rPr>
        <w:t xml:space="preserve">: </w:t>
      </w:r>
      <w:bookmarkStart w:id="43" w:name="_Hlk178791637"/>
      <w:r w:rsidRPr="00312ADE">
        <w:rPr>
          <w:rFonts w:ascii="Times New Roman" w:hAnsi="Times New Roman" w:cs="Times New Roman"/>
          <w:b/>
          <w:bCs/>
          <w:sz w:val="24"/>
          <w:szCs w:val="24"/>
        </w:rPr>
        <w:t>CO</w:t>
      </w:r>
      <w:r w:rsidRPr="00312ADE">
        <w:rPr>
          <w:rFonts w:ascii="Times New Roman" w:hAnsi="Times New Roman" w:cs="Times New Roman"/>
          <w:b/>
          <w:bCs/>
          <w:sz w:val="24"/>
          <w:szCs w:val="24"/>
          <w:vertAlign w:val="subscript"/>
        </w:rPr>
        <w:t>2</w:t>
      </w:r>
      <w:r w:rsidRPr="00312ADE">
        <w:rPr>
          <w:rFonts w:ascii="Times New Roman" w:hAnsi="Times New Roman" w:cs="Times New Roman"/>
          <w:b/>
          <w:bCs/>
          <w:sz w:val="24"/>
          <w:szCs w:val="24"/>
        </w:rPr>
        <w:t xml:space="preserve"> Electrolysis</w:t>
      </w:r>
      <w:bookmarkEnd w:id="43"/>
    </w:p>
    <w:p w14:paraId="243EF765" w14:textId="2163B2CB" w:rsidR="006F5ECF" w:rsidRPr="00312ADE" w:rsidRDefault="00FD3D90" w:rsidP="00944D73">
      <w:pPr>
        <w:spacing w:line="360" w:lineRule="auto"/>
        <w:rPr>
          <w:rFonts w:ascii="Times New Roman" w:hAnsi="Times New Roman" w:cs="Times New Roman"/>
          <w:b/>
          <w:bCs/>
          <w:sz w:val="24"/>
          <w:szCs w:val="24"/>
          <w:vertAlign w:val="subscript"/>
          <w:lang w:val="en-AU"/>
        </w:rPr>
      </w:pPr>
      <w:r w:rsidRPr="00312ADE">
        <w:rPr>
          <w:rFonts w:ascii="Times New Roman" w:hAnsi="Times New Roman" w:cs="Times New Roman" w:hint="eastAsia"/>
          <w:b/>
          <w:bCs/>
          <w:sz w:val="24"/>
          <w:szCs w:val="24"/>
        </w:rPr>
        <w:t>CO</w:t>
      </w:r>
      <w:r w:rsidRPr="00312ADE">
        <w:rPr>
          <w:rFonts w:ascii="Times New Roman" w:hAnsi="Times New Roman" w:cs="Times New Roman" w:hint="eastAsia"/>
          <w:b/>
          <w:bCs/>
          <w:sz w:val="24"/>
          <w:szCs w:val="24"/>
          <w:vertAlign w:val="subscript"/>
        </w:rPr>
        <w:t>2</w:t>
      </w:r>
      <w:r w:rsidRPr="00312ADE">
        <w:rPr>
          <w:rFonts w:ascii="Times New Roman" w:hAnsi="Times New Roman" w:cs="Times New Roman"/>
          <w:b/>
          <w:bCs/>
          <w:sz w:val="24"/>
          <w:szCs w:val="24"/>
        </w:rPr>
        <w:t xml:space="preserve"> </w:t>
      </w:r>
      <w:r w:rsidR="00E70D90" w:rsidRPr="00312ADE">
        <w:rPr>
          <w:rFonts w:ascii="Times New Roman" w:hAnsi="Times New Roman" w:cs="Times New Roman"/>
          <w:b/>
          <w:bCs/>
          <w:sz w:val="24"/>
          <w:szCs w:val="24"/>
        </w:rPr>
        <w:t>E</w:t>
      </w:r>
      <w:r w:rsidRPr="00312ADE">
        <w:rPr>
          <w:rFonts w:ascii="Times New Roman" w:hAnsi="Times New Roman" w:cs="Times New Roman" w:hint="eastAsia"/>
          <w:b/>
          <w:bCs/>
          <w:sz w:val="24"/>
          <w:szCs w:val="24"/>
        </w:rPr>
        <w:t>lectrolysis</w:t>
      </w:r>
      <w:r w:rsidR="00654BAD" w:rsidRPr="00312ADE">
        <w:rPr>
          <w:rFonts w:ascii="Times New Roman" w:hAnsi="Times New Roman" w:cs="Times New Roman"/>
          <w:b/>
          <w:bCs/>
          <w:sz w:val="24"/>
          <w:szCs w:val="24"/>
        </w:rPr>
        <w:t xml:space="preserve"> </w:t>
      </w:r>
      <w:r w:rsidR="00E70D90" w:rsidRPr="00312ADE">
        <w:rPr>
          <w:rFonts w:ascii="Times New Roman" w:hAnsi="Times New Roman" w:cs="Times New Roman"/>
          <w:b/>
          <w:bCs/>
          <w:sz w:val="24"/>
          <w:szCs w:val="24"/>
        </w:rPr>
        <w:t>E</w:t>
      </w:r>
      <w:r w:rsidR="00654BAD" w:rsidRPr="00312ADE">
        <w:rPr>
          <w:rFonts w:ascii="Times New Roman" w:hAnsi="Times New Roman" w:cs="Times New Roman"/>
          <w:b/>
          <w:bCs/>
          <w:sz w:val="24"/>
          <w:szCs w:val="24"/>
        </w:rPr>
        <w:t>nergy</w:t>
      </w:r>
      <w:r w:rsidR="00784505" w:rsidRPr="00312ADE">
        <w:rPr>
          <w:rFonts w:ascii="Times New Roman" w:hAnsi="Times New Roman" w:cs="Times New Roman"/>
          <w:b/>
          <w:bCs/>
          <w:sz w:val="24"/>
          <w:szCs w:val="24"/>
        </w:rPr>
        <w:t>.</w:t>
      </w:r>
      <w:r w:rsidR="00654BAD" w:rsidRPr="00312ADE">
        <w:rPr>
          <w:rFonts w:ascii="Times New Roman" w:hAnsi="Times New Roman" w:cs="Times New Roman"/>
          <w:sz w:val="24"/>
          <w:szCs w:val="24"/>
        </w:rPr>
        <w:t xml:space="preserve"> </w:t>
      </w:r>
      <w:r w:rsidR="00E70D90" w:rsidRPr="00312ADE">
        <w:rPr>
          <w:rFonts w:ascii="Times New Roman" w:hAnsi="Times New Roman" w:cs="Times New Roman"/>
          <w:sz w:val="24"/>
          <w:szCs w:val="24"/>
        </w:rPr>
        <w:t>The energy cost for CO</w:t>
      </w:r>
      <w:r w:rsidR="00CA173C" w:rsidRPr="00312ADE">
        <w:rPr>
          <w:rFonts w:ascii="Times New Roman" w:hAnsi="Times New Roman" w:cs="Times New Roman"/>
          <w:sz w:val="24"/>
          <w:szCs w:val="24"/>
          <w:vertAlign w:val="subscript"/>
        </w:rPr>
        <w:t>2</w:t>
      </w:r>
      <w:r w:rsidR="00E70D90" w:rsidRPr="00312ADE">
        <w:rPr>
          <w:rFonts w:ascii="Times New Roman" w:hAnsi="Times New Roman" w:cs="Times New Roman"/>
          <w:sz w:val="24"/>
          <w:szCs w:val="24"/>
        </w:rPr>
        <w:t xml:space="preserve"> electrolysis was calculated based on the system's energy efficiency</w:t>
      </w:r>
      <w:r w:rsidR="00CA173C" w:rsidRPr="00312ADE">
        <w:rPr>
          <w:rFonts w:ascii="Times New Roman" w:hAnsi="Times New Roman" w:cs="Times New Roman"/>
          <w:sz w:val="24"/>
          <w:szCs w:val="24"/>
        </w:rPr>
        <w:t xml:space="preserve"> using the following equation</w:t>
      </w:r>
      <w:r w:rsidR="007615D5" w:rsidRPr="00312ADE">
        <w:rPr>
          <w:rFonts w:ascii="Times New Roman" w:hAnsi="Times New Roman" w:cs="Times New Roman"/>
          <w:sz w:val="24"/>
          <w:szCs w:val="24"/>
        </w:rPr>
        <w:t xml:space="preserve"> </w:t>
      </w:r>
      <w:r w:rsidR="00BB4A98" w:rsidRPr="00312ADE">
        <w:rPr>
          <w:rFonts w:ascii="Times New Roman" w:hAnsi="Times New Roman" w:cs="Times New Roman"/>
          <w:color w:val="0000FF"/>
          <w:sz w:val="24"/>
          <w:szCs w:val="24"/>
          <w:vertAlign w:val="superscript"/>
        </w:rPr>
        <w:fldChar w:fldCharType="begin"/>
      </w:r>
      <w:r w:rsidR="00CB6AF1" w:rsidRPr="00312ADE">
        <w:rPr>
          <w:rFonts w:ascii="Times New Roman" w:hAnsi="Times New Roman" w:cs="Times New Roman"/>
          <w:color w:val="0000FF"/>
          <w:sz w:val="24"/>
          <w:szCs w:val="24"/>
          <w:vertAlign w:val="superscript"/>
        </w:rPr>
        <w:instrText xml:space="preserve"> ADDIN ZOTERO_ITEM CSL_CITATION {"citationID":"PulKsiGs","properties":{"unsorted":true,"formattedCitation":"[57,58]","plainCitation":"[57,58]","noteIndex":0},"citationItems":[{"id":3727,"uris":["http://zotero.org/users/7900002/items/B83JFY7Y"],"itemData":{"id":3727,"type":"article-journal","container-title":"ACS Energy Letters","DOI":"10.1021/acsenergylett.9b00975","ISSN":"2380-8195, 2380-8195","issue":"6","journalAbbreviation":"ACS Energy Lett.","language":"en","page":"1427-1431","source":"DOI.org (Crossref)","title":"CO &lt;sub&gt;2&lt;/sub&gt; Electroreduction from Carbonate Electrolyte","volume":"4","author":[{"family":"Li","given":"Yuguang C."},{"family":"Lee","given":"Geonhui"},{"family":"Yuan","given":"Tiange"},{"family":"Wang","given":"Ying"},{"family":"Nam","given":"Dae-Hyun"},{"family":"Wang","given":"Ziyun"},{"family":"García de Arquer","given":"F. Pelayo"},{"family":"Lum","given":"Yanwei"},{"family":"Dinh","given":"Cao-Thang"},{"family":"Voznyy","given":"Oleksandr"},{"family":"Sargent","given":"Edward H."}],"issued":{"date-parts":[["2019",6,14]]}}},{"id":3347,"uris":["http://zotero.org/users/7900002/items/WRJGK54S"],"itemData":{"id":3347,"type":"article-journal","container-title":"Nature Energy","DOI":"10.1038/s41560-020-00735-z","ISSN":"2058-7546","issue":"1","journalAbbreviation":"Nat Energy","language":"en","page":"46-53","source":"DOI.org (Crossref)","title":"Electrochemical upgrade of CO2 from amine capture solution","volume":"6","author":[{"family":"Lee","given":"Geonhui"},{"family":"Li","given":"Yuguang C."},{"family":"Kim","given":"Ji-Yong"},{"family":"Peng","given":"Tao"},{"family":"Nam","given":"Dae-Hyun"},{"family":"Sedighian Rasouli","given":"Armin"},{"family":"Li","given":"Fengwang"},{"family":"Luo","given":"Mingchuan"},{"family":"Ip","given":"Alexander H."},{"family":"Joo","given":"Young-Chang"},{"family":"Sargent","given":"Edward H."}],"issued":{"date-parts":[["2021",1]]}}}],"schema":"https://github.com/citation-style-language/schema/raw/master/csl-citation.json"} </w:instrText>
      </w:r>
      <w:r w:rsidR="00BB4A98" w:rsidRPr="00312ADE">
        <w:rPr>
          <w:rFonts w:ascii="Times New Roman" w:hAnsi="Times New Roman" w:cs="Times New Roman"/>
          <w:color w:val="0000FF"/>
          <w:sz w:val="24"/>
          <w:szCs w:val="24"/>
          <w:vertAlign w:val="superscript"/>
        </w:rPr>
        <w:fldChar w:fldCharType="separate"/>
      </w:r>
      <w:r w:rsidR="00CB6AF1" w:rsidRPr="00312ADE">
        <w:rPr>
          <w:rFonts w:ascii="Times New Roman" w:hAnsi="Times New Roman" w:cs="Times New Roman" w:hint="eastAsia"/>
          <w:color w:val="0000FF"/>
          <w:sz w:val="24"/>
        </w:rPr>
        <w:t>[57,58]</w:t>
      </w:r>
      <w:r w:rsidR="00BB4A98" w:rsidRPr="00312ADE">
        <w:rPr>
          <w:rFonts w:ascii="Times New Roman" w:hAnsi="Times New Roman" w:cs="Times New Roman"/>
          <w:color w:val="0000FF"/>
          <w:sz w:val="24"/>
          <w:szCs w:val="24"/>
          <w:vertAlign w:val="superscript"/>
        </w:rPr>
        <w:fldChar w:fldCharType="end"/>
      </w:r>
      <w:r w:rsidR="007615D5" w:rsidRPr="00312ADE">
        <w:rPr>
          <w:rFonts w:ascii="Times New Roman" w:hAnsi="Times New Roman" w:cs="Times New Roman"/>
          <w:sz w:val="24"/>
          <w:szCs w:val="24"/>
          <w:lang w:val="en-AU"/>
        </w:rPr>
        <w:t>:</w:t>
      </w:r>
    </w:p>
    <w:p w14:paraId="53A88F4C" w14:textId="1922FA51" w:rsidR="00D04673" w:rsidRPr="00312ADE" w:rsidRDefault="00D04673" w:rsidP="00D04673">
      <w:pPr>
        <w:pStyle w:val="MTDisplayEquation"/>
      </w:pPr>
      <w:r w:rsidRPr="00312ADE">
        <w:tab/>
      </w:r>
      <w:r w:rsidR="007002AA" w:rsidRPr="00312ADE">
        <w:rPr>
          <w:position w:val="-28"/>
        </w:rPr>
        <w:object w:dxaOrig="3860" w:dyaOrig="700" w14:anchorId="746AAA04">
          <v:shape id="_x0000_i1139" type="#_x0000_t75" style="width:193.25pt;height:37.15pt" o:ole="">
            <v:imagedata r:id="rId235" o:title=""/>
          </v:shape>
          <o:OLEObject Type="Embed" ProgID="Equation.DSMT4" ShapeID="_x0000_i1139" DrawAspect="Content" ObjectID="_1819804538" r:id="rId236"/>
        </w:object>
      </w:r>
      <w:r w:rsidRPr="00312ADE">
        <w:tab/>
      </w:r>
      <w:r w:rsidRPr="00312ADE">
        <w:fldChar w:fldCharType="begin"/>
      </w:r>
      <w:r w:rsidRPr="00312ADE">
        <w:instrText xml:space="preserve"> MACROBUTTON MTPlaceRef \* MERGEFORMAT </w:instrText>
      </w:r>
      <w:r w:rsidRPr="00312ADE">
        <w:fldChar w:fldCharType="begin"/>
      </w:r>
      <w:r w:rsidRPr="00312ADE">
        <w:instrText xml:space="preserve"> SEQ MTEqn \h \* MERGEFORMAT </w:instrText>
      </w:r>
      <w:r w:rsidRPr="00312ADE">
        <w:fldChar w:fldCharType="end"/>
      </w:r>
      <w:r w:rsidRPr="00312ADE">
        <w:instrText>(</w:instrText>
      </w:r>
      <w:fldSimple w:instr=" SEQ MTEqn \c \* Arabic \* MERGEFORMAT ">
        <w:r w:rsidR="004F4204" w:rsidRPr="00312ADE">
          <w:rPr>
            <w:noProof/>
          </w:rPr>
          <w:instrText>36</w:instrText>
        </w:r>
      </w:fldSimple>
      <w:r w:rsidRPr="00312ADE">
        <w:instrText>)</w:instrText>
      </w:r>
      <w:r w:rsidRPr="00312ADE">
        <w:fldChar w:fldCharType="end"/>
      </w:r>
    </w:p>
    <w:p w14:paraId="6011C055" w14:textId="7F9DF399" w:rsidR="00CA173C" w:rsidRPr="00312ADE" w:rsidRDefault="00CA173C" w:rsidP="00CA173C">
      <w:pPr>
        <w:rPr>
          <w:rFonts w:ascii="Times New Roman" w:hAnsi="Times New Roman" w:cs="Times New Roman"/>
        </w:rPr>
      </w:pPr>
      <w:r w:rsidRPr="00312ADE">
        <w:rPr>
          <w:rFonts w:ascii="Times New Roman" w:hAnsi="Times New Roman" w:cs="Times New Roman"/>
        </w:rPr>
        <w:t>Where:</w:t>
      </w:r>
    </w:p>
    <w:p w14:paraId="128155A1" w14:textId="19B4891C" w:rsidR="00D04673" w:rsidRPr="00312ADE" w:rsidRDefault="007002AA" w:rsidP="00944D73">
      <w:pPr>
        <w:spacing w:line="360" w:lineRule="auto"/>
        <w:rPr>
          <w:rFonts w:ascii="Times New Roman" w:hAnsi="Times New Roman" w:cs="Times New Roman"/>
          <w:sz w:val="24"/>
          <w:szCs w:val="24"/>
        </w:rPr>
      </w:pPr>
      <w:r w:rsidRPr="00312ADE">
        <w:rPr>
          <w:position w:val="-12"/>
        </w:rPr>
        <w:object w:dxaOrig="580" w:dyaOrig="360" w14:anchorId="245E23AB">
          <v:shape id="_x0000_i1140" type="#_x0000_t75" style="width:28.8pt;height:18.15pt" o:ole="">
            <v:imagedata r:id="rId237" o:title=""/>
          </v:shape>
          <o:OLEObject Type="Embed" ProgID="Equation.DSMT4" ShapeID="_x0000_i1140" DrawAspect="Content" ObjectID="_1819804539" r:id="rId238"/>
        </w:object>
      </w:r>
      <w:r w:rsidRPr="00312ADE">
        <w:rPr>
          <w:rFonts w:ascii="Times New Roman" w:hAnsi="Times New Roman" w:cs="Times New Roman"/>
          <w:sz w:val="24"/>
          <w:szCs w:val="24"/>
        </w:rPr>
        <w:t xml:space="preserve"> </w:t>
      </w:r>
      <w:r w:rsidR="00CA173C" w:rsidRPr="00312ADE">
        <w:rPr>
          <w:rFonts w:ascii="Times New Roman" w:hAnsi="Times New Roman" w:cs="Times New Roman"/>
          <w:sz w:val="24"/>
          <w:szCs w:val="24"/>
        </w:rPr>
        <w:t xml:space="preserve">is the </w:t>
      </w:r>
      <w:r w:rsidRPr="00312ADE">
        <w:rPr>
          <w:rFonts w:ascii="Times New Roman" w:hAnsi="Times New Roman" w:cs="Times New Roman"/>
          <w:sz w:val="24"/>
          <w:szCs w:val="24"/>
        </w:rPr>
        <w:t>Gibbs free energy of CO formation.</w:t>
      </w:r>
    </w:p>
    <w:p w14:paraId="1ADD3DC1" w14:textId="599257BF" w:rsidR="00ED0002" w:rsidRPr="00312ADE" w:rsidRDefault="00C65011" w:rsidP="00944D73">
      <w:pPr>
        <w:spacing w:line="360" w:lineRule="auto"/>
        <w:rPr>
          <w:rFonts w:ascii="Times New Roman" w:hAnsi="Times New Roman" w:cs="Times New Roman"/>
          <w:sz w:val="24"/>
          <w:szCs w:val="24"/>
        </w:rPr>
      </w:pPr>
      <w:r w:rsidRPr="00312ADE">
        <w:rPr>
          <w:rFonts w:ascii="Times New Roman" w:hAnsi="Times New Roman" w:cs="Times New Roman"/>
          <w:sz w:val="24"/>
          <w:szCs w:val="24"/>
        </w:rPr>
        <w:t xml:space="preserve">For </w:t>
      </w:r>
      <w:r w:rsidR="00CA173C" w:rsidRPr="00312ADE">
        <w:rPr>
          <w:rFonts w:ascii="Times New Roman" w:hAnsi="Times New Roman" w:cs="Times New Roman"/>
          <w:sz w:val="24"/>
          <w:szCs w:val="24"/>
        </w:rPr>
        <w:t xml:space="preserve">a </w:t>
      </w:r>
      <w:r w:rsidRPr="00312ADE">
        <w:rPr>
          <w:rFonts w:ascii="Times New Roman" w:hAnsi="Times New Roman" w:cs="Times New Roman"/>
          <w:sz w:val="24"/>
          <w:szCs w:val="24"/>
        </w:rPr>
        <w:t>pure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electrolysis system, </w:t>
      </w:r>
      <w:r w:rsidR="00BB4A98" w:rsidRPr="00312ADE">
        <w:rPr>
          <w:rFonts w:ascii="Times New Roman" w:hAnsi="Times New Roman" w:cs="Times New Roman"/>
          <w:sz w:val="24"/>
          <w:szCs w:val="24"/>
        </w:rPr>
        <w:t>Chen</w:t>
      </w:r>
      <w:r w:rsidR="00D04673" w:rsidRPr="00312ADE">
        <w:rPr>
          <w:rFonts w:ascii="Times New Roman" w:hAnsi="Times New Roman" w:cs="Times New Roman"/>
          <w:sz w:val="24"/>
          <w:szCs w:val="24"/>
        </w:rPr>
        <w:t xml:space="preserve"> et al</w:t>
      </w:r>
      <w:r w:rsidR="007615D5" w:rsidRPr="00312ADE">
        <w:rPr>
          <w:rFonts w:ascii="Times New Roman" w:hAnsi="Times New Roman" w:cs="Times New Roman"/>
          <w:color w:val="0000FF"/>
          <w:sz w:val="24"/>
          <w:szCs w:val="24"/>
        </w:rPr>
        <w:t xml:space="preserve"> </w:t>
      </w:r>
      <w:r w:rsidR="00BB4A98"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{"citationID":"LQq4Tueg","properties":{"formattedCitation":"[59]","plainCitation":"[59]","noteIndex":0},"citationItems":[{"id":4804,"uris":["http://zotero.org/users/7900002/items/FB6EMUME"],"itemData":{"id":4804,"type":"article-journal","container-title":"Nature Energy","DOI":"10.1038/s41560-022-01130-6","ISSN":"2058-7546","issue":"10","journalAbbreviation":"Nat. Energy","language":"en-US","page":"978-988","source":"DOI.org (Crossref)","title":"Continuous CO2 electrolysis using a CO2 exsolution-induced flow cell","volume":"7","author":[{"family":"Wen","given":"Guobin"},{"family":"Ren","given":"Bohua"},{"family":"Wang","given":"Xin"},{"family":"Luo","given":"Dan"},{"family":"Dou","given":"Haozhen"},{"family":"Zheng","given":"Yun"},{"family":"Gao","given":"Rui"},{"family":"Gostick","given":"Jeff"},{"family":"Yu","given":"Aiping"},{"family":"Chen","given":"Zhongwei"}],"issued":{"date-parts":[["2022",10,6]]}}}],"schema":"https://github.com/citation-style-language/schema/raw/master/csl-citation.json"} </w:instrText>
      </w:r>
      <w:r w:rsidR="00BB4A98"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[59]</w:t>
      </w:r>
      <w:r w:rsidR="00BB4A98" w:rsidRPr="00312ADE">
        <w:rPr>
          <w:rFonts w:ascii="Times New Roman" w:hAnsi="Times New Roman" w:cs="Times New Roman"/>
          <w:color w:val="0000FF"/>
          <w:sz w:val="24"/>
          <w:szCs w:val="24"/>
        </w:rPr>
        <w:fldChar w:fldCharType="end"/>
      </w:r>
      <w:r w:rsidR="007615D5" w:rsidRPr="00312ADE">
        <w:rPr>
          <w:rFonts w:ascii="Times New Roman" w:hAnsi="Times New Roman" w:cs="Times New Roman"/>
          <w:sz w:val="24"/>
          <w:szCs w:val="24"/>
        </w:rPr>
        <w:t>.</w:t>
      </w:r>
      <w:r w:rsidR="00D04673" w:rsidRPr="00312ADE">
        <w:rPr>
          <w:rFonts w:ascii="Times New Roman" w:hAnsi="Times New Roman" w:cs="Times New Roman"/>
          <w:sz w:val="24"/>
          <w:szCs w:val="24"/>
        </w:rPr>
        <w:t xml:space="preserve"> reported a</w:t>
      </w:r>
      <w:r w:rsidR="00CA173C" w:rsidRPr="00312ADE">
        <w:rPr>
          <w:rFonts w:ascii="Times New Roman" w:hAnsi="Times New Roman" w:cs="Times New Roman"/>
          <w:sz w:val="24"/>
          <w:szCs w:val="24"/>
        </w:rPr>
        <w:t>n</w:t>
      </w:r>
      <w:r w:rsidR="00D04673" w:rsidRPr="00312ADE">
        <w:rPr>
          <w:rFonts w:ascii="Times New Roman" w:hAnsi="Times New Roman" w:cs="Times New Roman"/>
          <w:sz w:val="24"/>
          <w:szCs w:val="24"/>
        </w:rPr>
        <w:t xml:space="preserve"> energy efficiency</w:t>
      </w:r>
      <w:r w:rsidR="00CA173C" w:rsidRPr="00312ADE">
        <w:rPr>
          <w:rFonts w:ascii="Times New Roman" w:hAnsi="Times New Roman" w:cs="Times New Roman"/>
          <w:sz w:val="24"/>
          <w:szCs w:val="24"/>
        </w:rPr>
        <w:t xml:space="preserve"> of 40%. </w:t>
      </w:r>
      <w:r w:rsidR="00D04673" w:rsidRPr="00312ADE">
        <w:rPr>
          <w:rFonts w:ascii="Times New Roman" w:hAnsi="Times New Roman" w:cs="Times New Roman"/>
          <w:sz w:val="24"/>
          <w:szCs w:val="24"/>
        </w:rPr>
        <w:t xml:space="preserve">For </w:t>
      </w:r>
      <w:r w:rsidR="00D04673" w:rsidRPr="00312ADE">
        <w:rPr>
          <w:rFonts w:ascii="Times New Roman" w:hAnsi="Times New Roman" w:cs="Times New Roman" w:hint="eastAsia"/>
          <w:sz w:val="24"/>
          <w:szCs w:val="24"/>
        </w:rPr>
        <w:t>amine</w:t>
      </w:r>
      <w:r w:rsidR="00D04673" w:rsidRPr="00312ADE">
        <w:rPr>
          <w:rFonts w:ascii="Times New Roman" w:hAnsi="Times New Roman" w:cs="Times New Roman"/>
          <w:sz w:val="24"/>
          <w:szCs w:val="24"/>
        </w:rPr>
        <w:t>-based reactive capture</w:t>
      </w:r>
      <w:r w:rsidR="00BB4A98" w:rsidRPr="00312ADE">
        <w:t xml:space="preserve"> </w:t>
      </w:r>
      <w:r w:rsidR="00BB4A98" w:rsidRPr="00312ADE">
        <w:rPr>
          <w:rFonts w:ascii="Times New Roman" w:hAnsi="Times New Roman" w:cs="Times New Roman"/>
          <w:sz w:val="24"/>
          <w:szCs w:val="24"/>
        </w:rPr>
        <w:t>Sinton et al</w:t>
      </w:r>
      <w:r w:rsidR="007615D5" w:rsidRPr="00312ADE">
        <w:rPr>
          <w:rFonts w:ascii="Times New Roman" w:hAnsi="Times New Roman" w:cs="Times New Roman"/>
          <w:color w:val="0000FF"/>
          <w:sz w:val="24"/>
          <w:szCs w:val="24"/>
          <w:vertAlign w:val="superscript"/>
        </w:rPr>
        <w:t xml:space="preserve"> </w:t>
      </w:r>
      <w:r w:rsidR="006000F6" w:rsidRPr="00312ADE">
        <w:rPr>
          <w:rFonts w:ascii="Times New Roman" w:hAnsi="Times New Roman" w:cs="Times New Roman"/>
          <w:color w:val="0000FF"/>
          <w:sz w:val="24"/>
          <w:szCs w:val="24"/>
          <w:vertAlign w:val="superscript"/>
        </w:rPr>
        <w:fldChar w:fldCharType="begin"/>
      </w:r>
      <w:r w:rsidR="00CB6AF1" w:rsidRPr="00312ADE">
        <w:rPr>
          <w:rFonts w:ascii="Times New Roman" w:hAnsi="Times New Roman" w:cs="Times New Roman"/>
          <w:color w:val="0000FF"/>
          <w:sz w:val="24"/>
          <w:szCs w:val="24"/>
          <w:vertAlign w:val="superscript"/>
        </w:rPr>
        <w:instrText xml:space="preserve"> ADDIN ZOTERO_ITEM CSL_CITATION {"citationID":"kndwFVDH","properties":{"formattedCitation":"[56]","plainCitation":"[56]","noteIndex":0},"citationItems":[{"id":6890,"uris":["http://zotero.org/users/7900002/items/TGCM3KY8"],"itemData":{"id":6890,"type":"article-journal","container-title":"Nature Communications","DOI":"10.1038/s41467-024-51908-3","ISSN":"2041-1723","issue":"1","journalAbbreviation":"Nat. Commun.","language":"en","page":"7849","source":"DOI.org (Crossref)","title":"Reactive capture of CO2 via amino acid","volume":"15","author":[{"family":"Xiao","given":"Yurou Celine"},{"family":"Sun","given":"Siyu Sonia"},{"family":"Zhao","given":"Yong"},{"family":"Miao","given":"Rui Kai"},{"family":"Fan","given":"Mengyang"},{"family":"Lee","given":"Geonhui"},{"family":"Chen","given":"Yuanjun"},{"family":"Gabardo","given":"Christine M."},{"family":"Yu","given":"Yan"},{"family":"Qiu","given":"Chenyue"},{"family":"Guo","given":"Zunmin"},{"family":"Wang","given":"Xinyue"},{"family":"Papangelakis","given":"Panagiotis"},{"family":"Huang","given":"Jianan Erick"},{"family":"Li","given":"Feng"},{"family":"O’Brien","given":"Colin P."},{"family":"Kim","given":"Jiheon"},{"family":"Han","given":"Kai"},{"family":"Corbett","given":"Paul J."},{"family":"Howe","given":"Jane Y."},{"family":"Sargent","given":"Edward H."},{"family":"Sinton","given":"David"}],"issued":{"date-parts":[["2024",9,8]]}}}],"schema":"https://github.com/citation-style-language/schema/raw/master/csl-citation.json"} </w:instrText>
      </w:r>
      <w:r w:rsidR="006000F6" w:rsidRPr="00312ADE">
        <w:rPr>
          <w:rFonts w:ascii="Times New Roman" w:hAnsi="Times New Roman" w:cs="Times New Roman"/>
          <w:color w:val="0000FF"/>
          <w:sz w:val="24"/>
          <w:szCs w:val="24"/>
          <w:vertAlign w:val="superscript"/>
        </w:rPr>
        <w:fldChar w:fldCharType="separate"/>
      </w:r>
      <w:r w:rsidR="00CB6AF1" w:rsidRPr="00312ADE">
        <w:rPr>
          <w:rFonts w:ascii="Times New Roman" w:hAnsi="Times New Roman" w:cs="Times New Roman" w:hint="eastAsia"/>
          <w:color w:val="0000FF"/>
          <w:sz w:val="24"/>
        </w:rPr>
        <w:t>[56]</w:t>
      </w:r>
      <w:r w:rsidR="006000F6" w:rsidRPr="00312ADE">
        <w:rPr>
          <w:rFonts w:ascii="Times New Roman" w:hAnsi="Times New Roman" w:cs="Times New Roman"/>
          <w:color w:val="0000FF"/>
          <w:sz w:val="24"/>
          <w:szCs w:val="24"/>
          <w:vertAlign w:val="superscript"/>
        </w:rPr>
        <w:fldChar w:fldCharType="end"/>
      </w:r>
      <w:r w:rsidR="007615D5" w:rsidRPr="00312ADE">
        <w:rPr>
          <w:rFonts w:ascii="Times New Roman" w:hAnsi="Times New Roman" w:cs="Times New Roman"/>
          <w:sz w:val="24"/>
          <w:szCs w:val="24"/>
        </w:rPr>
        <w:t>.</w:t>
      </w:r>
      <w:r w:rsidR="00BB4A98" w:rsidRPr="00312ADE">
        <w:rPr>
          <w:rFonts w:ascii="Times New Roman" w:hAnsi="Times New Roman" w:cs="Times New Roman"/>
          <w:color w:val="0000FF"/>
          <w:sz w:val="24"/>
          <w:szCs w:val="24"/>
        </w:rPr>
        <w:t xml:space="preserve"> </w:t>
      </w:r>
      <w:r w:rsidR="00BB4A98" w:rsidRPr="00312ADE">
        <w:rPr>
          <w:rFonts w:ascii="Times New Roman" w:hAnsi="Times New Roman" w:cs="Times New Roman"/>
          <w:sz w:val="24"/>
          <w:szCs w:val="24"/>
        </w:rPr>
        <w:t>reported</w:t>
      </w:r>
      <w:r w:rsidR="00D04673" w:rsidRPr="00312ADE">
        <w:rPr>
          <w:rFonts w:ascii="Times New Roman" w:hAnsi="Times New Roman" w:cs="Times New Roman"/>
          <w:sz w:val="24"/>
          <w:szCs w:val="24"/>
        </w:rPr>
        <w:t xml:space="preserve"> </w:t>
      </w:r>
      <w:r w:rsidR="00CA173C" w:rsidRPr="00312ADE">
        <w:rPr>
          <w:rFonts w:ascii="Times New Roman" w:hAnsi="Times New Roman" w:cs="Times New Roman"/>
          <w:sz w:val="24"/>
          <w:szCs w:val="24"/>
        </w:rPr>
        <w:t xml:space="preserve">a </w:t>
      </w:r>
      <w:r w:rsidR="00D04673" w:rsidRPr="00312ADE">
        <w:rPr>
          <w:rFonts w:ascii="Times New Roman" w:hAnsi="Times New Roman" w:cs="Times New Roman"/>
          <w:sz w:val="24"/>
          <w:szCs w:val="24"/>
        </w:rPr>
        <w:t xml:space="preserve">CO FE of 45% </w:t>
      </w:r>
      <w:r w:rsidR="00CA173C" w:rsidRPr="00312ADE">
        <w:rPr>
          <w:rFonts w:ascii="Times New Roman" w:hAnsi="Times New Roman" w:cs="Times New Roman"/>
          <w:sz w:val="24"/>
          <w:szCs w:val="24"/>
        </w:rPr>
        <w:t>with a</w:t>
      </w:r>
      <w:r w:rsidR="00D04673" w:rsidRPr="00312ADE">
        <w:rPr>
          <w:rFonts w:ascii="Times New Roman" w:hAnsi="Times New Roman" w:cs="Times New Roman"/>
          <w:sz w:val="24"/>
          <w:szCs w:val="24"/>
        </w:rPr>
        <w:t xml:space="preserve"> full cell voltage of 3.5 V</w:t>
      </w:r>
      <w:r w:rsidR="00CA173C" w:rsidRPr="00312ADE">
        <w:rPr>
          <w:rFonts w:ascii="Times New Roman" w:hAnsi="Times New Roman" w:cs="Times New Roman"/>
          <w:sz w:val="24"/>
          <w:szCs w:val="24"/>
        </w:rPr>
        <w:t xml:space="preserve">. </w:t>
      </w:r>
      <w:r w:rsidR="00D04673" w:rsidRPr="00312ADE">
        <w:rPr>
          <w:rFonts w:ascii="Times New Roman" w:hAnsi="Times New Roman" w:cs="Times New Roman"/>
          <w:sz w:val="24"/>
          <w:szCs w:val="24"/>
        </w:rPr>
        <w:t>For hydroxide-based reactive capture, Sinton et al</w:t>
      </w:r>
      <w:r w:rsidR="007615D5" w:rsidRPr="00312ADE">
        <w:rPr>
          <w:rFonts w:ascii="Times New Roman" w:hAnsi="Times New Roman" w:cs="Times New Roman"/>
          <w:sz w:val="24"/>
          <w:szCs w:val="24"/>
        </w:rPr>
        <w:t xml:space="preserve"> </w:t>
      </w:r>
      <w:r w:rsidR="00BB4A98"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{"citationID":"iXvcDT8q","properties":{"formattedCitation":"[38]","plainCitation":"[38]","noteIndex":0},"citationItems":[{"id":4068,"uris":["http://zotero.org/users/7900002/items/3T6L2TQN"],"itemData":{"id":4068,"type":"article-journal","abstract":"In a direct carbonate electrolysis system, a CO\n              2\n              diffusion layer enabled the production of CO-rich syngas.\n            \n          , \n            \n              Syngas, a mixture of carbon monoxide (CO) and hydrogen (H\n              2\n              ), is a feedstock for a wide variety of chemical processes and is currently produced from fossil fuels. The need to reduce carbon dioxide (CO\n              2\n              ) emissions motivates the production of syngas from atmospheric CO\n              2\n              , powered by renewable electricity. Current CO\n              2\n              electrolyzers require costly separation processes to purify the CO\n              2\n              reactant stream and to remove unreacted CO\n              2\n              from the product stream. We demonstrate direct carbonate electrolysis (DCE) in a reactive capture system that avoids the initial CO\n              2\n              purification process and produces pure syngas with sufficient CO content for direct industrial use (H\n              2\n              /CO ratios of 1–2). The DCE system incorporates a composite CO\n              2\n              diffusion layer (CDL) that attains high CO selectivity by achieving high alkalinity and available CO\n              2\n              concentration at the cathode. Applying this strategy, we produce pure syngas in the cathode outlet gas stream with a H\n              2\n              /CO ratio of 1.16 at 200 mA cm\n              −2\n              , corresponding to a CO faradaic efficiency (FE) of 46% and an energy intensity of 52 GJ tsyngas\n              −1\n              . By eliminating intensive upstream and downstream processes, DCE achieves syngas production with 13% less energy than CO\n              2\n              electrolysis combined with water electrolysis, 39% less energy than past carbonate reduction work, and 75% fewer emissions than the conventional fossil fuel based route.","container-title":"EES Catalysis","DOI":"10.1039/D2EY00046F","ISSN":"2753-801X","issue":"1","journalAbbreviation":"EES. Catal.","language":"en","page":"54-61","source":"DOI.org (Crossref)","title":"Direct carbonate electrolysis into pure syngas","volume":"1","author":[{"family":"Xiao","given":"Yurou Celine"},{"family":"Gabardo","given":"Christine M."},{"family":"Liu","given":"Shijie"},{"family":"Lee","given":"Geonhui"},{"family":"Zhao","given":"Yong"},{"family":"O’Brien","given":"Colin P."},{"family":"Miao","given":"Rui Kai"},{"family":"Xu","given":"Yi"},{"family":"Edwards","given":"Jonathan P."},{"family":"Fan","given":"Mengyang"},{"family":"Huang","given":"Jianan Erick"},{"family":"Li","given":"Jun"},{"family":"Papangelakis","given":"Panagiotis"},{"family":"Alkayyali","given":"Tartela"},{"family":"Sedighian Rasouli","given":"Armin"},{"family":"Zhang","given":"Jinqiang"},{"family":"Sargent","given":"Edward H."},{"family":"Sinton","given":"David"}],"issued":{"date-parts":[["2023"]]}}}],"schema":"https://github.com/citation-style-language/schema/raw/master/csl-citation.json"} </w:instrText>
      </w:r>
      <w:r w:rsidR="00BB4A98"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[38]</w:t>
      </w:r>
      <w:r w:rsidR="00BB4A98" w:rsidRPr="00312ADE">
        <w:rPr>
          <w:rFonts w:ascii="Times New Roman" w:hAnsi="Times New Roman" w:cs="Times New Roman"/>
          <w:color w:val="0000FF"/>
          <w:sz w:val="24"/>
          <w:szCs w:val="24"/>
        </w:rPr>
        <w:fldChar w:fldCharType="end"/>
      </w:r>
      <w:r w:rsidR="007615D5" w:rsidRPr="00312ADE">
        <w:rPr>
          <w:rFonts w:ascii="Times New Roman" w:hAnsi="Times New Roman" w:cs="Times New Roman"/>
          <w:sz w:val="24"/>
          <w:szCs w:val="24"/>
        </w:rPr>
        <w:t>.</w:t>
      </w:r>
      <w:r w:rsidR="00D04673" w:rsidRPr="00312ADE">
        <w:rPr>
          <w:rFonts w:ascii="Times New Roman" w:hAnsi="Times New Roman" w:cs="Times New Roman"/>
          <w:sz w:val="24"/>
          <w:szCs w:val="24"/>
        </w:rPr>
        <w:t xml:space="preserve"> reported </w:t>
      </w:r>
      <w:r w:rsidR="00CA173C" w:rsidRPr="00312ADE">
        <w:rPr>
          <w:rFonts w:ascii="Times New Roman" w:hAnsi="Times New Roman" w:cs="Times New Roman"/>
          <w:sz w:val="24"/>
          <w:szCs w:val="24"/>
        </w:rPr>
        <w:t xml:space="preserve">a </w:t>
      </w:r>
      <w:r w:rsidR="00D04673" w:rsidRPr="00312ADE">
        <w:rPr>
          <w:rFonts w:ascii="Times New Roman" w:hAnsi="Times New Roman" w:cs="Times New Roman"/>
          <w:sz w:val="24"/>
          <w:szCs w:val="24"/>
        </w:rPr>
        <w:t xml:space="preserve">CO FE of 46% </w:t>
      </w:r>
      <w:r w:rsidR="00CA173C" w:rsidRPr="00312ADE">
        <w:rPr>
          <w:rFonts w:ascii="Times New Roman" w:hAnsi="Times New Roman" w:cs="Times New Roman"/>
          <w:sz w:val="24"/>
          <w:szCs w:val="24"/>
        </w:rPr>
        <w:t xml:space="preserve">with a </w:t>
      </w:r>
      <w:r w:rsidR="00D04673" w:rsidRPr="00312ADE">
        <w:rPr>
          <w:rFonts w:ascii="Times New Roman" w:hAnsi="Times New Roman" w:cs="Times New Roman"/>
          <w:sz w:val="24"/>
          <w:szCs w:val="24"/>
        </w:rPr>
        <w:t xml:space="preserve">full cell voltage of 3.8 V. </w:t>
      </w:r>
      <w:r w:rsidR="00CA173C" w:rsidRPr="00312ADE">
        <w:rPr>
          <w:rFonts w:ascii="Times New Roman" w:hAnsi="Times New Roman" w:cs="Times New Roman"/>
          <w:sz w:val="24"/>
          <w:szCs w:val="24"/>
        </w:rPr>
        <w:t xml:space="preserve">In our </w:t>
      </w:r>
      <w:r w:rsidR="00D04673" w:rsidRPr="00312ADE">
        <w:rPr>
          <w:rFonts w:ascii="Times New Roman" w:hAnsi="Times New Roman" w:cs="Times New Roman"/>
          <w:sz w:val="24"/>
          <w:szCs w:val="24"/>
        </w:rPr>
        <w:t>work, we use</w:t>
      </w:r>
      <w:r w:rsidR="00CA173C" w:rsidRPr="00312ADE">
        <w:rPr>
          <w:rFonts w:ascii="Times New Roman" w:hAnsi="Times New Roman" w:cs="Times New Roman"/>
          <w:sz w:val="24"/>
          <w:szCs w:val="24"/>
        </w:rPr>
        <w:t>d</w:t>
      </w:r>
      <w:r w:rsidR="00D04673" w:rsidRPr="00312ADE">
        <w:rPr>
          <w:rFonts w:ascii="Times New Roman" w:hAnsi="Times New Roman" w:cs="Times New Roman"/>
          <w:sz w:val="24"/>
          <w:szCs w:val="24"/>
        </w:rPr>
        <w:t xml:space="preserve"> </w:t>
      </w:r>
      <w:r w:rsidR="00CA173C" w:rsidRPr="00312ADE">
        <w:rPr>
          <w:rFonts w:ascii="Times New Roman" w:hAnsi="Times New Roman" w:cs="Times New Roman"/>
          <w:sz w:val="24"/>
          <w:szCs w:val="24"/>
        </w:rPr>
        <w:t>a</w:t>
      </w:r>
      <w:r w:rsidR="00D04673" w:rsidRPr="00312ADE">
        <w:rPr>
          <w:rFonts w:ascii="Times New Roman" w:hAnsi="Times New Roman" w:cs="Times New Roman"/>
          <w:sz w:val="24"/>
          <w:szCs w:val="24"/>
        </w:rPr>
        <w:t xml:space="preserve"> CO FE of 68%</w:t>
      </w:r>
      <w:r w:rsidR="00CA173C" w:rsidRPr="00312ADE">
        <w:rPr>
          <w:rFonts w:ascii="Times New Roman" w:hAnsi="Times New Roman" w:cs="Times New Roman"/>
          <w:sz w:val="24"/>
          <w:szCs w:val="24"/>
        </w:rPr>
        <w:t xml:space="preserve"> with </w:t>
      </w:r>
      <w:r w:rsidR="002F364E" w:rsidRPr="00312ADE">
        <w:rPr>
          <w:rFonts w:ascii="Times New Roman" w:hAnsi="Times New Roman" w:cs="Times New Roman"/>
          <w:sz w:val="24"/>
          <w:szCs w:val="24"/>
        </w:rPr>
        <w:t xml:space="preserve">a </w:t>
      </w:r>
      <w:r w:rsidR="00D04673" w:rsidRPr="00312ADE">
        <w:rPr>
          <w:rFonts w:ascii="Times New Roman" w:hAnsi="Times New Roman" w:cs="Times New Roman"/>
          <w:sz w:val="24"/>
          <w:szCs w:val="24"/>
        </w:rPr>
        <w:t xml:space="preserve">full cell voltage of 3.4 V. </w:t>
      </w:r>
    </w:p>
    <w:p w14:paraId="25817280" w14:textId="77777777" w:rsidR="00A261B7" w:rsidRPr="00312ADE" w:rsidRDefault="00A261B7" w:rsidP="00944D73">
      <w:pPr>
        <w:spacing w:line="360" w:lineRule="auto"/>
        <w:rPr>
          <w:rFonts w:ascii="Times New Roman" w:hAnsi="Times New Roman" w:cs="Times New Roman"/>
          <w:sz w:val="24"/>
          <w:szCs w:val="24"/>
        </w:rPr>
      </w:pPr>
    </w:p>
    <w:p w14:paraId="5B46C470" w14:textId="38B51442" w:rsidR="00654BAD" w:rsidRPr="00312ADE" w:rsidRDefault="00654BAD" w:rsidP="00654BAD">
      <w:pPr>
        <w:spacing w:line="360" w:lineRule="auto"/>
        <w:rPr>
          <w:rFonts w:ascii="Times New Roman" w:hAnsi="Times New Roman" w:cs="Times New Roman"/>
          <w:b/>
          <w:bCs/>
          <w:sz w:val="24"/>
          <w:szCs w:val="24"/>
        </w:rPr>
      </w:pPr>
      <w:bookmarkStart w:id="44" w:name="_Hlk176265231"/>
      <w:r w:rsidRPr="00312ADE">
        <w:rPr>
          <w:rFonts w:ascii="Times New Roman" w:hAnsi="Times New Roman" w:cs="Times New Roman"/>
          <w:b/>
          <w:bCs/>
          <w:sz w:val="24"/>
          <w:szCs w:val="24"/>
        </w:rPr>
        <w:t xml:space="preserve">Third </w:t>
      </w:r>
      <w:r w:rsidRPr="00312ADE">
        <w:rPr>
          <w:rFonts w:ascii="Times New Roman" w:hAnsi="Times New Roman" w:cs="Times New Roman" w:hint="eastAsia"/>
          <w:b/>
          <w:bCs/>
          <w:sz w:val="24"/>
          <w:szCs w:val="24"/>
        </w:rPr>
        <w:t>Process</w:t>
      </w:r>
      <w:r w:rsidRPr="00312ADE">
        <w:rPr>
          <w:rFonts w:ascii="Times New Roman" w:hAnsi="Times New Roman" w:cs="Times New Roman"/>
          <w:b/>
          <w:bCs/>
          <w:sz w:val="24"/>
          <w:szCs w:val="24"/>
        </w:rPr>
        <w:t>: Post-CO</w:t>
      </w:r>
      <w:r w:rsidRPr="00312ADE">
        <w:rPr>
          <w:rFonts w:ascii="Times New Roman" w:hAnsi="Times New Roman" w:cs="Times New Roman"/>
          <w:b/>
          <w:bCs/>
          <w:sz w:val="24"/>
          <w:szCs w:val="24"/>
          <w:vertAlign w:val="subscript"/>
        </w:rPr>
        <w:t>2</w:t>
      </w:r>
      <w:r w:rsidRPr="00312ADE">
        <w:rPr>
          <w:rFonts w:ascii="Times New Roman" w:hAnsi="Times New Roman" w:cs="Times New Roman"/>
          <w:b/>
          <w:bCs/>
          <w:sz w:val="24"/>
          <w:szCs w:val="24"/>
        </w:rPr>
        <w:t xml:space="preserve"> Electrolysis</w:t>
      </w:r>
    </w:p>
    <w:p w14:paraId="721C1757" w14:textId="65ED3D48" w:rsidR="00E56B35" w:rsidRPr="00312ADE" w:rsidRDefault="007002AA" w:rsidP="00944D73">
      <w:pPr>
        <w:spacing w:line="360" w:lineRule="auto"/>
        <w:rPr>
          <w:rFonts w:ascii="Times New Roman" w:hAnsi="Times New Roman" w:cs="Times New Roman"/>
          <w:b/>
          <w:bCs/>
          <w:sz w:val="24"/>
          <w:szCs w:val="24"/>
        </w:rPr>
      </w:pPr>
      <w:r w:rsidRPr="00312ADE">
        <w:rPr>
          <w:rFonts w:ascii="Times New Roman" w:hAnsi="Times New Roman" w:cs="Times New Roman"/>
          <w:b/>
          <w:bCs/>
          <w:sz w:val="24"/>
          <w:szCs w:val="24"/>
        </w:rPr>
        <w:t>CO</w:t>
      </w:r>
      <w:r w:rsidRPr="00312ADE">
        <w:rPr>
          <w:rFonts w:ascii="Times New Roman" w:hAnsi="Times New Roman" w:cs="Times New Roman"/>
          <w:b/>
          <w:bCs/>
          <w:sz w:val="24"/>
          <w:szCs w:val="24"/>
          <w:vertAlign w:val="subscript"/>
        </w:rPr>
        <w:t>2</w:t>
      </w:r>
      <w:r w:rsidRPr="00312ADE">
        <w:rPr>
          <w:rFonts w:ascii="Times New Roman" w:hAnsi="Times New Roman" w:cs="Times New Roman"/>
          <w:b/>
          <w:bCs/>
          <w:sz w:val="24"/>
          <w:szCs w:val="24"/>
        </w:rPr>
        <w:t xml:space="preserve"> </w:t>
      </w:r>
      <w:r w:rsidR="00CA173C" w:rsidRPr="00312ADE">
        <w:rPr>
          <w:rFonts w:ascii="Times New Roman" w:hAnsi="Times New Roman" w:cs="Times New Roman"/>
          <w:b/>
          <w:bCs/>
          <w:sz w:val="24"/>
          <w:szCs w:val="24"/>
        </w:rPr>
        <w:t>S</w:t>
      </w:r>
      <w:r w:rsidR="00D376C0" w:rsidRPr="00312ADE">
        <w:rPr>
          <w:rFonts w:ascii="Times New Roman" w:hAnsi="Times New Roman" w:cs="Times New Roman"/>
          <w:b/>
          <w:bCs/>
          <w:sz w:val="24"/>
          <w:szCs w:val="24"/>
        </w:rPr>
        <w:t>eparation</w:t>
      </w:r>
      <w:r w:rsidR="00CF6065" w:rsidRPr="00312ADE">
        <w:rPr>
          <w:rFonts w:ascii="Times New Roman" w:hAnsi="Times New Roman" w:cs="Times New Roman"/>
          <w:b/>
          <w:bCs/>
          <w:sz w:val="24"/>
          <w:szCs w:val="24"/>
        </w:rPr>
        <w:t xml:space="preserve"> </w:t>
      </w:r>
      <w:r w:rsidR="00CA173C" w:rsidRPr="00312ADE">
        <w:rPr>
          <w:rFonts w:ascii="Times New Roman" w:hAnsi="Times New Roman" w:cs="Times New Roman"/>
          <w:b/>
          <w:bCs/>
          <w:sz w:val="24"/>
          <w:szCs w:val="24"/>
        </w:rPr>
        <w:t>E</w:t>
      </w:r>
      <w:r w:rsidR="00CF6065" w:rsidRPr="00312ADE">
        <w:rPr>
          <w:rFonts w:ascii="Times New Roman" w:hAnsi="Times New Roman" w:cs="Times New Roman"/>
          <w:b/>
          <w:bCs/>
          <w:sz w:val="24"/>
          <w:szCs w:val="24"/>
        </w:rPr>
        <w:t>nergy</w:t>
      </w:r>
      <w:r w:rsidR="00784505" w:rsidRPr="00312ADE">
        <w:rPr>
          <w:rFonts w:ascii="Times New Roman" w:hAnsi="Times New Roman" w:cs="Times New Roman"/>
          <w:b/>
          <w:bCs/>
          <w:sz w:val="24"/>
          <w:szCs w:val="24"/>
        </w:rPr>
        <w:t>.</w:t>
      </w:r>
      <w:r w:rsidR="00784505" w:rsidRPr="00312ADE">
        <w:rPr>
          <w:rFonts w:ascii="Times New Roman" w:hAnsi="Times New Roman" w:cs="Times New Roman"/>
          <w:sz w:val="24"/>
          <w:szCs w:val="24"/>
        </w:rPr>
        <w:t xml:space="preserve"> </w:t>
      </w:r>
      <w:r w:rsidR="00CA173C" w:rsidRPr="00312ADE">
        <w:rPr>
          <w:rFonts w:ascii="Times New Roman" w:hAnsi="Times New Roman" w:cs="Times New Roman"/>
          <w:sz w:val="24"/>
          <w:szCs w:val="24"/>
        </w:rPr>
        <w:t xml:space="preserve">Assuming the gas product will be used in a downstream syngas mixture, </w:t>
      </w:r>
      <w:r w:rsidR="00CA173C" w:rsidRPr="00312ADE">
        <w:rPr>
          <w:rFonts w:ascii="Times New Roman" w:hAnsi="Times New Roman" w:cs="Times New Roman"/>
          <w:sz w:val="24"/>
          <w:szCs w:val="24"/>
        </w:rPr>
        <w:lastRenderedPageBreak/>
        <w:t>the post-reaction CO</w:t>
      </w:r>
      <w:r w:rsidR="00CA173C" w:rsidRPr="00312ADE">
        <w:rPr>
          <w:rFonts w:ascii="Times New Roman" w:hAnsi="Times New Roman" w:cs="Times New Roman"/>
          <w:sz w:val="24"/>
          <w:szCs w:val="24"/>
          <w:vertAlign w:val="subscript"/>
        </w:rPr>
        <w:t>2</w:t>
      </w:r>
      <w:r w:rsidR="00CA173C" w:rsidRPr="00312ADE">
        <w:rPr>
          <w:rFonts w:ascii="Times New Roman" w:hAnsi="Times New Roman" w:cs="Times New Roman"/>
          <w:sz w:val="24"/>
          <w:szCs w:val="24"/>
        </w:rPr>
        <w:t xml:space="preserve"> separation energy cost was calculated using the following</w:t>
      </w:r>
      <w:r w:rsidR="00C834CE" w:rsidRPr="00312ADE">
        <w:rPr>
          <w:rFonts w:ascii="Times New Roman" w:hAnsi="Times New Roman" w:cs="Times New Roman"/>
          <w:sz w:val="24"/>
          <w:szCs w:val="24"/>
        </w:rPr>
        <w:t xml:space="preserve"> equation</w:t>
      </w:r>
      <w:r w:rsidR="0091302A" w:rsidRPr="00312ADE">
        <w:rPr>
          <w:rFonts w:ascii="Times New Roman" w:hAnsi="Times New Roman" w:cs="Times New Roman"/>
          <w:color w:val="0000FF"/>
          <w:sz w:val="24"/>
          <w:szCs w:val="24"/>
          <w:vertAlign w:val="superscript"/>
        </w:rPr>
        <w:t xml:space="preserve"> </w:t>
      </w:r>
      <w:r w:rsidR="008F063B" w:rsidRPr="00312ADE">
        <w:rPr>
          <w:rFonts w:ascii="Times New Roman" w:hAnsi="Times New Roman" w:cs="Times New Roman"/>
          <w:color w:val="0000FF"/>
          <w:sz w:val="24"/>
          <w:szCs w:val="24"/>
          <w:vertAlign w:val="superscript"/>
        </w:rPr>
        <w:fldChar w:fldCharType="begin"/>
      </w:r>
      <w:r w:rsidR="00CB6AF1" w:rsidRPr="00312ADE">
        <w:rPr>
          <w:rFonts w:ascii="Times New Roman" w:hAnsi="Times New Roman" w:cs="Times New Roman"/>
          <w:color w:val="0000FF"/>
          <w:sz w:val="24"/>
          <w:szCs w:val="24"/>
          <w:vertAlign w:val="superscript"/>
        </w:rPr>
        <w:instrText xml:space="preserve"> ADDIN ZOTERO_ITEM CSL_CITATION {"citationID":"GdhlZrUd","properties":{"unsorted":true,"formattedCitation":"[57,58]","plainCitation":"[57,58]","noteIndex":0},"citationItems":[{"id":3727,"uris":["http://zotero.org/users/7900002/items/B83JFY7Y"],"itemData":{"id":3727,"type":"article-journal","container-title":"ACS Energy Letters","DOI":"10.1021/acsenergylett.9b00975","ISSN":"2380-8195, 2380-8195","issue":"6","journalAbbreviation":"ACS Energy Lett.","language":"en","page":"1427-1431","source":"DOI.org (Crossref)","title":"CO &lt;sub&gt;2&lt;/sub&gt; Electroreduction from Carbonate Electrolyte","volume":"4","author":[{"family":"Li","given":"Yuguang C."},{"family":"Lee","given":"Geonhui"},{"family":"Yuan","given":"Tiange"},{"family":"Wang","given":"Ying"},{"family":"Nam","given":"Dae-Hyun"},{"family":"Wang","given":"Ziyun"},{"family":"García de Arquer","given":"F. Pelayo"},{"family":"Lum","given":"Yanwei"},{"family":"Dinh","given":"Cao-Thang"},{"family":"Voznyy","given":"Oleksandr"},{"family":"Sargent","given":"Edward H."}],"issued":{"date-parts":[["2019",6,14]]}}},{"id":3347,"uris":["http://zotero.org/users/7900002/items/WRJGK54S"],"itemData":{"id":3347,"type":"article-journal","container-title":"Nature Energy","DOI":"10.1038/s41560-020-00735-z","ISSN":"2058-7546","issue":"1","journalAbbreviation":"Nat Energy","language":"en","page":"46-53","source":"DOI.org (Crossref)","title":"Electrochemical upgrade of CO2 from amine capture solution","volume":"6","author":[{"family":"Lee","given":"Geonhui"},{"family":"Li","given":"Yuguang C."},{"family":"Kim","given":"Ji-Yong"},{"family":"Peng","given":"Tao"},{"family":"Nam","given":"Dae-Hyun"},{"family":"Sedighian Rasouli","given":"Armin"},{"family":"Li","given":"Fengwang"},{"family":"Luo","given":"Mingchuan"},{"family":"Ip","given":"Alexander H."},{"family":"Joo","given":"Young-Chang"},{"family":"Sargent","given":"Edward H."}],"issued":{"date-parts":[["2021",1]]}}}],"schema":"https://github.com/citation-style-language/schema/raw/master/csl-citation.json"} </w:instrText>
      </w:r>
      <w:r w:rsidR="008F063B" w:rsidRPr="00312ADE">
        <w:rPr>
          <w:rFonts w:ascii="Times New Roman" w:hAnsi="Times New Roman" w:cs="Times New Roman"/>
          <w:color w:val="0000FF"/>
          <w:sz w:val="24"/>
          <w:szCs w:val="24"/>
          <w:vertAlign w:val="superscript"/>
        </w:rPr>
        <w:fldChar w:fldCharType="separate"/>
      </w:r>
      <w:r w:rsidR="00CB6AF1" w:rsidRPr="00312ADE">
        <w:rPr>
          <w:rFonts w:ascii="Times New Roman" w:hAnsi="Times New Roman" w:cs="Times New Roman" w:hint="eastAsia"/>
          <w:color w:val="0000FF"/>
          <w:sz w:val="24"/>
        </w:rPr>
        <w:t>[57,58]</w:t>
      </w:r>
      <w:r w:rsidR="008F063B" w:rsidRPr="00312ADE">
        <w:rPr>
          <w:rFonts w:ascii="Times New Roman" w:hAnsi="Times New Roman" w:cs="Times New Roman"/>
          <w:color w:val="0000FF"/>
          <w:sz w:val="24"/>
          <w:szCs w:val="24"/>
          <w:vertAlign w:val="superscript"/>
        </w:rPr>
        <w:fldChar w:fldCharType="end"/>
      </w:r>
      <w:r w:rsidR="0091302A" w:rsidRPr="00312ADE">
        <w:rPr>
          <w:rFonts w:ascii="Times New Roman" w:hAnsi="Times New Roman" w:cs="Times New Roman"/>
          <w:sz w:val="24"/>
          <w:szCs w:val="24"/>
        </w:rPr>
        <w:t>:</w:t>
      </w:r>
    </w:p>
    <w:p w14:paraId="2E54F877" w14:textId="59413701" w:rsidR="002149D3" w:rsidRPr="00312ADE" w:rsidRDefault="00B87298" w:rsidP="00175E35">
      <w:pPr>
        <w:pStyle w:val="MTDisplayEquation"/>
      </w:pPr>
      <w:r w:rsidRPr="00312ADE">
        <w:tab/>
      </w:r>
      <w:r w:rsidR="00EF704A" w:rsidRPr="00312ADE">
        <w:rPr>
          <w:position w:val="-30"/>
        </w:rPr>
        <w:object w:dxaOrig="6020" w:dyaOrig="720" w14:anchorId="050A3E17">
          <v:shape id="_x0000_i1141" type="#_x0000_t75" style="width:301.25pt;height:37.15pt" o:ole="">
            <v:imagedata r:id="rId239" o:title=""/>
          </v:shape>
          <o:OLEObject Type="Embed" ProgID="Equation.DSMT4" ShapeID="_x0000_i1141" DrawAspect="Content" ObjectID="_1819804540" r:id="rId240"/>
        </w:object>
      </w:r>
      <w:r w:rsidRPr="00312ADE">
        <w:tab/>
      </w:r>
      <w:r w:rsidRPr="00312ADE">
        <w:fldChar w:fldCharType="begin"/>
      </w:r>
      <w:r w:rsidRPr="00312ADE">
        <w:instrText xml:space="preserve"> MACROBUTTON MTPlaceRef \* MERGEFORMAT </w:instrText>
      </w:r>
      <w:r w:rsidRPr="00312ADE">
        <w:fldChar w:fldCharType="begin"/>
      </w:r>
      <w:r w:rsidRPr="00312ADE">
        <w:instrText xml:space="preserve"> SEQ MTEqn \h \* MERGEFORMAT </w:instrText>
      </w:r>
      <w:r w:rsidRPr="00312ADE">
        <w:fldChar w:fldCharType="end"/>
      </w:r>
      <w:r w:rsidRPr="00312ADE">
        <w:instrText>(</w:instrText>
      </w:r>
      <w:fldSimple w:instr=" SEQ MTEqn \c \* Arabic \* MERGEFORMAT ">
        <w:r w:rsidR="004F4204" w:rsidRPr="00312ADE">
          <w:rPr>
            <w:noProof/>
          </w:rPr>
          <w:instrText>37</w:instrText>
        </w:r>
      </w:fldSimple>
      <w:r w:rsidRPr="00312ADE">
        <w:instrText>)</w:instrText>
      </w:r>
      <w:r w:rsidRPr="00312ADE">
        <w:fldChar w:fldCharType="end"/>
      </w:r>
    </w:p>
    <w:p w14:paraId="448635A5" w14:textId="77777777" w:rsidR="00A261B7" w:rsidRPr="00312ADE" w:rsidRDefault="00A261B7" w:rsidP="00944D73">
      <w:pPr>
        <w:spacing w:line="360" w:lineRule="auto"/>
        <w:rPr>
          <w:rFonts w:ascii="Times New Roman" w:hAnsi="Times New Roman" w:cs="Times New Roman"/>
          <w:sz w:val="24"/>
          <w:szCs w:val="24"/>
        </w:rPr>
      </w:pPr>
    </w:p>
    <w:p w14:paraId="25CA3D0D" w14:textId="2773BE35" w:rsidR="002149D3" w:rsidRPr="00312ADE" w:rsidRDefault="002149D3" w:rsidP="00944D73">
      <w:pPr>
        <w:spacing w:line="360" w:lineRule="auto"/>
        <w:rPr>
          <w:rFonts w:ascii="Times New Roman" w:hAnsi="Times New Roman" w:cs="Times New Roman"/>
          <w:b/>
          <w:bCs/>
          <w:sz w:val="24"/>
          <w:szCs w:val="24"/>
        </w:rPr>
      </w:pPr>
      <w:r w:rsidRPr="00312ADE">
        <w:rPr>
          <w:rFonts w:ascii="Times New Roman" w:hAnsi="Times New Roman" w:cs="Times New Roman"/>
          <w:b/>
          <w:bCs/>
          <w:sz w:val="24"/>
          <w:szCs w:val="24"/>
        </w:rPr>
        <w:t>CO</w:t>
      </w:r>
      <w:r w:rsidRPr="00312ADE">
        <w:rPr>
          <w:rFonts w:ascii="Times New Roman" w:hAnsi="Times New Roman" w:cs="Times New Roman"/>
          <w:b/>
          <w:bCs/>
          <w:sz w:val="24"/>
          <w:szCs w:val="24"/>
          <w:vertAlign w:val="subscript"/>
        </w:rPr>
        <w:t>2</w:t>
      </w:r>
      <w:r w:rsidRPr="00312ADE">
        <w:rPr>
          <w:rFonts w:ascii="Times New Roman" w:hAnsi="Times New Roman" w:cs="Times New Roman"/>
          <w:b/>
          <w:bCs/>
          <w:sz w:val="24"/>
          <w:szCs w:val="24"/>
        </w:rPr>
        <w:t xml:space="preserve"> </w:t>
      </w:r>
      <w:r w:rsidR="00CA173C" w:rsidRPr="00312ADE">
        <w:rPr>
          <w:rFonts w:ascii="Times New Roman" w:hAnsi="Times New Roman" w:cs="Times New Roman"/>
          <w:b/>
          <w:bCs/>
          <w:sz w:val="24"/>
          <w:szCs w:val="24"/>
        </w:rPr>
        <w:t>C</w:t>
      </w:r>
      <w:r w:rsidRPr="00312ADE">
        <w:rPr>
          <w:rFonts w:ascii="Times New Roman" w:hAnsi="Times New Roman" w:cs="Times New Roman"/>
          <w:b/>
          <w:bCs/>
          <w:sz w:val="24"/>
          <w:szCs w:val="24"/>
        </w:rPr>
        <w:t xml:space="preserve">apture </w:t>
      </w:r>
      <w:r w:rsidR="00CA173C" w:rsidRPr="00312ADE">
        <w:rPr>
          <w:rFonts w:ascii="Times New Roman" w:hAnsi="Times New Roman" w:cs="Times New Roman"/>
          <w:b/>
          <w:bCs/>
          <w:sz w:val="24"/>
          <w:szCs w:val="24"/>
        </w:rPr>
        <w:t>E</w:t>
      </w:r>
      <w:r w:rsidRPr="00312ADE">
        <w:rPr>
          <w:rFonts w:ascii="Times New Roman" w:hAnsi="Times New Roman" w:cs="Times New Roman"/>
          <w:b/>
          <w:bCs/>
          <w:sz w:val="24"/>
          <w:szCs w:val="24"/>
        </w:rPr>
        <w:t>nergy</w:t>
      </w:r>
      <w:r w:rsidR="00784505" w:rsidRPr="00312ADE">
        <w:rPr>
          <w:rFonts w:ascii="Times New Roman" w:hAnsi="Times New Roman" w:cs="Times New Roman"/>
          <w:b/>
          <w:bCs/>
          <w:sz w:val="24"/>
          <w:szCs w:val="24"/>
        </w:rPr>
        <w:t>.</w:t>
      </w:r>
      <w:r w:rsidR="00784505" w:rsidRPr="00312ADE">
        <w:rPr>
          <w:rFonts w:ascii="Times New Roman" w:hAnsi="Times New Roman" w:cs="Times New Roman"/>
          <w:sz w:val="24"/>
          <w:szCs w:val="24"/>
        </w:rPr>
        <w:t xml:space="preserve"> </w:t>
      </w:r>
      <w:r w:rsidR="00CA173C" w:rsidRPr="00312ADE">
        <w:rPr>
          <w:rFonts w:ascii="Times New Roman" w:hAnsi="Times New Roman" w:cs="Times New Roman"/>
          <w:sz w:val="24"/>
          <w:szCs w:val="24"/>
        </w:rPr>
        <w:t>The energy cost for capturing the residual CO</w:t>
      </w:r>
      <w:r w:rsidR="00CA173C" w:rsidRPr="00312ADE">
        <w:rPr>
          <w:rFonts w:ascii="Times New Roman" w:hAnsi="Times New Roman" w:cs="Times New Roman"/>
          <w:sz w:val="24"/>
          <w:szCs w:val="24"/>
          <w:vertAlign w:val="subscript"/>
        </w:rPr>
        <w:t>2</w:t>
      </w:r>
      <w:r w:rsidR="00CA173C" w:rsidRPr="00312ADE">
        <w:rPr>
          <w:rFonts w:ascii="Times New Roman" w:hAnsi="Times New Roman" w:cs="Times New Roman"/>
          <w:sz w:val="24"/>
          <w:szCs w:val="24"/>
        </w:rPr>
        <w:t xml:space="preserve"> post-reaction was calculated using the following equation</w:t>
      </w:r>
      <w:r w:rsidR="0091302A" w:rsidRPr="00312ADE">
        <w:rPr>
          <w:rFonts w:ascii="Times New Roman" w:hAnsi="Times New Roman" w:cs="Times New Roman"/>
          <w:sz w:val="24"/>
          <w:szCs w:val="24"/>
        </w:rPr>
        <w:t xml:space="preserve"> </w:t>
      </w:r>
      <w:r w:rsidR="0091302A" w:rsidRPr="00312ADE">
        <w:rPr>
          <w:rFonts w:ascii="Times New Roman" w:hAnsi="Times New Roman" w:cs="Times New Roman"/>
          <w:color w:val="0000FF"/>
          <w:sz w:val="24"/>
          <w:szCs w:val="24"/>
          <w:vertAlign w:val="superscript"/>
        </w:rPr>
        <w:fldChar w:fldCharType="begin"/>
      </w:r>
      <w:r w:rsidR="00CB6AF1" w:rsidRPr="00312ADE">
        <w:rPr>
          <w:rFonts w:ascii="Times New Roman" w:hAnsi="Times New Roman" w:cs="Times New Roman"/>
          <w:color w:val="0000FF"/>
          <w:sz w:val="24"/>
          <w:szCs w:val="24"/>
          <w:vertAlign w:val="superscript"/>
        </w:rPr>
        <w:instrText xml:space="preserve"> ADDIN ZOTERO_ITEM CSL_CITATION {"citationID":"fLEq04ZI","properties":{"unsorted":true,"formattedCitation":"[57,58]","plainCitation":"[57,58]","noteIndex":0},"citationItems":[{"id":3727,"uris":["http://zotero.org/users/7900002/items/B83JFY7Y"],"itemData":{"id":3727,"type":"article-journal","container-title":"ACS Energy Letters","DOI":"10.1021/acsenergylett.9b00975","ISSN":"2380-8195, 2380-8195","issue":"6","journalAbbreviation":"ACS Energy Lett.","language":"en","page":"1427-1431","source":"DOI.org (Crossref)","title":"CO &lt;sub&gt;2&lt;/sub&gt; Electroreduction from Carbonate Electrolyte","volume":"4","author":[{"family":"Li","given":"Yuguang C."},{"family":"Lee","given":"Geonhui"},{"family":"Yuan","given":"Tiange"},{"family":"Wang","given":"Ying"},{"family":"Nam","given":"Dae-Hyun"},{"family":"Wang","given":"Ziyun"},{"family":"García de Arquer","given":"F. Pelayo"},{"family":"Lum","given":"Yanwei"},{"family":"Dinh","given":"Cao-Thang"},{"family":"Voznyy","given":"Oleksandr"},{"family":"Sargent","given":"Edward H."}],"issued":{"date-parts":[["2019",6,14]]}}},{"id":3347,"uris":["http://zotero.org/users/7900002/items/WRJGK54S"],"itemData":{"id":3347,"type":"article-journal","container-title":"Nature Energy","DOI":"10.1038/s41560-020-00735-z","ISSN":"2058-7546","issue":"1","journalAbbreviation":"Nat Energy","language":"en","page":"46-53","source":"DOI.org (Crossref)","title":"Electrochemical upgrade of CO2 from amine capture solution","volume":"6","author":[{"family":"Lee","given":"Geonhui"},{"family":"Li","given":"Yuguang C."},{"family":"Kim","given":"Ji-Yong"},{"family":"Peng","given":"Tao"},{"family":"Nam","given":"Dae-Hyun"},{"family":"Sedighian Rasouli","given":"Armin"},{"family":"Li","given":"Fengwang"},{"family":"Luo","given":"Mingchuan"},{"family":"Ip","given":"Alexander H."},{"family":"Joo","given":"Young-Chang"},{"family":"Sargent","given":"Edward H."}],"issued":{"date-parts":[["2021",1]]}}}],"schema":"https://github.com/citation-style-language/schema/raw/master/csl-citation.json"} </w:instrText>
      </w:r>
      <w:r w:rsidR="0091302A" w:rsidRPr="00312ADE">
        <w:rPr>
          <w:rFonts w:ascii="Times New Roman" w:hAnsi="Times New Roman" w:cs="Times New Roman"/>
          <w:color w:val="0000FF"/>
          <w:sz w:val="24"/>
          <w:szCs w:val="24"/>
          <w:vertAlign w:val="superscript"/>
        </w:rPr>
        <w:fldChar w:fldCharType="separate"/>
      </w:r>
      <w:r w:rsidR="00CB6AF1" w:rsidRPr="00312ADE">
        <w:rPr>
          <w:rFonts w:ascii="Times New Roman" w:hAnsi="Times New Roman" w:cs="Times New Roman" w:hint="eastAsia"/>
          <w:color w:val="0000FF"/>
          <w:sz w:val="24"/>
        </w:rPr>
        <w:t>[57,58]</w:t>
      </w:r>
      <w:r w:rsidR="0091302A" w:rsidRPr="00312ADE">
        <w:rPr>
          <w:rFonts w:ascii="Times New Roman" w:hAnsi="Times New Roman" w:cs="Times New Roman"/>
          <w:color w:val="0000FF"/>
          <w:sz w:val="24"/>
          <w:szCs w:val="24"/>
          <w:vertAlign w:val="superscript"/>
        </w:rPr>
        <w:fldChar w:fldCharType="end"/>
      </w:r>
      <w:r w:rsidR="0091302A" w:rsidRPr="00312ADE">
        <w:rPr>
          <w:rFonts w:ascii="Times New Roman" w:hAnsi="Times New Roman" w:cs="Times New Roman"/>
          <w:sz w:val="24"/>
          <w:szCs w:val="24"/>
        </w:rPr>
        <w:t>:</w:t>
      </w:r>
    </w:p>
    <w:p w14:paraId="1D925641" w14:textId="6C6C3F43" w:rsidR="002149D3" w:rsidRPr="00312ADE" w:rsidRDefault="002149D3" w:rsidP="00175E35">
      <w:pPr>
        <w:pStyle w:val="MTDisplayEquation"/>
      </w:pPr>
      <w:r w:rsidRPr="00312ADE">
        <w:tab/>
      </w:r>
      <w:r w:rsidR="00A011B7" w:rsidRPr="00312ADE">
        <w:rPr>
          <w:position w:val="-30"/>
        </w:rPr>
        <w:object w:dxaOrig="5600" w:dyaOrig="720" w14:anchorId="45D883D2">
          <v:shape id="_x0000_i1142" type="#_x0000_t75" style="width:280.8pt;height:37.15pt" o:ole="">
            <v:imagedata r:id="rId241" o:title=""/>
          </v:shape>
          <o:OLEObject Type="Embed" ProgID="Equation.DSMT4" ShapeID="_x0000_i1142" DrawAspect="Content" ObjectID="_1819804541" r:id="rId242"/>
        </w:object>
      </w:r>
      <w:r w:rsidRPr="00312ADE">
        <w:tab/>
      </w:r>
      <w:r w:rsidRPr="00312ADE">
        <w:fldChar w:fldCharType="begin"/>
      </w:r>
      <w:r w:rsidRPr="00312ADE">
        <w:instrText xml:space="preserve"> MACROBUTTON MTPlaceRef \* MERGEFORMAT </w:instrText>
      </w:r>
      <w:r w:rsidRPr="00312ADE">
        <w:fldChar w:fldCharType="begin"/>
      </w:r>
      <w:r w:rsidRPr="00312ADE">
        <w:instrText xml:space="preserve"> SEQ MTEqn \h \* MERGEFORMAT </w:instrText>
      </w:r>
      <w:r w:rsidRPr="00312ADE">
        <w:fldChar w:fldCharType="end"/>
      </w:r>
      <w:r w:rsidRPr="00312ADE">
        <w:instrText>(</w:instrText>
      </w:r>
      <w:fldSimple w:instr=" SEQ MTEqn \c \* Arabic \* MERGEFORMAT ">
        <w:r w:rsidR="004F4204" w:rsidRPr="00312ADE">
          <w:rPr>
            <w:noProof/>
          </w:rPr>
          <w:instrText>38</w:instrText>
        </w:r>
      </w:fldSimple>
      <w:r w:rsidRPr="00312ADE">
        <w:instrText>)</w:instrText>
      </w:r>
      <w:r w:rsidRPr="00312ADE">
        <w:fldChar w:fldCharType="end"/>
      </w:r>
    </w:p>
    <w:p w14:paraId="7A154376" w14:textId="77777777" w:rsidR="00A261B7" w:rsidRPr="00312ADE" w:rsidRDefault="00A261B7" w:rsidP="00944D73">
      <w:pPr>
        <w:spacing w:line="360" w:lineRule="auto"/>
        <w:rPr>
          <w:rFonts w:ascii="Times New Roman" w:hAnsi="Times New Roman" w:cs="Times New Roman"/>
          <w:sz w:val="24"/>
          <w:szCs w:val="24"/>
        </w:rPr>
      </w:pPr>
    </w:p>
    <w:p w14:paraId="344415E3" w14:textId="52FC05F2" w:rsidR="00516DBF" w:rsidRPr="00312ADE" w:rsidRDefault="00FD3D90" w:rsidP="00944D73">
      <w:pPr>
        <w:spacing w:line="360" w:lineRule="auto"/>
        <w:rPr>
          <w:rFonts w:ascii="Times New Roman" w:hAnsi="Times New Roman" w:cs="Times New Roman"/>
          <w:b/>
          <w:bCs/>
          <w:sz w:val="24"/>
          <w:szCs w:val="24"/>
        </w:rPr>
      </w:pPr>
      <w:r w:rsidRPr="00312ADE">
        <w:rPr>
          <w:rFonts w:ascii="Times New Roman" w:hAnsi="Times New Roman" w:cs="Times New Roman" w:hint="eastAsia"/>
          <w:b/>
          <w:bCs/>
          <w:sz w:val="24"/>
          <w:szCs w:val="24"/>
        </w:rPr>
        <w:t>CO</w:t>
      </w:r>
      <w:r w:rsidRPr="00312ADE">
        <w:rPr>
          <w:rFonts w:ascii="Times New Roman" w:hAnsi="Times New Roman" w:cs="Times New Roman"/>
          <w:b/>
          <w:bCs/>
          <w:sz w:val="24"/>
          <w:szCs w:val="24"/>
          <w:vertAlign w:val="subscript"/>
        </w:rPr>
        <w:t>2</w:t>
      </w:r>
      <w:r w:rsidRPr="00312ADE">
        <w:rPr>
          <w:rFonts w:ascii="Times New Roman" w:hAnsi="Times New Roman" w:cs="Times New Roman"/>
          <w:b/>
          <w:bCs/>
          <w:sz w:val="24"/>
          <w:szCs w:val="24"/>
        </w:rPr>
        <w:t xml:space="preserve"> </w:t>
      </w:r>
      <w:r w:rsidR="00CA173C" w:rsidRPr="00312ADE">
        <w:rPr>
          <w:rFonts w:ascii="Times New Roman" w:hAnsi="Times New Roman" w:cs="Times New Roman"/>
          <w:b/>
          <w:bCs/>
          <w:sz w:val="24"/>
          <w:szCs w:val="24"/>
        </w:rPr>
        <w:t>R</w:t>
      </w:r>
      <w:r w:rsidR="00AB4A2B" w:rsidRPr="00312ADE">
        <w:rPr>
          <w:rFonts w:ascii="Times New Roman" w:hAnsi="Times New Roman" w:cs="Times New Roman"/>
          <w:b/>
          <w:bCs/>
          <w:sz w:val="24"/>
          <w:szCs w:val="24"/>
        </w:rPr>
        <w:t xml:space="preserve">egeneration </w:t>
      </w:r>
      <w:r w:rsidR="00CA173C" w:rsidRPr="00312ADE">
        <w:rPr>
          <w:rFonts w:ascii="Times New Roman" w:hAnsi="Times New Roman" w:cs="Times New Roman"/>
          <w:b/>
          <w:bCs/>
          <w:sz w:val="24"/>
          <w:szCs w:val="24"/>
        </w:rPr>
        <w:t>E</w:t>
      </w:r>
      <w:r w:rsidR="00F83733" w:rsidRPr="00312ADE">
        <w:rPr>
          <w:rFonts w:ascii="Times New Roman" w:hAnsi="Times New Roman" w:cs="Times New Roman"/>
          <w:b/>
          <w:bCs/>
          <w:sz w:val="24"/>
          <w:szCs w:val="24"/>
        </w:rPr>
        <w:t>nergy</w:t>
      </w:r>
      <w:r w:rsidR="00784505" w:rsidRPr="00312ADE">
        <w:rPr>
          <w:rFonts w:ascii="Times New Roman" w:hAnsi="Times New Roman" w:cs="Times New Roman"/>
          <w:b/>
          <w:bCs/>
          <w:sz w:val="24"/>
          <w:szCs w:val="24"/>
        </w:rPr>
        <w:t>.</w:t>
      </w:r>
      <w:r w:rsidR="00784505" w:rsidRPr="00312ADE">
        <w:rPr>
          <w:rFonts w:ascii="Times New Roman" w:hAnsi="Times New Roman" w:cs="Times New Roman"/>
          <w:sz w:val="24"/>
          <w:szCs w:val="24"/>
        </w:rPr>
        <w:t xml:space="preserve"> </w:t>
      </w:r>
      <w:r w:rsidR="00CA173C" w:rsidRPr="00312ADE">
        <w:rPr>
          <w:rFonts w:ascii="Times New Roman" w:hAnsi="Times New Roman" w:cs="Times New Roman"/>
          <w:sz w:val="24"/>
          <w:szCs w:val="24"/>
        </w:rPr>
        <w:t xml:space="preserve">Similarly, the energy cost for post-reaction CO₂ regeneration </w:t>
      </w:r>
      <w:r w:rsidR="00CA173C" w:rsidRPr="00312ADE">
        <w:rPr>
          <w:rFonts w:ascii="Times New Roman" w:hAnsi="Times New Roman" w:cs="Times New Roman" w:hint="eastAsia"/>
          <w:sz w:val="24"/>
          <w:szCs w:val="24"/>
        </w:rPr>
        <w:t>was</w:t>
      </w:r>
      <w:r w:rsidR="00CA173C" w:rsidRPr="00312ADE">
        <w:rPr>
          <w:rFonts w:ascii="Times New Roman" w:hAnsi="Times New Roman" w:cs="Times New Roman"/>
          <w:sz w:val="24"/>
          <w:szCs w:val="24"/>
        </w:rPr>
        <w:t xml:space="preserve"> computed as follows</w:t>
      </w:r>
      <w:r w:rsidR="0091302A" w:rsidRPr="00312ADE">
        <w:rPr>
          <w:rFonts w:ascii="Times New Roman" w:hAnsi="Times New Roman" w:cs="Times New Roman"/>
          <w:sz w:val="24"/>
          <w:szCs w:val="24"/>
        </w:rPr>
        <w:t xml:space="preserve"> </w:t>
      </w:r>
      <w:r w:rsidR="0091302A" w:rsidRPr="00312ADE">
        <w:rPr>
          <w:rFonts w:ascii="Times New Roman" w:hAnsi="Times New Roman" w:cs="Times New Roman"/>
          <w:color w:val="0000FF"/>
          <w:sz w:val="24"/>
          <w:szCs w:val="24"/>
          <w:vertAlign w:val="superscript"/>
        </w:rPr>
        <w:fldChar w:fldCharType="begin"/>
      </w:r>
      <w:r w:rsidR="00CB6AF1" w:rsidRPr="00312ADE">
        <w:rPr>
          <w:rFonts w:ascii="Times New Roman" w:hAnsi="Times New Roman" w:cs="Times New Roman"/>
          <w:color w:val="0000FF"/>
          <w:sz w:val="24"/>
          <w:szCs w:val="24"/>
          <w:vertAlign w:val="superscript"/>
        </w:rPr>
        <w:instrText xml:space="preserve"> ADDIN ZOTERO_ITEM CSL_CITATION {"citationID":"5V7t6S3B","properties":{"unsorted":true,"formattedCitation":"[57,58]","plainCitation":"[57,58]","noteIndex":0},"citationItems":[{"id":3727,"uris":["http://zotero.org/users/7900002/items/B83JFY7Y"],"itemData":{"id":3727,"type":"article-journal","container-title":"ACS Energy Letters","DOI":"10.1021/acsenergylett.9b00975","ISSN":"2380-8195, 2380-8195","issue":"6","journalAbbreviation":"ACS Energy Lett.","language":"en","page":"1427-1431","source":"DOI.org (Crossref)","title":"CO &lt;sub&gt;2&lt;/sub&gt; Electroreduction from Carbonate Electrolyte","volume":"4","author":[{"family":"Li","given":"Yuguang C."},{"family":"Lee","given":"Geonhui"},{"family":"Yuan","given":"Tiange"},{"family":"Wang","given":"Ying"},{"family":"Nam","given":"Dae-Hyun"},{"family":"Wang","given":"Ziyun"},{"family":"García de Arquer","given":"F. Pelayo"},{"family":"Lum","given":"Yanwei"},{"family":"Dinh","given":"Cao-Thang"},{"family":"Voznyy","given":"Oleksandr"},{"family":"Sargent","given":"Edward H."}],"issued":{"date-parts":[["2019",6,14]]}}},{"id":3347,"uris":["http://zotero.org/users/7900002/items/WRJGK54S"],"itemData":{"id":3347,"type":"article-journal","container-title":"Nature Energy","DOI":"10.1038/s41560-020-00735-z","ISSN":"2058-7546","issue":"1","journalAbbreviation":"Nat Energy","language":"en","page":"46-53","source":"DOI.org (Crossref)","title":"Electrochemical upgrade of CO2 from amine capture solution","volume":"6","author":[{"family":"Lee","given":"Geonhui"},{"family":"Li","given":"Yuguang C."},{"family":"Kim","given":"Ji-Yong"},{"family":"Peng","given":"Tao"},{"family":"Nam","given":"Dae-Hyun"},{"family":"Sedighian Rasouli","given":"Armin"},{"family":"Li","given":"Fengwang"},{"family":"Luo","given":"Mingchuan"},{"family":"Ip","given":"Alexander H."},{"family":"Joo","given":"Young-Chang"},{"family":"Sargent","given":"Edward H."}],"issued":{"date-parts":[["2021",1]]}}}],"schema":"https://github.com/citation-style-language/schema/raw/master/csl-citation.json"} </w:instrText>
      </w:r>
      <w:r w:rsidR="0091302A" w:rsidRPr="00312ADE">
        <w:rPr>
          <w:rFonts w:ascii="Times New Roman" w:hAnsi="Times New Roman" w:cs="Times New Roman"/>
          <w:color w:val="0000FF"/>
          <w:sz w:val="24"/>
          <w:szCs w:val="24"/>
          <w:vertAlign w:val="superscript"/>
        </w:rPr>
        <w:fldChar w:fldCharType="separate"/>
      </w:r>
      <w:r w:rsidR="00CB6AF1" w:rsidRPr="00312ADE">
        <w:rPr>
          <w:rFonts w:ascii="Times New Roman" w:hAnsi="Times New Roman" w:cs="Times New Roman" w:hint="eastAsia"/>
          <w:color w:val="0000FF"/>
          <w:sz w:val="24"/>
        </w:rPr>
        <w:t>[57,58]</w:t>
      </w:r>
      <w:r w:rsidR="0091302A" w:rsidRPr="00312ADE">
        <w:rPr>
          <w:rFonts w:ascii="Times New Roman" w:hAnsi="Times New Roman" w:cs="Times New Roman"/>
          <w:color w:val="0000FF"/>
          <w:sz w:val="24"/>
          <w:szCs w:val="24"/>
          <w:vertAlign w:val="superscript"/>
        </w:rPr>
        <w:fldChar w:fldCharType="end"/>
      </w:r>
      <w:r w:rsidR="0091302A" w:rsidRPr="00312ADE">
        <w:rPr>
          <w:rFonts w:ascii="Times New Roman" w:hAnsi="Times New Roman" w:cs="Times New Roman"/>
          <w:sz w:val="24"/>
          <w:szCs w:val="24"/>
        </w:rPr>
        <w:t>:</w:t>
      </w:r>
    </w:p>
    <w:p w14:paraId="333459CE" w14:textId="729F37F4" w:rsidR="00C8205A" w:rsidRPr="00312ADE" w:rsidRDefault="00B87298" w:rsidP="004B256A">
      <w:pPr>
        <w:pStyle w:val="MTDisplayEquation"/>
      </w:pPr>
      <w:r w:rsidRPr="00312ADE">
        <w:tab/>
      </w:r>
      <w:r w:rsidR="00A011B7" w:rsidRPr="00312ADE">
        <w:rPr>
          <w:position w:val="-30"/>
        </w:rPr>
        <w:object w:dxaOrig="6240" w:dyaOrig="720" w14:anchorId="27EA7D0D">
          <v:shape id="_x0000_i1143" type="#_x0000_t75" style="width:311.9pt;height:37.15pt" o:ole="">
            <v:imagedata r:id="rId243" o:title=""/>
          </v:shape>
          <o:OLEObject Type="Embed" ProgID="Equation.DSMT4" ShapeID="_x0000_i1143" DrawAspect="Content" ObjectID="_1819804542" r:id="rId244"/>
        </w:object>
      </w:r>
      <w:r w:rsidRPr="00312ADE">
        <w:tab/>
      </w:r>
      <w:r w:rsidRPr="00312ADE">
        <w:fldChar w:fldCharType="begin"/>
      </w:r>
      <w:r w:rsidRPr="00312ADE">
        <w:instrText xml:space="preserve"> MACROBUTTON MTPlaceRef \* MERGEFORMAT </w:instrText>
      </w:r>
      <w:r w:rsidRPr="00312ADE">
        <w:fldChar w:fldCharType="begin"/>
      </w:r>
      <w:r w:rsidRPr="00312ADE">
        <w:instrText xml:space="preserve"> SEQ MTEqn \h \* MERGEFORMAT </w:instrText>
      </w:r>
      <w:r w:rsidRPr="00312ADE">
        <w:fldChar w:fldCharType="end"/>
      </w:r>
      <w:r w:rsidRPr="00312ADE">
        <w:instrText>(</w:instrText>
      </w:r>
      <w:fldSimple w:instr=" SEQ MTEqn \c \* Arabic \* MERGEFORMAT ">
        <w:r w:rsidR="004F4204" w:rsidRPr="00312ADE">
          <w:rPr>
            <w:noProof/>
          </w:rPr>
          <w:instrText>39</w:instrText>
        </w:r>
      </w:fldSimple>
      <w:r w:rsidRPr="00312ADE">
        <w:instrText>)</w:instrText>
      </w:r>
      <w:r w:rsidRPr="00312ADE">
        <w:fldChar w:fldCharType="end"/>
      </w:r>
      <w:bookmarkEnd w:id="44"/>
    </w:p>
    <w:p w14:paraId="348B5119" w14:textId="77777777" w:rsidR="00C8205A" w:rsidRPr="00312ADE" w:rsidRDefault="00C8205A">
      <w:pPr>
        <w:widowControl/>
        <w:jc w:val="left"/>
        <w:rPr>
          <w:rFonts w:ascii="Times New Roman" w:hAnsi="Times New Roman" w:cs="Times New Roman"/>
          <w:b/>
          <w:bCs/>
          <w:sz w:val="24"/>
        </w:rPr>
      </w:pPr>
      <w:r w:rsidRPr="00312ADE">
        <w:rPr>
          <w:rFonts w:ascii="Times New Roman" w:hAnsi="Times New Roman" w:cs="Times New Roman"/>
          <w:b/>
          <w:bCs/>
          <w:sz w:val="24"/>
        </w:rPr>
        <w:br w:type="page"/>
      </w:r>
    </w:p>
    <w:p w14:paraId="62136AD6" w14:textId="7A65F595" w:rsidR="00E505A6" w:rsidRPr="00312ADE" w:rsidRDefault="00E505A6" w:rsidP="00E03B86">
      <w:pPr>
        <w:pStyle w:val="TAMainText"/>
        <w:spacing w:before="240" w:after="120" w:line="276" w:lineRule="auto"/>
        <w:ind w:firstLine="0"/>
        <w:rPr>
          <w:rFonts w:ascii="Times New Roman" w:hAnsi="Times New Roman"/>
          <w:b/>
          <w:bCs/>
          <w:sz w:val="28"/>
          <w:szCs w:val="28"/>
          <w:lang w:val="en-AU"/>
        </w:rPr>
      </w:pPr>
      <w:r w:rsidRPr="00312ADE">
        <w:rPr>
          <w:rFonts w:ascii="Times New Roman" w:hAnsi="Times New Roman"/>
          <w:b/>
          <w:bCs/>
          <w:sz w:val="28"/>
          <w:szCs w:val="28"/>
          <w:lang w:val="en-AU"/>
        </w:rPr>
        <w:lastRenderedPageBreak/>
        <w:t>2</w:t>
      </w:r>
      <w:r w:rsidRPr="00312ADE">
        <w:rPr>
          <w:rFonts w:ascii="Times New Roman" w:hAnsi="Times New Roman" w:hint="eastAsia"/>
          <w:b/>
          <w:bCs/>
          <w:sz w:val="28"/>
          <w:szCs w:val="28"/>
          <w:lang w:val="en-AU"/>
        </w:rPr>
        <w:t>.</w:t>
      </w:r>
      <w:r w:rsidRPr="00312ADE">
        <w:rPr>
          <w:rFonts w:ascii="Times New Roman" w:hAnsi="Times New Roman"/>
          <w:b/>
          <w:bCs/>
          <w:sz w:val="28"/>
          <w:szCs w:val="28"/>
          <w:lang w:val="en-AU"/>
        </w:rPr>
        <w:t xml:space="preserve"> Supplementary Figures and Tables</w:t>
      </w:r>
    </w:p>
    <w:p w14:paraId="7A0355C7" w14:textId="52354E8D" w:rsidR="007E55CC" w:rsidRPr="00312ADE" w:rsidRDefault="005A094A" w:rsidP="007E55CC">
      <w:pPr>
        <w:spacing w:before="240" w:line="360" w:lineRule="auto"/>
        <w:jc w:val="center"/>
        <w:rPr>
          <w:rFonts w:ascii="Times New Roman" w:hAnsi="Times New Roman" w:cs="Times New Roman"/>
          <w:sz w:val="24"/>
        </w:rPr>
      </w:pPr>
      <w:r w:rsidRPr="00312ADE">
        <w:rPr>
          <w:rFonts w:ascii="Times New Roman" w:hAnsi="Times New Roman" w:cs="Times New Roman"/>
          <w:noProof/>
          <w:sz w:val="24"/>
        </w:rPr>
        <w:drawing>
          <wp:inline distT="0" distB="0" distL="0" distR="0" wp14:anchorId="4EC61BB7" wp14:editId="7BD6016F">
            <wp:extent cx="5400000" cy="162433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400000" cy="1624335"/>
                    </a:xfrm>
                    <a:prstGeom prst="rect">
                      <a:avLst/>
                    </a:prstGeom>
                    <a:noFill/>
                  </pic:spPr>
                </pic:pic>
              </a:graphicData>
            </a:graphic>
          </wp:inline>
        </w:drawing>
      </w:r>
    </w:p>
    <w:p w14:paraId="33446F86" w14:textId="1C466ADF" w:rsidR="00F36001" w:rsidRPr="00312ADE" w:rsidRDefault="00942C02" w:rsidP="00465C2B">
      <w:pPr>
        <w:rPr>
          <w:rFonts w:ascii="Times New Roman" w:hAnsi="Times New Roman" w:cs="Times New Roman"/>
          <w:sz w:val="24"/>
          <w:lang w:val="en-AU"/>
        </w:rPr>
      </w:pPr>
      <w:bookmarkStart w:id="45" w:name="_Toc201113281"/>
      <w:bookmarkStart w:id="46" w:name="_Toc201113799"/>
      <w:r w:rsidRPr="00312ADE">
        <w:rPr>
          <w:rFonts w:ascii="Times New Roman" w:hAnsi="Times New Roman" w:cs="Times New Roman"/>
          <w:b/>
          <w:sz w:val="24"/>
        </w:rPr>
        <w:t>Figure S</w:t>
      </w:r>
      <w:r w:rsidR="00FA5763" w:rsidRPr="00312ADE">
        <w:rPr>
          <w:rFonts w:ascii="Times New Roman" w:hAnsi="Times New Roman" w:cs="Times New Roman"/>
          <w:b/>
          <w:sz w:val="24"/>
        </w:rPr>
        <w:t>1</w:t>
      </w:r>
      <w:r w:rsidRPr="00312ADE">
        <w:rPr>
          <w:rFonts w:ascii="Times New Roman" w:hAnsi="Times New Roman" w:cs="Times New Roman"/>
          <w:b/>
          <w:sz w:val="24"/>
        </w:rPr>
        <w:t xml:space="preserve">. </w:t>
      </w:r>
      <w:r w:rsidR="006E642F" w:rsidRPr="00312ADE">
        <w:rPr>
          <w:rFonts w:ascii="Times New Roman" w:hAnsi="Times New Roman" w:cs="Times New Roman"/>
          <w:bCs/>
          <w:sz w:val="24"/>
        </w:rPr>
        <w:t>Optimized structure of Ag(111) and various M–N–C slabs</w:t>
      </w:r>
      <w:r w:rsidR="005C6B8C" w:rsidRPr="00312ADE">
        <w:rPr>
          <w:rFonts w:ascii="Times New Roman" w:hAnsi="Times New Roman" w:cs="Times New Roman"/>
          <w:bCs/>
          <w:sz w:val="24"/>
        </w:rPr>
        <w:t xml:space="preserve">. </w:t>
      </w:r>
      <w:r w:rsidR="00920D0F" w:rsidRPr="00312ADE">
        <w:rPr>
          <w:rFonts w:ascii="Times New Roman" w:hAnsi="Times New Roman" w:cs="Times New Roman" w:hint="eastAsia"/>
          <w:bCs/>
          <w:sz w:val="24"/>
        </w:rPr>
        <w:t>Top</w:t>
      </w:r>
      <w:r w:rsidR="00920D0F" w:rsidRPr="00312ADE">
        <w:rPr>
          <w:rFonts w:ascii="Times New Roman" w:hAnsi="Times New Roman" w:cs="Times New Roman"/>
          <w:bCs/>
          <w:sz w:val="24"/>
        </w:rPr>
        <w:t xml:space="preserve"> view and </w:t>
      </w:r>
      <w:r w:rsidR="00920D0F" w:rsidRPr="00312ADE">
        <w:rPr>
          <w:rFonts w:ascii="Times New Roman" w:hAnsi="Times New Roman" w:cs="Times New Roman" w:hint="eastAsia"/>
          <w:bCs/>
          <w:sz w:val="24"/>
        </w:rPr>
        <w:t>side</w:t>
      </w:r>
      <w:r w:rsidR="00920D0F" w:rsidRPr="00312ADE">
        <w:rPr>
          <w:rFonts w:ascii="Times New Roman" w:hAnsi="Times New Roman" w:cs="Times New Roman"/>
          <w:bCs/>
          <w:sz w:val="24"/>
        </w:rPr>
        <w:t xml:space="preserve"> view images of the optimized configuration of </w:t>
      </w:r>
      <w:r w:rsidR="005E70ED" w:rsidRPr="00312ADE">
        <w:rPr>
          <w:rFonts w:ascii="Times New Roman" w:hAnsi="Times New Roman" w:cs="Times New Roman"/>
          <w:bCs/>
          <w:sz w:val="24"/>
        </w:rPr>
        <w:t xml:space="preserve">(a) </w:t>
      </w:r>
      <w:r w:rsidR="004424CB" w:rsidRPr="00312ADE">
        <w:rPr>
          <w:rFonts w:ascii="Times New Roman" w:hAnsi="Times New Roman" w:cs="Times New Roman" w:hint="eastAsia"/>
          <w:bCs/>
          <w:sz w:val="24"/>
        </w:rPr>
        <w:t>Ag</w:t>
      </w:r>
      <w:r w:rsidR="00920D0F" w:rsidRPr="00312ADE">
        <w:rPr>
          <w:rFonts w:ascii="Times New Roman" w:hAnsi="Times New Roman" w:cs="Times New Roman"/>
          <w:bCs/>
          <w:sz w:val="24"/>
        </w:rPr>
        <w:t xml:space="preserve">(111) </w:t>
      </w:r>
      <w:r w:rsidR="00261887" w:rsidRPr="00312ADE">
        <w:rPr>
          <w:rFonts w:ascii="Times New Roman" w:hAnsi="Times New Roman" w:cs="Times New Roman"/>
          <w:bCs/>
          <w:sz w:val="24"/>
        </w:rPr>
        <w:t>s</w:t>
      </w:r>
      <w:r w:rsidR="00920D0F" w:rsidRPr="00312ADE">
        <w:rPr>
          <w:rFonts w:ascii="Times New Roman" w:hAnsi="Times New Roman" w:cs="Times New Roman"/>
          <w:bCs/>
          <w:sz w:val="24"/>
        </w:rPr>
        <w:t>lab</w:t>
      </w:r>
      <w:r w:rsidRPr="00312ADE">
        <w:rPr>
          <w:rFonts w:ascii="Times New Roman" w:hAnsi="Times New Roman" w:cs="Times New Roman"/>
          <w:bCs/>
          <w:sz w:val="24"/>
        </w:rPr>
        <w:t xml:space="preserve"> and </w:t>
      </w:r>
      <w:r w:rsidR="005E70ED" w:rsidRPr="00312ADE">
        <w:rPr>
          <w:rFonts w:ascii="Times New Roman" w:hAnsi="Times New Roman" w:cs="Times New Roman"/>
          <w:bCs/>
          <w:sz w:val="24"/>
        </w:rPr>
        <w:t xml:space="preserve">(b-e) </w:t>
      </w:r>
      <w:r w:rsidRPr="00312ADE">
        <w:rPr>
          <w:rFonts w:ascii="Times New Roman" w:hAnsi="Times New Roman" w:cs="Times New Roman"/>
          <w:bCs/>
          <w:sz w:val="24"/>
        </w:rPr>
        <w:t xml:space="preserve">M-N-C </w:t>
      </w:r>
      <w:r w:rsidR="009D2708" w:rsidRPr="00312ADE">
        <w:rPr>
          <w:rFonts w:ascii="Times New Roman" w:hAnsi="Times New Roman" w:cs="Times New Roman"/>
          <w:bCs/>
          <w:sz w:val="24"/>
        </w:rPr>
        <w:t xml:space="preserve">slab </w:t>
      </w:r>
      <w:r w:rsidRPr="00312ADE">
        <w:rPr>
          <w:rFonts w:ascii="Times New Roman" w:hAnsi="Times New Roman" w:cs="Times New Roman"/>
          <w:bCs/>
          <w:sz w:val="24"/>
        </w:rPr>
        <w:t>(M for Fe,</w:t>
      </w:r>
      <w:r w:rsidR="002F364E" w:rsidRPr="00312ADE">
        <w:rPr>
          <w:rFonts w:ascii="Times New Roman" w:hAnsi="Times New Roman" w:cs="Times New Roman"/>
          <w:bCs/>
          <w:sz w:val="24"/>
        </w:rPr>
        <w:t xml:space="preserve"> </w:t>
      </w:r>
      <w:r w:rsidRPr="00312ADE">
        <w:rPr>
          <w:rFonts w:ascii="Times New Roman" w:hAnsi="Times New Roman" w:cs="Times New Roman"/>
          <w:bCs/>
          <w:sz w:val="24"/>
        </w:rPr>
        <w:t>Co,</w:t>
      </w:r>
      <w:r w:rsidR="002F364E" w:rsidRPr="00312ADE">
        <w:rPr>
          <w:rFonts w:ascii="Times New Roman" w:hAnsi="Times New Roman" w:cs="Times New Roman"/>
          <w:bCs/>
          <w:sz w:val="24"/>
        </w:rPr>
        <w:t xml:space="preserve"> </w:t>
      </w:r>
      <w:r w:rsidRPr="00312ADE">
        <w:rPr>
          <w:rFonts w:ascii="Times New Roman" w:hAnsi="Times New Roman" w:cs="Times New Roman"/>
          <w:bCs/>
          <w:sz w:val="24"/>
        </w:rPr>
        <w:t>Zn</w:t>
      </w:r>
      <w:r w:rsidR="002F364E" w:rsidRPr="00312ADE">
        <w:rPr>
          <w:rFonts w:ascii="Times New Roman" w:hAnsi="Times New Roman" w:cs="Times New Roman"/>
          <w:bCs/>
          <w:sz w:val="24"/>
        </w:rPr>
        <w:t xml:space="preserve">, </w:t>
      </w:r>
      <w:r w:rsidR="002F364E" w:rsidRPr="00312ADE">
        <w:rPr>
          <w:rFonts w:ascii="Times New Roman" w:hAnsi="Times New Roman" w:cs="Times New Roman" w:hint="eastAsia"/>
          <w:bCs/>
          <w:sz w:val="24"/>
        </w:rPr>
        <w:t>and</w:t>
      </w:r>
      <w:r w:rsidR="002F364E" w:rsidRPr="00312ADE">
        <w:rPr>
          <w:rFonts w:ascii="Times New Roman" w:hAnsi="Times New Roman" w:cs="Times New Roman"/>
          <w:bCs/>
          <w:sz w:val="24"/>
        </w:rPr>
        <w:t xml:space="preserve"> </w:t>
      </w:r>
      <w:r w:rsidRPr="00312ADE">
        <w:rPr>
          <w:rFonts w:ascii="Times New Roman" w:hAnsi="Times New Roman" w:cs="Times New Roman"/>
          <w:bCs/>
          <w:sz w:val="24"/>
        </w:rPr>
        <w:t>Ni).</w:t>
      </w:r>
      <w:bookmarkEnd w:id="45"/>
      <w:bookmarkEnd w:id="46"/>
    </w:p>
    <w:p w14:paraId="76F1C1FF" w14:textId="77777777" w:rsidR="00F36001" w:rsidRPr="00312ADE" w:rsidRDefault="00F36001">
      <w:pPr>
        <w:widowControl/>
        <w:jc w:val="left"/>
        <w:rPr>
          <w:rFonts w:ascii="Times New Roman" w:hAnsi="Times New Roman" w:cs="Times New Roman"/>
          <w:sz w:val="24"/>
        </w:rPr>
      </w:pPr>
      <w:r w:rsidRPr="00312ADE">
        <w:rPr>
          <w:rFonts w:ascii="Times New Roman" w:hAnsi="Times New Roman" w:cs="Times New Roman"/>
          <w:sz w:val="24"/>
        </w:rPr>
        <w:br w:type="page"/>
      </w:r>
    </w:p>
    <w:p w14:paraId="03160F91" w14:textId="1012170A" w:rsidR="00942C02" w:rsidRPr="00312ADE" w:rsidRDefault="005A094A" w:rsidP="005A094A">
      <w:pPr>
        <w:spacing w:before="240" w:line="360" w:lineRule="auto"/>
        <w:jc w:val="center"/>
        <w:rPr>
          <w:rFonts w:ascii="Times New Roman" w:hAnsi="Times New Roman" w:cs="Times New Roman"/>
          <w:sz w:val="24"/>
        </w:rPr>
      </w:pPr>
      <w:r w:rsidRPr="00312ADE">
        <w:rPr>
          <w:rFonts w:ascii="Times New Roman" w:hAnsi="Times New Roman" w:cs="Times New Roman"/>
          <w:noProof/>
          <w:sz w:val="24"/>
          <w:szCs w:val="24"/>
        </w:rPr>
        <w:lastRenderedPageBreak/>
        <w:drawing>
          <wp:inline distT="0" distB="0" distL="0" distR="0" wp14:anchorId="74226878" wp14:editId="4538E7C8">
            <wp:extent cx="5400000" cy="1432473"/>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rotWithShape="1">
                    <a:blip r:embed="rId246">
                      <a:extLst>
                        <a:ext uri="{28A0092B-C50C-407E-A947-70E740481C1C}">
                          <a14:useLocalDpi xmlns:a14="http://schemas.microsoft.com/office/drawing/2010/main" val="0"/>
                        </a:ext>
                      </a:extLst>
                    </a:blip>
                    <a:srcRect t="2615" r="1157"/>
                    <a:stretch/>
                  </pic:blipFill>
                  <pic:spPr bwMode="auto">
                    <a:xfrm>
                      <a:off x="0" y="0"/>
                      <a:ext cx="5400000" cy="1432473"/>
                    </a:xfrm>
                    <a:prstGeom prst="rect">
                      <a:avLst/>
                    </a:prstGeom>
                    <a:noFill/>
                    <a:ln>
                      <a:noFill/>
                    </a:ln>
                    <a:extLst>
                      <a:ext uri="{53640926-AAD7-44D8-BBD7-CCE9431645EC}">
                        <a14:shadowObscured xmlns:a14="http://schemas.microsoft.com/office/drawing/2010/main"/>
                      </a:ext>
                    </a:extLst>
                  </pic:spPr>
                </pic:pic>
              </a:graphicData>
            </a:graphic>
          </wp:inline>
        </w:drawing>
      </w:r>
    </w:p>
    <w:p w14:paraId="2A232A66" w14:textId="6C2C02C7" w:rsidR="00F36001" w:rsidRPr="00312ADE" w:rsidRDefault="00F36001" w:rsidP="00465C2B">
      <w:pPr>
        <w:rPr>
          <w:rFonts w:ascii="Times New Roman" w:hAnsi="Times New Roman" w:cs="Times New Roman"/>
          <w:bCs/>
          <w:sz w:val="24"/>
        </w:rPr>
      </w:pPr>
      <w:bookmarkStart w:id="47" w:name="_Toc201113282"/>
      <w:bookmarkStart w:id="48" w:name="_Toc201113800"/>
      <w:r w:rsidRPr="00312ADE">
        <w:rPr>
          <w:rFonts w:ascii="Times New Roman" w:hAnsi="Times New Roman" w:cs="Times New Roman"/>
          <w:b/>
          <w:sz w:val="24"/>
        </w:rPr>
        <w:t xml:space="preserve">Figure S2. </w:t>
      </w:r>
      <w:r w:rsidR="005D6226" w:rsidRPr="00312ADE">
        <w:rPr>
          <w:rFonts w:ascii="Times New Roman" w:hAnsi="Times New Roman" w:cs="Times New Roman"/>
          <w:bCs/>
          <w:sz w:val="24"/>
        </w:rPr>
        <w:t>Free energy profiles and CO</w:t>
      </w:r>
      <w:r w:rsidR="005D6226" w:rsidRPr="00312ADE">
        <w:rPr>
          <w:rFonts w:ascii="Times New Roman" w:hAnsi="Times New Roman" w:cs="Times New Roman"/>
          <w:bCs/>
          <w:sz w:val="24"/>
          <w:vertAlign w:val="subscript"/>
        </w:rPr>
        <w:t>2</w:t>
      </w:r>
      <w:r w:rsidR="005D6226" w:rsidRPr="00312ADE">
        <w:rPr>
          <w:rFonts w:ascii="Times New Roman" w:hAnsi="Times New Roman" w:cs="Times New Roman"/>
          <w:bCs/>
          <w:sz w:val="24"/>
        </w:rPr>
        <w:t xml:space="preserve"> descript</w:t>
      </w:r>
      <w:r w:rsidR="00F1206F" w:rsidRPr="00312ADE">
        <w:rPr>
          <w:rFonts w:ascii="Times New Roman" w:hAnsi="Times New Roman" w:cs="Times New Roman"/>
          <w:bCs/>
          <w:sz w:val="24"/>
        </w:rPr>
        <w:t>o</w:t>
      </w:r>
      <w:r w:rsidR="005D6226" w:rsidRPr="00312ADE">
        <w:rPr>
          <w:rFonts w:ascii="Times New Roman" w:hAnsi="Times New Roman" w:cs="Times New Roman"/>
          <w:bCs/>
          <w:sz w:val="24"/>
        </w:rPr>
        <w:t>r on Ag(111) and M–N–C slabs</w:t>
      </w:r>
      <w:r w:rsidR="005C6B8C" w:rsidRPr="00312ADE">
        <w:rPr>
          <w:rFonts w:ascii="Times New Roman" w:hAnsi="Times New Roman" w:cs="Times New Roman"/>
          <w:bCs/>
          <w:sz w:val="24"/>
        </w:rPr>
        <w:t xml:space="preserve">. </w:t>
      </w:r>
      <w:r w:rsidRPr="00312ADE">
        <w:rPr>
          <w:rFonts w:ascii="Times New Roman" w:hAnsi="Times New Roman" w:cs="Times New Roman" w:hint="eastAsia"/>
          <w:bCs/>
          <w:sz w:val="24"/>
        </w:rPr>
        <w:t>Free</w:t>
      </w:r>
      <w:r w:rsidRPr="00312ADE">
        <w:rPr>
          <w:rFonts w:ascii="Times New Roman" w:hAnsi="Times New Roman" w:cs="Times New Roman"/>
          <w:bCs/>
          <w:sz w:val="24"/>
        </w:rPr>
        <w:t xml:space="preserve"> </w:t>
      </w:r>
      <w:r w:rsidRPr="00312ADE">
        <w:rPr>
          <w:rFonts w:ascii="Times New Roman" w:hAnsi="Times New Roman" w:cs="Times New Roman" w:hint="eastAsia"/>
          <w:bCs/>
          <w:sz w:val="24"/>
        </w:rPr>
        <w:t>energy</w:t>
      </w:r>
      <w:r w:rsidRPr="00312ADE">
        <w:rPr>
          <w:rFonts w:ascii="Times New Roman" w:hAnsi="Times New Roman" w:cs="Times New Roman"/>
          <w:bCs/>
          <w:sz w:val="24"/>
        </w:rPr>
        <w:t xml:space="preserve"> diagram (a,b) </w:t>
      </w:r>
      <w:r w:rsidRPr="00312ADE">
        <w:rPr>
          <w:rFonts w:ascii="Times New Roman" w:hAnsi="Times New Roman" w:cs="Times New Roman" w:hint="eastAsia"/>
          <w:bCs/>
          <w:sz w:val="24"/>
        </w:rPr>
        <w:t>and</w:t>
      </w:r>
      <w:r w:rsidRPr="00312ADE">
        <w:rPr>
          <w:rFonts w:ascii="Times New Roman" w:hAnsi="Times New Roman" w:cs="Times New Roman"/>
          <w:bCs/>
          <w:sz w:val="24"/>
        </w:rPr>
        <w:t xml:space="preserve"> </w:t>
      </w:r>
      <w:r w:rsidRPr="00312ADE">
        <w:rPr>
          <w:rFonts w:ascii="Times New Roman" w:hAnsi="Times New Roman" w:cs="Times New Roman" w:hint="eastAsia"/>
          <w:bCs/>
          <w:sz w:val="24"/>
        </w:rPr>
        <w:t>the</w:t>
      </w:r>
      <w:r w:rsidRPr="00312ADE">
        <w:rPr>
          <w:rFonts w:ascii="Times New Roman" w:hAnsi="Times New Roman" w:cs="Times New Roman"/>
          <w:bCs/>
          <w:sz w:val="24"/>
        </w:rPr>
        <w:t xml:space="preserve"> values of U</w:t>
      </w:r>
      <w:r w:rsidRPr="00312ADE">
        <w:rPr>
          <w:rFonts w:ascii="Times New Roman" w:hAnsi="Times New Roman" w:cs="Times New Roman"/>
          <w:bCs/>
          <w:sz w:val="24"/>
          <w:vertAlign w:val="subscript"/>
        </w:rPr>
        <w:t>L</w:t>
      </w:r>
      <w:r w:rsidRPr="00312ADE">
        <w:rPr>
          <w:rFonts w:ascii="Times New Roman" w:hAnsi="Times New Roman" w:cs="Times New Roman"/>
          <w:bCs/>
          <w:sz w:val="24"/>
        </w:rPr>
        <w:t>(CO</w:t>
      </w:r>
      <w:r w:rsidRPr="00312ADE">
        <w:rPr>
          <w:rFonts w:ascii="Times New Roman" w:hAnsi="Times New Roman" w:cs="Times New Roman"/>
          <w:bCs/>
          <w:sz w:val="24"/>
          <w:vertAlign w:val="subscript"/>
        </w:rPr>
        <w:t>2</w:t>
      </w:r>
      <w:r w:rsidRPr="00312ADE">
        <w:rPr>
          <w:rFonts w:ascii="Times New Roman" w:hAnsi="Times New Roman" w:cs="Times New Roman"/>
          <w:bCs/>
          <w:sz w:val="24"/>
        </w:rPr>
        <w:t>)-U</w:t>
      </w:r>
      <w:r w:rsidRPr="00312ADE">
        <w:rPr>
          <w:rFonts w:ascii="Times New Roman" w:hAnsi="Times New Roman" w:cs="Times New Roman"/>
          <w:bCs/>
          <w:sz w:val="24"/>
          <w:vertAlign w:val="subscript"/>
        </w:rPr>
        <w:t>L</w:t>
      </w:r>
      <w:r w:rsidRPr="00312ADE">
        <w:rPr>
          <w:rFonts w:ascii="Times New Roman" w:hAnsi="Times New Roman" w:cs="Times New Roman"/>
          <w:bCs/>
          <w:sz w:val="24"/>
        </w:rPr>
        <w:t>(H</w:t>
      </w:r>
      <w:r w:rsidRPr="00312ADE">
        <w:rPr>
          <w:rFonts w:ascii="Times New Roman" w:hAnsi="Times New Roman" w:cs="Times New Roman"/>
          <w:bCs/>
          <w:sz w:val="24"/>
          <w:vertAlign w:val="subscript"/>
        </w:rPr>
        <w:t>2</w:t>
      </w:r>
      <w:r w:rsidRPr="00312ADE">
        <w:rPr>
          <w:rFonts w:ascii="Times New Roman" w:hAnsi="Times New Roman" w:cs="Times New Roman"/>
          <w:bCs/>
          <w:sz w:val="24"/>
        </w:rPr>
        <w:t>) (</w:t>
      </w:r>
      <w:r w:rsidRPr="00312ADE">
        <w:rPr>
          <w:rFonts w:ascii="Times New Roman" w:hAnsi="Times New Roman" w:cs="Times New Roman" w:hint="eastAsia"/>
          <w:bCs/>
          <w:sz w:val="24"/>
        </w:rPr>
        <w:t>c</w:t>
      </w:r>
      <w:r w:rsidRPr="00312ADE">
        <w:rPr>
          <w:rFonts w:ascii="Times New Roman" w:hAnsi="Times New Roman" w:cs="Times New Roman"/>
          <w:bCs/>
          <w:sz w:val="24"/>
        </w:rPr>
        <w:t xml:space="preserve">) for Ag(111) </w:t>
      </w:r>
      <w:r w:rsidRPr="00312ADE">
        <w:rPr>
          <w:rFonts w:ascii="Times New Roman" w:hAnsi="Times New Roman" w:cs="Times New Roman" w:hint="eastAsia"/>
          <w:bCs/>
          <w:sz w:val="24"/>
        </w:rPr>
        <w:t>slab</w:t>
      </w:r>
      <w:r w:rsidRPr="00312ADE">
        <w:rPr>
          <w:rFonts w:ascii="Times New Roman" w:hAnsi="Times New Roman" w:cs="Times New Roman"/>
          <w:bCs/>
          <w:sz w:val="24"/>
        </w:rPr>
        <w:t xml:space="preserve"> and M-N-C slab</w:t>
      </w:r>
      <w:r w:rsidR="00206990" w:rsidRPr="00312ADE">
        <w:rPr>
          <w:rFonts w:ascii="Times New Roman" w:hAnsi="Times New Roman" w:cs="Times New Roman"/>
          <w:bCs/>
          <w:sz w:val="24"/>
        </w:rPr>
        <w:t xml:space="preserve"> </w:t>
      </w:r>
      <w:r w:rsidRPr="00312ADE">
        <w:rPr>
          <w:rFonts w:ascii="Times New Roman" w:hAnsi="Times New Roman" w:cs="Times New Roman"/>
          <w:bCs/>
          <w:sz w:val="24"/>
        </w:rPr>
        <w:t>(M for Fe, Co, Zn, Ni).</w:t>
      </w:r>
      <w:bookmarkEnd w:id="47"/>
      <w:bookmarkEnd w:id="48"/>
    </w:p>
    <w:p w14:paraId="27A19C21" w14:textId="43BA0730" w:rsidR="00DF55FB" w:rsidRPr="00312ADE" w:rsidRDefault="00D4201F">
      <w:pPr>
        <w:widowControl/>
        <w:jc w:val="left"/>
        <w:rPr>
          <w:rFonts w:ascii="Times New Roman" w:hAnsi="Times New Roman" w:cs="Times New Roman"/>
          <w:bCs/>
          <w:sz w:val="24"/>
          <w:szCs w:val="24"/>
        </w:rPr>
      </w:pPr>
      <w:r w:rsidRPr="00312ADE">
        <w:rPr>
          <w:rFonts w:ascii="Times New Roman" w:hAnsi="Times New Roman" w:cs="Times New Roman"/>
          <w:bCs/>
          <w:sz w:val="24"/>
          <w:szCs w:val="24"/>
        </w:rPr>
        <w:br w:type="page"/>
      </w:r>
    </w:p>
    <w:p w14:paraId="68938D5D" w14:textId="51EDDFD0" w:rsidR="008B4DF3" w:rsidRPr="00312ADE" w:rsidRDefault="00F07F50" w:rsidP="007B7AFB">
      <w:pPr>
        <w:widowControl/>
        <w:jc w:val="center"/>
        <w:rPr>
          <w:rFonts w:ascii="Times New Roman" w:hAnsi="Times New Roman" w:cs="Times New Roman"/>
          <w:sz w:val="24"/>
          <w:szCs w:val="24"/>
        </w:rPr>
      </w:pPr>
      <w:r w:rsidRPr="00312ADE">
        <w:rPr>
          <w:rFonts w:ascii="Times New Roman" w:hAnsi="Times New Roman" w:cs="Times New Roman"/>
          <w:noProof/>
          <w:sz w:val="24"/>
          <w:szCs w:val="24"/>
        </w:rPr>
        <w:lastRenderedPageBreak/>
        <w:drawing>
          <wp:inline distT="0" distB="0" distL="0" distR="0" wp14:anchorId="28E2DAE5" wp14:editId="742DE00C">
            <wp:extent cx="4500000" cy="2007084"/>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rotWithShape="1">
                    <a:blip r:embed="rId247">
                      <a:extLst>
                        <a:ext uri="{28A0092B-C50C-407E-A947-70E740481C1C}">
                          <a14:useLocalDpi xmlns:a14="http://schemas.microsoft.com/office/drawing/2010/main" val="0"/>
                        </a:ext>
                      </a:extLst>
                    </a:blip>
                    <a:srcRect l="1346" t="1357"/>
                    <a:stretch/>
                  </pic:blipFill>
                  <pic:spPr bwMode="auto">
                    <a:xfrm>
                      <a:off x="0" y="0"/>
                      <a:ext cx="4500000" cy="2007084"/>
                    </a:xfrm>
                    <a:prstGeom prst="rect">
                      <a:avLst/>
                    </a:prstGeom>
                    <a:noFill/>
                    <a:ln>
                      <a:noFill/>
                    </a:ln>
                    <a:extLst>
                      <a:ext uri="{53640926-AAD7-44D8-BBD7-CCE9431645EC}">
                        <a14:shadowObscured xmlns:a14="http://schemas.microsoft.com/office/drawing/2010/main"/>
                      </a:ext>
                    </a:extLst>
                  </pic:spPr>
                </pic:pic>
              </a:graphicData>
            </a:graphic>
          </wp:inline>
        </w:drawing>
      </w:r>
    </w:p>
    <w:p w14:paraId="38AD6E60" w14:textId="46C699F0" w:rsidR="007B7AFB" w:rsidRPr="00312ADE" w:rsidRDefault="007B7AFB" w:rsidP="00465C2B">
      <w:pPr>
        <w:rPr>
          <w:rFonts w:ascii="Times New Roman" w:hAnsi="Times New Roman" w:cs="Times New Roman"/>
          <w:b/>
          <w:sz w:val="24"/>
        </w:rPr>
      </w:pPr>
      <w:bookmarkStart w:id="49" w:name="_Toc201113283"/>
      <w:bookmarkStart w:id="50" w:name="_Toc201113801"/>
      <w:r w:rsidRPr="00312ADE">
        <w:rPr>
          <w:rFonts w:ascii="Times New Roman" w:hAnsi="Times New Roman" w:cs="Times New Roman"/>
          <w:b/>
          <w:sz w:val="24"/>
        </w:rPr>
        <w:t>Figure S</w:t>
      </w:r>
      <w:r w:rsidR="00AB7CA1" w:rsidRPr="00312ADE">
        <w:rPr>
          <w:rFonts w:ascii="Times New Roman" w:hAnsi="Times New Roman" w:cs="Times New Roman"/>
          <w:b/>
          <w:sz w:val="24"/>
        </w:rPr>
        <w:t>3</w:t>
      </w:r>
      <w:r w:rsidRPr="00312ADE">
        <w:rPr>
          <w:rFonts w:ascii="Times New Roman" w:hAnsi="Times New Roman" w:cs="Times New Roman"/>
          <w:b/>
          <w:sz w:val="24"/>
        </w:rPr>
        <w:t xml:space="preserve">. </w:t>
      </w:r>
      <w:r w:rsidR="005175D4" w:rsidRPr="00312ADE">
        <w:rPr>
          <w:rFonts w:ascii="Times New Roman" w:hAnsi="Times New Roman" w:cs="Times New Roman"/>
          <w:bCs/>
          <w:sz w:val="24"/>
        </w:rPr>
        <w:t>SEM images</w:t>
      </w:r>
      <w:r w:rsidR="005D6226" w:rsidRPr="00312ADE">
        <w:rPr>
          <w:rFonts w:ascii="Times New Roman" w:hAnsi="Times New Roman" w:cs="Times New Roman"/>
          <w:bCs/>
          <w:sz w:val="24"/>
        </w:rPr>
        <w:t xml:space="preserve"> </w:t>
      </w:r>
      <w:r w:rsidR="00A82418" w:rsidRPr="00312ADE">
        <w:rPr>
          <w:rFonts w:ascii="Times New Roman" w:hAnsi="Times New Roman" w:cs="Times New Roman"/>
          <w:bCs/>
          <w:sz w:val="24"/>
        </w:rPr>
        <w:t>of</w:t>
      </w:r>
      <w:r w:rsidR="005D6226" w:rsidRPr="00312ADE">
        <w:rPr>
          <w:rFonts w:ascii="Times New Roman" w:hAnsi="Times New Roman" w:cs="Times New Roman"/>
          <w:bCs/>
          <w:sz w:val="24"/>
        </w:rPr>
        <w:t xml:space="preserve"> </w:t>
      </w:r>
      <w:r w:rsidR="005175D4" w:rsidRPr="00312ADE">
        <w:rPr>
          <w:rFonts w:ascii="Times New Roman" w:hAnsi="Times New Roman" w:cs="Times New Roman"/>
          <w:bCs/>
          <w:sz w:val="24"/>
        </w:rPr>
        <w:t>Ni-SAC samples. (a) Ni-SAC-1 and (b) Ni-SAC-3 powders.</w:t>
      </w:r>
      <w:bookmarkEnd w:id="49"/>
      <w:bookmarkEnd w:id="50"/>
    </w:p>
    <w:p w14:paraId="15480917" w14:textId="77777777" w:rsidR="007B7AFB" w:rsidRPr="00312ADE" w:rsidRDefault="008B4DF3" w:rsidP="007B7AFB">
      <w:pPr>
        <w:spacing w:before="240" w:line="360" w:lineRule="auto"/>
        <w:rPr>
          <w:rFonts w:ascii="Times New Roman" w:hAnsi="Times New Roman" w:cs="Times New Roman"/>
          <w:sz w:val="24"/>
          <w:szCs w:val="24"/>
        </w:rPr>
      </w:pPr>
      <w:r w:rsidRPr="00312ADE">
        <w:rPr>
          <w:rFonts w:ascii="Times New Roman" w:hAnsi="Times New Roman" w:cs="Times New Roman"/>
          <w:sz w:val="24"/>
          <w:szCs w:val="24"/>
        </w:rPr>
        <w:br w:type="page"/>
      </w:r>
    </w:p>
    <w:p w14:paraId="725D0C4C" w14:textId="44571111" w:rsidR="007B7AFB" w:rsidRPr="00312ADE" w:rsidRDefault="007B7AFB" w:rsidP="007B7AFB">
      <w:pPr>
        <w:spacing w:before="240" w:line="360" w:lineRule="auto"/>
        <w:jc w:val="center"/>
        <w:rPr>
          <w:rFonts w:ascii="Times New Roman" w:hAnsi="Times New Roman" w:cs="Times New Roman"/>
          <w:sz w:val="24"/>
          <w:szCs w:val="24"/>
        </w:rPr>
      </w:pPr>
      <w:r w:rsidRPr="00312ADE">
        <w:rPr>
          <w:rFonts w:ascii="Times New Roman" w:hAnsi="Times New Roman" w:cs="Times New Roman"/>
          <w:noProof/>
          <w:sz w:val="24"/>
          <w:szCs w:val="24"/>
        </w:rPr>
        <w:lastRenderedPageBreak/>
        <w:drawing>
          <wp:inline distT="0" distB="0" distL="0" distR="0" wp14:anchorId="5B3698A2" wp14:editId="6ED28B1D">
            <wp:extent cx="5400000" cy="1469048"/>
            <wp:effectExtent l="0" t="0" r="0" b="0"/>
            <wp:docPr id="19" name="图片 21">
              <a:extLst xmlns:a="http://schemas.openxmlformats.org/drawingml/2006/main">
                <a:ext uri="{FF2B5EF4-FFF2-40B4-BE49-F238E27FC236}">
                  <a16:creationId xmlns:a16="http://schemas.microsoft.com/office/drawing/2014/main" id="{51700DEA-B737-498E-93BD-AE0E8295E5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a:extLst>
                        <a:ext uri="{FF2B5EF4-FFF2-40B4-BE49-F238E27FC236}">
                          <a16:creationId xmlns:a16="http://schemas.microsoft.com/office/drawing/2014/main" id="{51700DEA-B737-498E-93BD-AE0E8295E533}"/>
                        </a:ext>
                      </a:extLst>
                    </pic:cNvPr>
                    <pic:cNvPicPr>
                      <a:picLocks noChangeAspect="1"/>
                    </pic:cNvPicPr>
                  </pic:nvPicPr>
                  <pic:blipFill rotWithShape="1">
                    <a:blip r:embed="rId248"/>
                    <a:srcRect l="921" t="2227"/>
                    <a:stretch/>
                  </pic:blipFill>
                  <pic:spPr bwMode="auto">
                    <a:xfrm>
                      <a:off x="0" y="0"/>
                      <a:ext cx="5400000" cy="1469048"/>
                    </a:xfrm>
                    <a:prstGeom prst="rect">
                      <a:avLst/>
                    </a:prstGeom>
                    <a:ln>
                      <a:noFill/>
                    </a:ln>
                    <a:extLst>
                      <a:ext uri="{53640926-AAD7-44D8-BBD7-CCE9431645EC}">
                        <a14:shadowObscured xmlns:a14="http://schemas.microsoft.com/office/drawing/2010/main"/>
                      </a:ext>
                    </a:extLst>
                  </pic:spPr>
                </pic:pic>
              </a:graphicData>
            </a:graphic>
          </wp:inline>
        </w:drawing>
      </w:r>
    </w:p>
    <w:p w14:paraId="190642CC" w14:textId="03F6C710" w:rsidR="007B7AFB" w:rsidRPr="00312ADE" w:rsidRDefault="007B7AFB" w:rsidP="00465C2B">
      <w:pPr>
        <w:rPr>
          <w:rFonts w:ascii="Times New Roman" w:hAnsi="Times New Roman" w:cs="Times New Roman"/>
          <w:bCs/>
          <w:sz w:val="24"/>
        </w:rPr>
      </w:pPr>
      <w:bookmarkStart w:id="51" w:name="_Toc201113284"/>
      <w:bookmarkStart w:id="52" w:name="_Toc201113802"/>
      <w:r w:rsidRPr="00312ADE">
        <w:rPr>
          <w:rFonts w:ascii="Times New Roman" w:hAnsi="Times New Roman" w:cs="Times New Roman"/>
          <w:b/>
          <w:sz w:val="24"/>
        </w:rPr>
        <w:t>Figure S</w:t>
      </w:r>
      <w:r w:rsidR="00AB7CA1" w:rsidRPr="00312ADE">
        <w:rPr>
          <w:rFonts w:ascii="Times New Roman" w:hAnsi="Times New Roman" w:cs="Times New Roman"/>
          <w:b/>
          <w:sz w:val="24"/>
        </w:rPr>
        <w:t>4</w:t>
      </w:r>
      <w:r w:rsidRPr="00312ADE">
        <w:rPr>
          <w:rFonts w:ascii="Times New Roman" w:hAnsi="Times New Roman" w:cs="Times New Roman"/>
          <w:b/>
          <w:sz w:val="24"/>
        </w:rPr>
        <w:t xml:space="preserve">. </w:t>
      </w:r>
      <w:r w:rsidR="005175D4" w:rsidRPr="00312ADE">
        <w:rPr>
          <w:rFonts w:ascii="Times New Roman" w:hAnsi="Times New Roman" w:cs="Times New Roman"/>
          <w:bCs/>
          <w:sz w:val="24"/>
        </w:rPr>
        <w:t>TEM images of Ni-SAC sample</w:t>
      </w:r>
      <w:r w:rsidR="00BF5D94" w:rsidRPr="00312ADE">
        <w:rPr>
          <w:rFonts w:ascii="Times New Roman" w:hAnsi="Times New Roman" w:cs="Times New Roman"/>
          <w:bCs/>
          <w:sz w:val="24"/>
        </w:rPr>
        <w:t>s</w:t>
      </w:r>
      <w:r w:rsidR="005175D4" w:rsidRPr="00312ADE">
        <w:rPr>
          <w:rFonts w:ascii="Times New Roman" w:hAnsi="Times New Roman" w:cs="Times New Roman"/>
          <w:bCs/>
          <w:sz w:val="24"/>
        </w:rPr>
        <w:t>. (a) Ni-SAC-1, (b) Ni-SAC-2, and (c) Ni-SAC-3 powders.</w:t>
      </w:r>
      <w:bookmarkEnd w:id="51"/>
      <w:bookmarkEnd w:id="52"/>
    </w:p>
    <w:p w14:paraId="3B21CFC0" w14:textId="1C0AA947" w:rsidR="008B4DF3" w:rsidRPr="00312ADE" w:rsidRDefault="008B4DF3" w:rsidP="008B4DF3">
      <w:pPr>
        <w:widowControl/>
        <w:jc w:val="left"/>
        <w:rPr>
          <w:rFonts w:ascii="Times New Roman" w:hAnsi="Times New Roman" w:cs="Times New Roman"/>
          <w:sz w:val="24"/>
          <w:szCs w:val="24"/>
        </w:rPr>
      </w:pPr>
    </w:p>
    <w:p w14:paraId="00928A29" w14:textId="10CAEFCF" w:rsidR="00300AF1" w:rsidRPr="00312ADE" w:rsidRDefault="00300AF1" w:rsidP="008B4DF3">
      <w:pPr>
        <w:widowControl/>
        <w:jc w:val="left"/>
        <w:rPr>
          <w:rFonts w:ascii="Times New Roman" w:hAnsi="Times New Roman" w:cs="Times New Roman"/>
          <w:sz w:val="24"/>
          <w:szCs w:val="24"/>
        </w:rPr>
      </w:pPr>
      <w:r w:rsidRPr="00312ADE">
        <w:rPr>
          <w:rFonts w:ascii="Times New Roman" w:hAnsi="Times New Roman" w:cs="Times New Roman"/>
          <w:sz w:val="24"/>
          <w:szCs w:val="24"/>
        </w:rPr>
        <w:br w:type="page"/>
      </w:r>
    </w:p>
    <w:p w14:paraId="29A0FDF9" w14:textId="49E7644E" w:rsidR="008952D8" w:rsidRPr="00312ADE" w:rsidRDefault="00D345F5" w:rsidP="008952D8">
      <w:pPr>
        <w:widowControl/>
        <w:jc w:val="center"/>
        <w:rPr>
          <w:rFonts w:ascii="Times New Roman" w:hAnsi="Times New Roman" w:cs="Times New Roman"/>
          <w:sz w:val="24"/>
          <w:szCs w:val="24"/>
        </w:rPr>
      </w:pPr>
      <w:r w:rsidRPr="00312ADE">
        <w:rPr>
          <w:rFonts w:ascii="Times New Roman" w:hAnsi="Times New Roman" w:cs="Times New Roman"/>
          <w:noProof/>
          <w:sz w:val="24"/>
        </w:rPr>
        <w:lastRenderedPageBreak/>
        <w:drawing>
          <wp:inline distT="0" distB="0" distL="0" distR="0" wp14:anchorId="1FD588E1" wp14:editId="46DEDC7B">
            <wp:extent cx="4500000" cy="1996757"/>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500000" cy="1996757"/>
                    </a:xfrm>
                    <a:prstGeom prst="rect">
                      <a:avLst/>
                    </a:prstGeom>
                    <a:noFill/>
                    <a:ln>
                      <a:noFill/>
                    </a:ln>
                  </pic:spPr>
                </pic:pic>
              </a:graphicData>
            </a:graphic>
          </wp:inline>
        </w:drawing>
      </w:r>
    </w:p>
    <w:p w14:paraId="1D44D6A3" w14:textId="550A20E1" w:rsidR="008952D8" w:rsidRPr="00312ADE" w:rsidRDefault="008952D8" w:rsidP="00465C2B">
      <w:pPr>
        <w:rPr>
          <w:rFonts w:ascii="Times New Roman" w:hAnsi="Times New Roman" w:cs="Times New Roman"/>
          <w:sz w:val="24"/>
        </w:rPr>
      </w:pPr>
      <w:bookmarkStart w:id="53" w:name="_Toc201113285"/>
      <w:bookmarkStart w:id="54" w:name="_Toc201113803"/>
      <w:r w:rsidRPr="00312ADE">
        <w:rPr>
          <w:rFonts w:ascii="Times New Roman" w:hAnsi="Times New Roman" w:cs="Times New Roman"/>
          <w:b/>
          <w:sz w:val="24"/>
        </w:rPr>
        <w:t>Figure S</w:t>
      </w:r>
      <w:r w:rsidR="00F0795F" w:rsidRPr="00312ADE">
        <w:rPr>
          <w:rFonts w:ascii="Times New Roman" w:hAnsi="Times New Roman" w:cs="Times New Roman"/>
          <w:b/>
          <w:sz w:val="24"/>
        </w:rPr>
        <w:t>5</w:t>
      </w:r>
      <w:r w:rsidRPr="00312ADE">
        <w:rPr>
          <w:rFonts w:ascii="Times New Roman" w:hAnsi="Times New Roman" w:cs="Times New Roman"/>
          <w:b/>
          <w:sz w:val="24"/>
        </w:rPr>
        <w:t>.</w:t>
      </w:r>
      <w:r w:rsidR="005175D4" w:rsidRPr="00312ADE">
        <w:rPr>
          <w:rFonts w:ascii="Times New Roman" w:hAnsi="Times New Roman" w:cs="Times New Roman"/>
          <w:b/>
          <w:bCs/>
          <w:sz w:val="24"/>
        </w:rPr>
        <w:t xml:space="preserve"> </w:t>
      </w:r>
      <w:r w:rsidR="005175D4" w:rsidRPr="00312ADE">
        <w:rPr>
          <w:rFonts w:ascii="Times New Roman" w:hAnsi="Times New Roman" w:cs="Times New Roman"/>
          <w:sz w:val="24"/>
        </w:rPr>
        <w:t>High-resolution STEM images of Ni-SAC samples. (a) Ni-SAC-1 and (b) Ni-SAC-3 powders.</w:t>
      </w:r>
      <w:bookmarkEnd w:id="53"/>
      <w:bookmarkEnd w:id="54"/>
    </w:p>
    <w:p w14:paraId="14F4974B" w14:textId="2A26B2AA" w:rsidR="008952D8" w:rsidRPr="00312ADE" w:rsidRDefault="008952D8" w:rsidP="008B4DF3">
      <w:pPr>
        <w:widowControl/>
        <w:jc w:val="left"/>
        <w:rPr>
          <w:rFonts w:ascii="Times New Roman" w:hAnsi="Times New Roman" w:cs="Times New Roman"/>
          <w:sz w:val="24"/>
          <w:szCs w:val="24"/>
        </w:rPr>
      </w:pPr>
      <w:r w:rsidRPr="00312ADE">
        <w:rPr>
          <w:rFonts w:ascii="Times New Roman" w:hAnsi="Times New Roman" w:cs="Times New Roman"/>
          <w:sz w:val="24"/>
          <w:szCs w:val="24"/>
        </w:rPr>
        <w:br w:type="page"/>
      </w:r>
    </w:p>
    <w:p w14:paraId="3CF7D26A" w14:textId="2601CDEE" w:rsidR="004903B0" w:rsidRPr="00312ADE" w:rsidRDefault="00CE1EE2" w:rsidP="00E37A24">
      <w:pPr>
        <w:widowControl/>
        <w:jc w:val="center"/>
        <w:rPr>
          <w:rFonts w:ascii="Times New Roman" w:hAnsi="Times New Roman" w:cs="Times New Roman"/>
          <w:sz w:val="24"/>
        </w:rPr>
      </w:pPr>
      <w:r w:rsidRPr="00312ADE">
        <w:rPr>
          <w:rFonts w:ascii="Times New Roman" w:hAnsi="Times New Roman" w:cs="Times New Roman"/>
          <w:noProof/>
          <w:sz w:val="24"/>
        </w:rPr>
        <w:lastRenderedPageBreak/>
        <w:drawing>
          <wp:inline distT="0" distB="0" distL="0" distR="0" wp14:anchorId="2E45EBEB" wp14:editId="568E6CFA">
            <wp:extent cx="3600000" cy="3047935"/>
            <wp:effectExtent l="0" t="0" r="635"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0"/>
                    <a:srcRect t="1876"/>
                    <a:stretch/>
                  </pic:blipFill>
                  <pic:spPr bwMode="auto">
                    <a:xfrm>
                      <a:off x="0" y="0"/>
                      <a:ext cx="3600000" cy="3047935"/>
                    </a:xfrm>
                    <a:prstGeom prst="rect">
                      <a:avLst/>
                    </a:prstGeom>
                    <a:ln>
                      <a:noFill/>
                    </a:ln>
                    <a:extLst>
                      <a:ext uri="{53640926-AAD7-44D8-BBD7-CCE9431645EC}">
                        <a14:shadowObscured xmlns:a14="http://schemas.microsoft.com/office/drawing/2010/main"/>
                      </a:ext>
                    </a:extLst>
                  </pic:spPr>
                </pic:pic>
              </a:graphicData>
            </a:graphic>
          </wp:inline>
        </w:drawing>
      </w:r>
    </w:p>
    <w:p w14:paraId="60667D02" w14:textId="0C3FF4E1" w:rsidR="004903B0" w:rsidRPr="00312ADE" w:rsidRDefault="004903B0" w:rsidP="00E37A24">
      <w:pPr>
        <w:jc w:val="center"/>
        <w:rPr>
          <w:rFonts w:ascii="Times New Roman" w:hAnsi="Times New Roman" w:cs="Times New Roman"/>
          <w:sz w:val="24"/>
        </w:rPr>
      </w:pPr>
      <w:bookmarkStart w:id="55" w:name="_Toc201113286"/>
      <w:bookmarkStart w:id="56" w:name="_Toc201113804"/>
      <w:r w:rsidRPr="00312ADE">
        <w:rPr>
          <w:rFonts w:ascii="Times New Roman" w:hAnsi="Times New Roman" w:cs="Times New Roman"/>
          <w:b/>
          <w:sz w:val="24"/>
        </w:rPr>
        <w:t>Figure S</w:t>
      </w:r>
      <w:r w:rsidR="00F0795F" w:rsidRPr="00312ADE">
        <w:rPr>
          <w:rFonts w:ascii="Times New Roman" w:hAnsi="Times New Roman" w:cs="Times New Roman"/>
          <w:b/>
          <w:sz w:val="24"/>
        </w:rPr>
        <w:t>6</w:t>
      </w:r>
      <w:r w:rsidRPr="00312ADE">
        <w:rPr>
          <w:rFonts w:ascii="Times New Roman" w:hAnsi="Times New Roman" w:cs="Times New Roman"/>
          <w:b/>
          <w:sz w:val="24"/>
        </w:rPr>
        <w:t>.</w:t>
      </w:r>
      <w:r w:rsidRPr="00312ADE">
        <w:t xml:space="preserve"> </w:t>
      </w:r>
      <w:r w:rsidRPr="00312ADE">
        <w:rPr>
          <w:rFonts w:ascii="Times New Roman" w:hAnsi="Times New Roman" w:cs="Times New Roman"/>
          <w:bCs/>
          <w:sz w:val="24"/>
        </w:rPr>
        <w:t xml:space="preserve">XPS Ni spectra </w:t>
      </w:r>
      <w:r w:rsidR="005175D4" w:rsidRPr="00312ADE">
        <w:rPr>
          <w:rFonts w:ascii="Times New Roman" w:hAnsi="Times New Roman" w:cs="Times New Roman"/>
          <w:bCs/>
          <w:sz w:val="24"/>
        </w:rPr>
        <w:t xml:space="preserve">of the </w:t>
      </w:r>
      <w:r w:rsidRPr="00312ADE">
        <w:rPr>
          <w:rFonts w:ascii="Times New Roman" w:hAnsi="Times New Roman" w:cs="Times New Roman"/>
          <w:bCs/>
          <w:sz w:val="24"/>
        </w:rPr>
        <w:t>Ni-SAC-2.</w:t>
      </w:r>
      <w:bookmarkEnd w:id="55"/>
      <w:bookmarkEnd w:id="56"/>
    </w:p>
    <w:p w14:paraId="02B8838C" w14:textId="7B9B4136" w:rsidR="004903B0" w:rsidRPr="00312ADE" w:rsidRDefault="004903B0">
      <w:pPr>
        <w:widowControl/>
        <w:jc w:val="left"/>
        <w:rPr>
          <w:rFonts w:ascii="Times New Roman" w:hAnsi="Times New Roman" w:cs="Times New Roman"/>
          <w:sz w:val="24"/>
          <w:szCs w:val="24"/>
        </w:rPr>
      </w:pPr>
      <w:r w:rsidRPr="00312ADE">
        <w:rPr>
          <w:rFonts w:ascii="Times New Roman" w:hAnsi="Times New Roman" w:cs="Times New Roman"/>
          <w:sz w:val="24"/>
          <w:szCs w:val="24"/>
        </w:rPr>
        <w:br w:type="page"/>
      </w:r>
    </w:p>
    <w:p w14:paraId="4EA35141" w14:textId="3DC588B5" w:rsidR="004903B0" w:rsidRPr="00312ADE" w:rsidRDefault="0064245B" w:rsidP="004903B0">
      <w:pPr>
        <w:widowControl/>
        <w:spacing w:before="100" w:beforeAutospacing="1" w:after="100" w:afterAutospacing="1"/>
        <w:jc w:val="center"/>
        <w:rPr>
          <w:rFonts w:ascii="Times New Roman" w:eastAsia="Times New Roman" w:hAnsi="Times New Roman" w:cs="Times New Roman"/>
          <w:kern w:val="0"/>
          <w:sz w:val="24"/>
          <w:szCs w:val="24"/>
          <w:lang w:val="en-AU"/>
        </w:rPr>
      </w:pPr>
      <w:r w:rsidRPr="00312ADE">
        <w:rPr>
          <w:rFonts w:ascii="Times New Roman" w:eastAsia="Times New Roman" w:hAnsi="Times New Roman" w:cs="Times New Roman"/>
          <w:noProof/>
          <w:kern w:val="0"/>
          <w:sz w:val="24"/>
          <w:szCs w:val="24"/>
        </w:rPr>
        <w:lastRenderedPageBreak/>
        <w:drawing>
          <wp:inline distT="0" distB="0" distL="0" distR="0" wp14:anchorId="5E1A5A66" wp14:editId="5C802E10">
            <wp:extent cx="4500000" cy="3500502"/>
            <wp:effectExtent l="0" t="0" r="0" b="5080"/>
            <wp:docPr id="2" name="图片 1">
              <a:extLst xmlns:a="http://schemas.openxmlformats.org/drawingml/2006/main">
                <a:ext uri="{FF2B5EF4-FFF2-40B4-BE49-F238E27FC236}">
                  <a16:creationId xmlns:a16="http://schemas.microsoft.com/office/drawing/2014/main" id="{DBAEE854-5D05-44D8-B3EF-0A426D3F8D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DBAEE854-5D05-44D8-B3EF-0A426D3F8D14}"/>
                        </a:ext>
                      </a:extLst>
                    </pic:cNvPr>
                    <pic:cNvPicPr>
                      <a:picLocks noChangeAspect="1"/>
                    </pic:cNvPicPr>
                  </pic:nvPicPr>
                  <pic:blipFill rotWithShape="1">
                    <a:blip r:embed="rId251"/>
                    <a:srcRect l="1245" t="3801" r="6166"/>
                    <a:stretch/>
                  </pic:blipFill>
                  <pic:spPr bwMode="auto">
                    <a:xfrm>
                      <a:off x="0" y="0"/>
                      <a:ext cx="4500000" cy="3500502"/>
                    </a:xfrm>
                    <a:prstGeom prst="rect">
                      <a:avLst/>
                    </a:prstGeom>
                    <a:ln>
                      <a:noFill/>
                    </a:ln>
                    <a:extLst>
                      <a:ext uri="{53640926-AAD7-44D8-BBD7-CCE9431645EC}">
                        <a14:shadowObscured xmlns:a14="http://schemas.microsoft.com/office/drawing/2010/main"/>
                      </a:ext>
                    </a:extLst>
                  </pic:spPr>
                </pic:pic>
              </a:graphicData>
            </a:graphic>
          </wp:inline>
        </w:drawing>
      </w:r>
    </w:p>
    <w:p w14:paraId="0541F6BD" w14:textId="75EFB2DA" w:rsidR="004903B0" w:rsidRPr="00312ADE" w:rsidRDefault="004903B0" w:rsidP="00465C2B">
      <w:pPr>
        <w:rPr>
          <w:rFonts w:ascii="Times New Roman" w:hAnsi="Times New Roman" w:cs="Times New Roman"/>
          <w:bCs/>
          <w:sz w:val="24"/>
        </w:rPr>
      </w:pPr>
      <w:bookmarkStart w:id="57" w:name="_Toc201113287"/>
      <w:bookmarkStart w:id="58" w:name="_Toc201113805"/>
      <w:r w:rsidRPr="00312ADE">
        <w:rPr>
          <w:rFonts w:ascii="Times New Roman" w:hAnsi="Times New Roman" w:cs="Times New Roman"/>
          <w:b/>
          <w:sz w:val="24"/>
        </w:rPr>
        <w:t>Figure S</w:t>
      </w:r>
      <w:r w:rsidR="00F0795F" w:rsidRPr="00312ADE">
        <w:rPr>
          <w:rFonts w:ascii="Times New Roman" w:hAnsi="Times New Roman" w:cs="Times New Roman"/>
          <w:b/>
          <w:sz w:val="24"/>
        </w:rPr>
        <w:t>7</w:t>
      </w:r>
      <w:r w:rsidRPr="00312ADE">
        <w:rPr>
          <w:rFonts w:ascii="Times New Roman" w:hAnsi="Times New Roman" w:cs="Times New Roman"/>
          <w:b/>
          <w:sz w:val="24"/>
        </w:rPr>
        <w:t xml:space="preserve">. </w:t>
      </w:r>
      <w:r w:rsidR="005175D4" w:rsidRPr="00312ADE">
        <w:rPr>
          <w:rFonts w:ascii="Times New Roman" w:hAnsi="Times New Roman" w:cs="Times New Roman"/>
          <w:bCs/>
          <w:sz w:val="24"/>
        </w:rPr>
        <w:t>EXAFS spectra</w:t>
      </w:r>
      <w:r w:rsidR="005D6226" w:rsidRPr="00312ADE">
        <w:rPr>
          <w:rFonts w:ascii="Times New Roman" w:hAnsi="Times New Roman" w:cs="Times New Roman"/>
          <w:bCs/>
          <w:sz w:val="24"/>
        </w:rPr>
        <w:t xml:space="preserve"> </w:t>
      </w:r>
      <w:r w:rsidR="005175D4" w:rsidRPr="00312ADE">
        <w:rPr>
          <w:rFonts w:ascii="Times New Roman" w:hAnsi="Times New Roman" w:cs="Times New Roman"/>
          <w:bCs/>
          <w:sz w:val="24"/>
        </w:rPr>
        <w:t>of</w:t>
      </w:r>
      <w:r w:rsidR="005D6226" w:rsidRPr="00312ADE">
        <w:rPr>
          <w:rFonts w:ascii="Times New Roman" w:hAnsi="Times New Roman" w:cs="Times New Roman"/>
          <w:bCs/>
          <w:sz w:val="24"/>
        </w:rPr>
        <w:t xml:space="preserve"> Ni-SAC-2</w:t>
      </w:r>
      <w:r w:rsidR="005C6B8C" w:rsidRPr="00312ADE">
        <w:rPr>
          <w:rFonts w:ascii="Times New Roman" w:hAnsi="Times New Roman" w:cs="Times New Roman"/>
          <w:bCs/>
          <w:sz w:val="24"/>
        </w:rPr>
        <w:t>.</w:t>
      </w:r>
      <w:r w:rsidR="00E37A24" w:rsidRPr="00312ADE">
        <w:rPr>
          <w:rFonts w:ascii="Times New Roman" w:hAnsi="Times New Roman" w:cs="Times New Roman"/>
          <w:bCs/>
          <w:sz w:val="24"/>
        </w:rPr>
        <w:t xml:space="preserve"> </w:t>
      </w:r>
      <w:r w:rsidRPr="00312ADE">
        <w:rPr>
          <w:rFonts w:ascii="Times New Roman" w:hAnsi="Times New Roman" w:cs="Times New Roman" w:hint="eastAsia"/>
          <w:bCs/>
          <w:sz w:val="24"/>
        </w:rPr>
        <w:t>The</w:t>
      </w:r>
      <w:r w:rsidRPr="00312ADE">
        <w:rPr>
          <w:rFonts w:ascii="Times New Roman" w:hAnsi="Times New Roman" w:cs="Times New Roman"/>
          <w:bCs/>
          <w:sz w:val="24"/>
        </w:rPr>
        <w:t xml:space="preserve"> </w:t>
      </w:r>
      <w:r w:rsidRPr="00312ADE">
        <w:rPr>
          <w:rFonts w:ascii="Times New Roman" w:hAnsi="Times New Roman" w:cs="Times New Roman" w:hint="eastAsia"/>
          <w:bCs/>
          <w:sz w:val="24"/>
        </w:rPr>
        <w:t>Ni</w:t>
      </w:r>
      <w:r w:rsidRPr="00312ADE">
        <w:rPr>
          <w:rFonts w:ascii="Times New Roman" w:hAnsi="Times New Roman" w:cs="Times New Roman"/>
          <w:bCs/>
          <w:sz w:val="24"/>
        </w:rPr>
        <w:t xml:space="preserve"> </w:t>
      </w:r>
      <w:r w:rsidRPr="00312ADE">
        <w:rPr>
          <w:rFonts w:ascii="Times New Roman" w:hAnsi="Times New Roman" w:cs="Times New Roman" w:hint="eastAsia"/>
          <w:bCs/>
          <w:sz w:val="24"/>
        </w:rPr>
        <w:t>K-edge</w:t>
      </w:r>
      <w:r w:rsidRPr="00312ADE">
        <w:rPr>
          <w:rFonts w:ascii="Times New Roman" w:hAnsi="Times New Roman" w:cs="Times New Roman"/>
          <w:bCs/>
          <w:sz w:val="24"/>
        </w:rPr>
        <w:t xml:space="preserve"> EXAFS fitting curves of </w:t>
      </w:r>
      <w:bookmarkStart w:id="59" w:name="OLE_LINK15"/>
      <w:r w:rsidRPr="00312ADE">
        <w:rPr>
          <w:rFonts w:ascii="Times New Roman" w:hAnsi="Times New Roman" w:cs="Times New Roman"/>
          <w:bCs/>
          <w:sz w:val="24"/>
        </w:rPr>
        <w:t xml:space="preserve">(a) </w:t>
      </w:r>
      <w:bookmarkEnd w:id="59"/>
      <w:r w:rsidRPr="00312ADE">
        <w:rPr>
          <w:rFonts w:ascii="Times New Roman" w:hAnsi="Times New Roman" w:cs="Times New Roman"/>
          <w:bCs/>
          <w:sz w:val="24"/>
        </w:rPr>
        <w:t>Ni foil, and (b) Ni-SAC-2 at R space, showing the magnitude and imaginary portions. The corresponding EXAFS fitting of (c) Ni foil, and (d) Ni-SAC-2 at K space.</w:t>
      </w:r>
      <w:bookmarkEnd w:id="57"/>
      <w:bookmarkEnd w:id="58"/>
    </w:p>
    <w:p w14:paraId="0E21AD08" w14:textId="7E9DC2AA" w:rsidR="004903B0" w:rsidRPr="00312ADE" w:rsidRDefault="004903B0">
      <w:pPr>
        <w:widowControl/>
        <w:jc w:val="left"/>
        <w:rPr>
          <w:rFonts w:ascii="Times New Roman" w:hAnsi="Times New Roman" w:cs="Times New Roman"/>
          <w:bCs/>
          <w:sz w:val="24"/>
          <w:szCs w:val="24"/>
        </w:rPr>
      </w:pPr>
      <w:r w:rsidRPr="00312ADE">
        <w:rPr>
          <w:rFonts w:ascii="Times New Roman" w:hAnsi="Times New Roman" w:cs="Times New Roman"/>
          <w:bCs/>
          <w:sz w:val="24"/>
          <w:szCs w:val="24"/>
        </w:rPr>
        <w:br w:type="page"/>
      </w:r>
    </w:p>
    <w:p w14:paraId="6130D2F9" w14:textId="77777777" w:rsidR="004903B0" w:rsidRPr="00312ADE" w:rsidRDefault="004903B0" w:rsidP="004903B0">
      <w:pPr>
        <w:widowControl/>
        <w:jc w:val="center"/>
        <w:rPr>
          <w:rFonts w:ascii="Times New Roman" w:hAnsi="Times New Roman" w:cs="Times New Roman"/>
          <w:sz w:val="24"/>
        </w:rPr>
      </w:pPr>
      <w:r w:rsidRPr="00312ADE">
        <w:rPr>
          <w:rFonts w:ascii="Times New Roman" w:hAnsi="Times New Roman" w:cs="Times New Roman"/>
          <w:noProof/>
          <w:sz w:val="24"/>
        </w:rPr>
        <w:lastRenderedPageBreak/>
        <w:drawing>
          <wp:inline distT="0" distB="0" distL="0" distR="0" wp14:anchorId="77ACF09D" wp14:editId="4097AF38">
            <wp:extent cx="4500000" cy="3312803"/>
            <wp:effectExtent l="0" t="0" r="0" b="1905"/>
            <wp:docPr id="21" name="图片 1">
              <a:extLst xmlns:a="http://schemas.openxmlformats.org/drawingml/2006/main">
                <a:ext uri="{FF2B5EF4-FFF2-40B4-BE49-F238E27FC236}">
                  <a16:creationId xmlns:a16="http://schemas.microsoft.com/office/drawing/2014/main" id="{05EACA49-9BF5-4102-90B0-0D52771385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05EACA49-9BF5-4102-90B0-0D52771385F0}"/>
                        </a:ext>
                      </a:extLst>
                    </pic:cNvPr>
                    <pic:cNvPicPr>
                      <a:picLocks noChangeAspect="1"/>
                    </pic:cNvPicPr>
                  </pic:nvPicPr>
                  <pic:blipFill rotWithShape="1">
                    <a:blip r:embed="rId252"/>
                    <a:srcRect l="1150" t="2796" r="3842"/>
                    <a:stretch/>
                  </pic:blipFill>
                  <pic:spPr bwMode="auto">
                    <a:xfrm>
                      <a:off x="0" y="0"/>
                      <a:ext cx="4500000" cy="3312803"/>
                    </a:xfrm>
                    <a:prstGeom prst="rect">
                      <a:avLst/>
                    </a:prstGeom>
                    <a:ln>
                      <a:noFill/>
                    </a:ln>
                    <a:extLst>
                      <a:ext uri="{53640926-AAD7-44D8-BBD7-CCE9431645EC}">
                        <a14:shadowObscured xmlns:a14="http://schemas.microsoft.com/office/drawing/2010/main"/>
                      </a:ext>
                    </a:extLst>
                  </pic:spPr>
                </pic:pic>
              </a:graphicData>
            </a:graphic>
          </wp:inline>
        </w:drawing>
      </w:r>
    </w:p>
    <w:p w14:paraId="291A7951" w14:textId="79350ED6" w:rsidR="004903B0" w:rsidRPr="00312ADE" w:rsidRDefault="004903B0" w:rsidP="00465C2B">
      <w:pPr>
        <w:rPr>
          <w:rFonts w:ascii="Times New Roman" w:hAnsi="Times New Roman" w:cs="Times New Roman"/>
          <w:sz w:val="24"/>
        </w:rPr>
      </w:pPr>
      <w:bookmarkStart w:id="60" w:name="_Toc201113288"/>
      <w:bookmarkStart w:id="61" w:name="_Toc201113806"/>
      <w:r w:rsidRPr="00312ADE">
        <w:rPr>
          <w:rFonts w:ascii="Times New Roman" w:hAnsi="Times New Roman" w:cs="Times New Roman"/>
          <w:b/>
          <w:sz w:val="24"/>
        </w:rPr>
        <w:t>Figure S</w:t>
      </w:r>
      <w:r w:rsidR="00F0795F" w:rsidRPr="00312ADE">
        <w:rPr>
          <w:rFonts w:ascii="Times New Roman" w:hAnsi="Times New Roman" w:cs="Times New Roman"/>
          <w:b/>
          <w:sz w:val="24"/>
        </w:rPr>
        <w:t>8</w:t>
      </w:r>
      <w:r w:rsidRPr="00312ADE">
        <w:rPr>
          <w:rFonts w:ascii="Times New Roman" w:hAnsi="Times New Roman" w:cs="Times New Roman"/>
          <w:b/>
          <w:sz w:val="24"/>
        </w:rPr>
        <w:t xml:space="preserve">. </w:t>
      </w:r>
      <w:r w:rsidR="005D6226" w:rsidRPr="00312ADE">
        <w:rPr>
          <w:rFonts w:ascii="Times New Roman" w:hAnsi="Times New Roman" w:cs="Times New Roman"/>
          <w:bCs/>
          <w:sz w:val="24"/>
        </w:rPr>
        <w:t xml:space="preserve">WT-EXAFS heatmap </w:t>
      </w:r>
      <w:r w:rsidR="005175D4" w:rsidRPr="00312ADE">
        <w:rPr>
          <w:rFonts w:ascii="Times New Roman" w:hAnsi="Times New Roman" w:cs="Times New Roman"/>
          <w:bCs/>
          <w:sz w:val="24"/>
        </w:rPr>
        <w:t xml:space="preserve">of </w:t>
      </w:r>
      <w:r w:rsidR="005D6226" w:rsidRPr="00312ADE">
        <w:rPr>
          <w:rFonts w:ascii="Times New Roman" w:hAnsi="Times New Roman" w:cs="Times New Roman"/>
          <w:bCs/>
          <w:sz w:val="24"/>
        </w:rPr>
        <w:t>Ni-SAC-2.</w:t>
      </w:r>
      <w:r w:rsidRPr="00312ADE">
        <w:rPr>
          <w:rFonts w:ascii="Times New Roman" w:hAnsi="Times New Roman" w:cs="Times New Roman"/>
          <w:bCs/>
          <w:sz w:val="24"/>
        </w:rPr>
        <w:t xml:space="preserve">WT-EXAFS contour plots of (a) Ni foil, (b) NiO, (c) NiPc, and (d) Ni-SAC-2 </w:t>
      </w:r>
      <w:r w:rsidRPr="00312ADE">
        <w:rPr>
          <w:rFonts w:ascii="Times New Roman" w:hAnsi="Times New Roman" w:cs="Times New Roman" w:hint="eastAsia"/>
          <w:bCs/>
          <w:sz w:val="24"/>
        </w:rPr>
        <w:t>pow</w:t>
      </w:r>
      <w:r w:rsidRPr="00312ADE">
        <w:rPr>
          <w:rFonts w:ascii="Times New Roman" w:hAnsi="Times New Roman" w:cs="Times New Roman"/>
          <w:bCs/>
          <w:sz w:val="24"/>
        </w:rPr>
        <w:t>d</w:t>
      </w:r>
      <w:r w:rsidRPr="00312ADE">
        <w:rPr>
          <w:rFonts w:ascii="Times New Roman" w:hAnsi="Times New Roman" w:cs="Times New Roman" w:hint="eastAsia"/>
          <w:bCs/>
          <w:sz w:val="24"/>
        </w:rPr>
        <w:t>er</w:t>
      </w:r>
      <w:r w:rsidRPr="00312ADE">
        <w:rPr>
          <w:rFonts w:ascii="Times New Roman" w:hAnsi="Times New Roman" w:cs="Times New Roman"/>
          <w:bCs/>
          <w:sz w:val="24"/>
        </w:rPr>
        <w:t>.</w:t>
      </w:r>
      <w:bookmarkEnd w:id="60"/>
      <w:bookmarkEnd w:id="61"/>
    </w:p>
    <w:p w14:paraId="307750A8" w14:textId="6FBEDD16" w:rsidR="004903B0" w:rsidRPr="00312ADE" w:rsidRDefault="008507E5" w:rsidP="008B4DF3">
      <w:pPr>
        <w:widowControl/>
        <w:jc w:val="left"/>
        <w:rPr>
          <w:rFonts w:ascii="Times New Roman" w:hAnsi="Times New Roman" w:cs="Times New Roman"/>
          <w:sz w:val="24"/>
          <w:szCs w:val="24"/>
        </w:rPr>
      </w:pPr>
      <w:r w:rsidRPr="00312ADE">
        <w:rPr>
          <w:rFonts w:ascii="Times New Roman" w:hAnsi="Times New Roman" w:cs="Times New Roman"/>
          <w:sz w:val="24"/>
          <w:szCs w:val="24"/>
        </w:rPr>
        <w:br w:type="page"/>
      </w:r>
    </w:p>
    <w:p w14:paraId="4F4C6288" w14:textId="2F9E7436" w:rsidR="00787071" w:rsidRPr="00312ADE" w:rsidRDefault="002A50A7" w:rsidP="00787071">
      <w:pPr>
        <w:widowControl/>
        <w:jc w:val="center"/>
        <w:rPr>
          <w:rFonts w:ascii="Times New Roman" w:hAnsi="Times New Roman" w:cs="Times New Roman"/>
          <w:sz w:val="24"/>
          <w:szCs w:val="24"/>
        </w:rPr>
      </w:pPr>
      <w:r w:rsidRPr="00312ADE">
        <w:rPr>
          <w:rFonts w:ascii="Times New Roman" w:hAnsi="Times New Roman" w:cs="Times New Roman"/>
          <w:noProof/>
          <w:sz w:val="24"/>
          <w:szCs w:val="24"/>
        </w:rPr>
        <w:lastRenderedPageBreak/>
        <w:drawing>
          <wp:inline distT="0" distB="0" distL="0" distR="0" wp14:anchorId="6CDD19F3" wp14:editId="7939736A">
            <wp:extent cx="3591560" cy="3128645"/>
            <wp:effectExtent l="0" t="0" r="889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253">
                      <a:extLst>
                        <a:ext uri="{28A0092B-C50C-407E-A947-70E740481C1C}">
                          <a14:useLocalDpi xmlns:a14="http://schemas.microsoft.com/office/drawing/2010/main" val="0"/>
                        </a:ext>
                      </a:extLst>
                    </a:blip>
                    <a:srcRect l="10229" t="9682" r="11838" b="1746"/>
                    <a:stretch>
                      <a:fillRect/>
                    </a:stretch>
                  </pic:blipFill>
                  <pic:spPr bwMode="auto">
                    <a:xfrm>
                      <a:off x="0" y="0"/>
                      <a:ext cx="3591560" cy="3128645"/>
                    </a:xfrm>
                    <a:prstGeom prst="rect">
                      <a:avLst/>
                    </a:prstGeom>
                    <a:noFill/>
                    <a:ln>
                      <a:noFill/>
                    </a:ln>
                  </pic:spPr>
                </pic:pic>
              </a:graphicData>
            </a:graphic>
          </wp:inline>
        </w:drawing>
      </w:r>
    </w:p>
    <w:p w14:paraId="755815E2" w14:textId="6411A9CE" w:rsidR="00787071" w:rsidRPr="00312ADE" w:rsidRDefault="00787071" w:rsidP="00465C2B">
      <w:pPr>
        <w:rPr>
          <w:rFonts w:ascii="Times New Roman" w:hAnsi="Times New Roman" w:cs="Times New Roman"/>
          <w:bCs/>
          <w:sz w:val="24"/>
        </w:rPr>
      </w:pPr>
      <w:bookmarkStart w:id="62" w:name="_Toc201113289"/>
      <w:bookmarkStart w:id="63" w:name="_Toc201113807"/>
      <w:r w:rsidRPr="00312ADE">
        <w:rPr>
          <w:rFonts w:ascii="Times New Roman" w:hAnsi="Times New Roman" w:cs="Times New Roman"/>
          <w:b/>
          <w:sz w:val="24"/>
        </w:rPr>
        <w:t>Figure S</w:t>
      </w:r>
      <w:r w:rsidR="00F0795F" w:rsidRPr="00312ADE">
        <w:rPr>
          <w:rFonts w:ascii="Times New Roman" w:hAnsi="Times New Roman" w:cs="Times New Roman"/>
          <w:b/>
          <w:sz w:val="24"/>
        </w:rPr>
        <w:t>9</w:t>
      </w:r>
      <w:r w:rsidRPr="00312ADE">
        <w:rPr>
          <w:rFonts w:ascii="Times New Roman" w:hAnsi="Times New Roman" w:cs="Times New Roman"/>
          <w:b/>
          <w:sz w:val="24"/>
        </w:rPr>
        <w:t xml:space="preserve">. </w:t>
      </w:r>
      <w:r w:rsidR="005D6226" w:rsidRPr="00312ADE">
        <w:rPr>
          <w:rFonts w:ascii="Times New Roman" w:hAnsi="Times New Roman" w:cs="Times New Roman"/>
          <w:bCs/>
          <w:sz w:val="24"/>
        </w:rPr>
        <w:t>XRD pattern</w:t>
      </w:r>
      <w:r w:rsidR="006B2C99" w:rsidRPr="00312ADE">
        <w:rPr>
          <w:rFonts w:ascii="Times New Roman" w:hAnsi="Times New Roman" w:cs="Times New Roman"/>
          <w:bCs/>
          <w:sz w:val="24"/>
        </w:rPr>
        <w:t>s</w:t>
      </w:r>
      <w:r w:rsidR="005D6226" w:rsidRPr="00312ADE">
        <w:rPr>
          <w:rFonts w:ascii="Times New Roman" w:hAnsi="Times New Roman" w:cs="Times New Roman"/>
          <w:bCs/>
          <w:sz w:val="24"/>
        </w:rPr>
        <w:t xml:space="preserve"> </w:t>
      </w:r>
      <w:r w:rsidR="005175D4" w:rsidRPr="00312ADE">
        <w:rPr>
          <w:rFonts w:ascii="Times New Roman" w:hAnsi="Times New Roman" w:cs="Times New Roman"/>
          <w:bCs/>
          <w:sz w:val="24"/>
        </w:rPr>
        <w:t>of</w:t>
      </w:r>
      <w:r w:rsidR="005D6226" w:rsidRPr="00312ADE">
        <w:rPr>
          <w:rFonts w:ascii="Times New Roman" w:hAnsi="Times New Roman" w:cs="Times New Roman"/>
          <w:bCs/>
          <w:sz w:val="24"/>
        </w:rPr>
        <w:t xml:space="preserve"> Ni-SAC</w:t>
      </w:r>
      <w:r w:rsidR="00F1206F" w:rsidRPr="00312ADE">
        <w:rPr>
          <w:bCs/>
        </w:rPr>
        <w:t xml:space="preserve"> </w:t>
      </w:r>
      <w:r w:rsidR="00F1206F" w:rsidRPr="00312ADE">
        <w:rPr>
          <w:rFonts w:ascii="Times New Roman" w:hAnsi="Times New Roman" w:cs="Times New Roman"/>
          <w:bCs/>
          <w:sz w:val="24"/>
          <w:szCs w:val="24"/>
        </w:rPr>
        <w:t>sample</w:t>
      </w:r>
      <w:r w:rsidR="00BF5D94" w:rsidRPr="00312ADE">
        <w:rPr>
          <w:rFonts w:ascii="Times New Roman" w:hAnsi="Times New Roman" w:cs="Times New Roman"/>
          <w:bCs/>
          <w:sz w:val="24"/>
          <w:szCs w:val="24"/>
        </w:rPr>
        <w:t>s</w:t>
      </w:r>
      <w:r w:rsidR="005D6226" w:rsidRPr="00312ADE">
        <w:rPr>
          <w:rFonts w:ascii="Times New Roman" w:hAnsi="Times New Roman" w:cs="Times New Roman"/>
          <w:bCs/>
          <w:sz w:val="24"/>
        </w:rPr>
        <w:t xml:space="preserve">. </w:t>
      </w:r>
      <w:r w:rsidR="002A50A7" w:rsidRPr="00312ADE">
        <w:rPr>
          <w:rFonts w:ascii="Times New Roman" w:hAnsi="Times New Roman" w:cs="Times New Roman"/>
          <w:bCs/>
          <w:sz w:val="24"/>
        </w:rPr>
        <w:t>XRD pattern</w:t>
      </w:r>
      <w:r w:rsidR="006B2C99" w:rsidRPr="00312ADE">
        <w:rPr>
          <w:rFonts w:ascii="Times New Roman" w:hAnsi="Times New Roman" w:cs="Times New Roman"/>
          <w:bCs/>
          <w:sz w:val="24"/>
        </w:rPr>
        <w:t>s</w:t>
      </w:r>
      <w:r w:rsidR="002A50A7" w:rsidRPr="00312ADE">
        <w:rPr>
          <w:rFonts w:ascii="Times New Roman" w:hAnsi="Times New Roman" w:cs="Times New Roman"/>
          <w:bCs/>
          <w:sz w:val="24"/>
        </w:rPr>
        <w:t xml:space="preserve"> of NC, Ni-SAC-1, Ni-SAC-2 and </w:t>
      </w:r>
      <w:bookmarkStart w:id="64" w:name="_Hlk201090977"/>
      <w:r w:rsidR="002A50A7" w:rsidRPr="00312ADE">
        <w:rPr>
          <w:rFonts w:ascii="Times New Roman" w:hAnsi="Times New Roman" w:cs="Times New Roman"/>
          <w:bCs/>
          <w:sz w:val="24"/>
        </w:rPr>
        <w:t xml:space="preserve">Ni-SAC-3 </w:t>
      </w:r>
      <w:bookmarkEnd w:id="64"/>
      <w:r w:rsidR="002A50A7" w:rsidRPr="00312ADE">
        <w:rPr>
          <w:rFonts w:ascii="Times New Roman" w:hAnsi="Times New Roman" w:cs="Times New Roman"/>
          <w:bCs/>
          <w:sz w:val="24"/>
        </w:rPr>
        <w:t>powder.</w:t>
      </w:r>
      <w:bookmarkEnd w:id="62"/>
      <w:bookmarkEnd w:id="63"/>
    </w:p>
    <w:p w14:paraId="0483B954" w14:textId="7B0120E6" w:rsidR="00787071" w:rsidRPr="00312ADE" w:rsidRDefault="00787071">
      <w:pPr>
        <w:widowControl/>
        <w:jc w:val="left"/>
        <w:rPr>
          <w:rFonts w:ascii="Times New Roman" w:hAnsi="Times New Roman" w:cs="Times New Roman"/>
          <w:bCs/>
          <w:sz w:val="24"/>
        </w:rPr>
      </w:pPr>
      <w:r w:rsidRPr="00312ADE">
        <w:rPr>
          <w:rFonts w:ascii="Times New Roman" w:hAnsi="Times New Roman" w:cs="Times New Roman"/>
          <w:bCs/>
          <w:sz w:val="24"/>
        </w:rPr>
        <w:br w:type="page"/>
      </w:r>
    </w:p>
    <w:p w14:paraId="08348251" w14:textId="106B8C07" w:rsidR="00784B2E" w:rsidRPr="00312ADE" w:rsidRDefault="00B75029" w:rsidP="00784B2E">
      <w:pPr>
        <w:widowControl/>
        <w:jc w:val="center"/>
        <w:rPr>
          <w:rFonts w:ascii="Times New Roman" w:hAnsi="Times New Roman" w:cs="Times New Roman"/>
          <w:b/>
          <w:sz w:val="24"/>
        </w:rPr>
      </w:pPr>
      <w:bookmarkStart w:id="65" w:name="_Hlk166066812"/>
      <w:r w:rsidRPr="00312ADE">
        <w:rPr>
          <w:rFonts w:ascii="Times New Roman" w:hAnsi="Times New Roman" w:cs="Times New Roman"/>
          <w:b/>
          <w:noProof/>
          <w:sz w:val="24"/>
        </w:rPr>
        <w:lastRenderedPageBreak/>
        <w:drawing>
          <wp:inline distT="0" distB="0" distL="0" distR="0" wp14:anchorId="08E78FF5" wp14:editId="69C91E41">
            <wp:extent cx="3599240" cy="2839272"/>
            <wp:effectExtent l="0" t="0" r="127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4"/>
                    <a:srcRect t="1859"/>
                    <a:stretch/>
                  </pic:blipFill>
                  <pic:spPr bwMode="auto">
                    <a:xfrm>
                      <a:off x="0" y="0"/>
                      <a:ext cx="3600000" cy="2839872"/>
                    </a:xfrm>
                    <a:prstGeom prst="rect">
                      <a:avLst/>
                    </a:prstGeom>
                    <a:ln>
                      <a:noFill/>
                    </a:ln>
                    <a:extLst>
                      <a:ext uri="{53640926-AAD7-44D8-BBD7-CCE9431645EC}">
                        <a14:shadowObscured xmlns:a14="http://schemas.microsoft.com/office/drawing/2010/main"/>
                      </a:ext>
                    </a:extLst>
                  </pic:spPr>
                </pic:pic>
              </a:graphicData>
            </a:graphic>
          </wp:inline>
        </w:drawing>
      </w:r>
    </w:p>
    <w:p w14:paraId="4C4B5DAD" w14:textId="6ED208EC" w:rsidR="000B5C30" w:rsidRPr="00312ADE" w:rsidRDefault="00784B2E" w:rsidP="00465C2B">
      <w:pPr>
        <w:rPr>
          <w:rFonts w:ascii="Times New Roman" w:hAnsi="Times New Roman" w:cs="Times New Roman"/>
          <w:bCs/>
          <w:sz w:val="24"/>
        </w:rPr>
      </w:pPr>
      <w:bookmarkStart w:id="66" w:name="OLE_LINK18"/>
      <w:bookmarkStart w:id="67" w:name="OLE_LINK27"/>
      <w:bookmarkStart w:id="68" w:name="_Toc201113290"/>
      <w:bookmarkStart w:id="69" w:name="_Toc201113808"/>
      <w:r w:rsidRPr="00312ADE">
        <w:rPr>
          <w:rFonts w:ascii="Times New Roman" w:hAnsi="Times New Roman" w:cs="Times New Roman"/>
          <w:b/>
          <w:sz w:val="24"/>
        </w:rPr>
        <w:t>Figure S1</w:t>
      </w:r>
      <w:r w:rsidR="00F0795F" w:rsidRPr="00312ADE">
        <w:rPr>
          <w:rFonts w:ascii="Times New Roman" w:hAnsi="Times New Roman" w:cs="Times New Roman"/>
          <w:b/>
          <w:sz w:val="24"/>
        </w:rPr>
        <w:t>0</w:t>
      </w:r>
      <w:r w:rsidRPr="00312ADE">
        <w:rPr>
          <w:rFonts w:ascii="Times New Roman" w:hAnsi="Times New Roman" w:cs="Times New Roman"/>
          <w:b/>
          <w:sz w:val="24"/>
        </w:rPr>
        <w:t xml:space="preserve">. </w:t>
      </w:r>
      <w:r w:rsidR="005D6226" w:rsidRPr="00312ADE">
        <w:rPr>
          <w:rFonts w:ascii="Times New Roman" w:hAnsi="Times New Roman" w:cs="Times New Roman"/>
          <w:bCs/>
          <w:sz w:val="24"/>
        </w:rPr>
        <w:t xml:space="preserve">LCF Analysis </w:t>
      </w:r>
      <w:r w:rsidR="005175D4" w:rsidRPr="00312ADE">
        <w:rPr>
          <w:rFonts w:ascii="Times New Roman" w:hAnsi="Times New Roman" w:cs="Times New Roman"/>
          <w:bCs/>
          <w:sz w:val="24"/>
        </w:rPr>
        <w:t>of</w:t>
      </w:r>
      <w:r w:rsidR="005D6226" w:rsidRPr="00312ADE">
        <w:rPr>
          <w:rFonts w:ascii="Times New Roman" w:hAnsi="Times New Roman" w:cs="Times New Roman"/>
          <w:bCs/>
          <w:sz w:val="24"/>
        </w:rPr>
        <w:t xml:space="preserve"> Ni-SAC-2. </w:t>
      </w:r>
      <w:r w:rsidRPr="00312ADE">
        <w:rPr>
          <w:rFonts w:ascii="Times New Roman" w:hAnsi="Times New Roman" w:cs="Times New Roman"/>
          <w:bCs/>
          <w:sz w:val="24"/>
        </w:rPr>
        <w:t>LCF of Ni K-edge XANES spectra obtained in Ni-SAC</w:t>
      </w:r>
      <w:r w:rsidRPr="00312ADE">
        <w:rPr>
          <w:rFonts w:ascii="Times New Roman" w:hAnsi="Times New Roman" w:cs="Times New Roman" w:hint="eastAsia"/>
          <w:bCs/>
          <w:sz w:val="24"/>
        </w:rPr>
        <w:t>-</w:t>
      </w:r>
      <w:r w:rsidRPr="00312ADE">
        <w:rPr>
          <w:rFonts w:ascii="Times New Roman" w:hAnsi="Times New Roman" w:cs="Times New Roman"/>
          <w:bCs/>
          <w:sz w:val="24"/>
        </w:rPr>
        <w:t>2 powder.</w:t>
      </w:r>
      <w:bookmarkEnd w:id="66"/>
      <w:bookmarkEnd w:id="67"/>
      <w:bookmarkEnd w:id="68"/>
      <w:bookmarkEnd w:id="69"/>
    </w:p>
    <w:p w14:paraId="38B89A1A" w14:textId="77777777" w:rsidR="006B2C99" w:rsidRPr="00312ADE" w:rsidRDefault="006B2C99" w:rsidP="00465C2B">
      <w:pPr>
        <w:rPr>
          <w:rFonts w:ascii="Times New Roman" w:hAnsi="Times New Roman" w:cs="Times New Roman"/>
          <w:bCs/>
          <w:sz w:val="24"/>
        </w:rPr>
      </w:pPr>
    </w:p>
    <w:p w14:paraId="55281DA6" w14:textId="12031A77" w:rsidR="00130670" w:rsidRPr="00312ADE" w:rsidRDefault="008F2156" w:rsidP="008F2156">
      <w:pPr>
        <w:spacing w:line="360" w:lineRule="auto"/>
        <w:rPr>
          <w:rFonts w:ascii="Times New Roman" w:hAnsi="Times New Roman" w:cs="Times New Roman"/>
          <w:b/>
          <w:sz w:val="24"/>
        </w:rPr>
      </w:pPr>
      <w:bookmarkStart w:id="70" w:name="OLE_LINK29"/>
      <w:bookmarkStart w:id="71" w:name="OLE_LINK41"/>
      <w:r w:rsidRPr="00312ADE">
        <w:rPr>
          <w:rFonts w:ascii="Times New Roman" w:hAnsi="Times New Roman" w:cs="Times New Roman"/>
          <w:sz w:val="24"/>
          <w:szCs w:val="24"/>
        </w:rPr>
        <w:t xml:space="preserve">For the </w:t>
      </w:r>
      <w:r w:rsidR="004A4FD6" w:rsidRPr="00312ADE">
        <w:rPr>
          <w:rFonts w:ascii="Times New Roman" w:hAnsi="Times New Roman"/>
          <w:sz w:val="24"/>
          <w:szCs w:val="24"/>
        </w:rPr>
        <w:t xml:space="preserve">LCF </w:t>
      </w:r>
      <w:r w:rsidRPr="00312ADE">
        <w:rPr>
          <w:rFonts w:ascii="Times New Roman" w:hAnsi="Times New Roman" w:cs="Times New Roman"/>
          <w:sz w:val="24"/>
          <w:szCs w:val="24"/>
        </w:rPr>
        <w:t>analysis of Ni-SAC-2, although its STEM images (</w:t>
      </w:r>
      <w:bookmarkStart w:id="72" w:name="OLE_LINK82"/>
      <w:r w:rsidRPr="00312ADE">
        <w:rPr>
          <w:rFonts w:ascii="Times New Roman" w:hAnsi="Times New Roman" w:cs="Times New Roman"/>
          <w:color w:val="0000FF"/>
          <w:sz w:val="24"/>
          <w:szCs w:val="24"/>
        </w:rPr>
        <w:t>Figure 1</w:t>
      </w:r>
      <w:bookmarkEnd w:id="72"/>
      <w:r w:rsidR="00770710" w:rsidRPr="00312ADE">
        <w:rPr>
          <w:rFonts w:ascii="Times New Roman" w:hAnsi="Times New Roman" w:cs="Times New Roman"/>
          <w:color w:val="0000FF"/>
          <w:sz w:val="24"/>
          <w:szCs w:val="24"/>
        </w:rPr>
        <w:t>c</w:t>
      </w:r>
      <w:r w:rsidRPr="00312ADE">
        <w:rPr>
          <w:rFonts w:ascii="Times New Roman" w:hAnsi="Times New Roman" w:cs="Times New Roman"/>
          <w:sz w:val="24"/>
          <w:szCs w:val="24"/>
        </w:rPr>
        <w:t>) primarily reveal isolated Ni single-atom sites</w:t>
      </w:r>
      <w:r w:rsidR="005E11F3" w:rsidRPr="00312ADE">
        <w:rPr>
          <w:rFonts w:ascii="Times New Roman" w:hAnsi="Times New Roman" w:cs="Times New Roman"/>
          <w:sz w:val="24"/>
          <w:szCs w:val="24"/>
        </w:rPr>
        <w:t xml:space="preserve"> </w:t>
      </w:r>
      <w:r w:rsidRPr="00312ADE">
        <w:rPr>
          <w:rFonts w:ascii="Times New Roman" w:hAnsi="Times New Roman" w:cs="Times New Roman"/>
          <w:sz w:val="24"/>
          <w:szCs w:val="24"/>
        </w:rPr>
        <w:t>suggesting a high concentration of Ni SAC</w:t>
      </w:r>
      <w:r w:rsidR="005E11F3" w:rsidRPr="00312ADE">
        <w:rPr>
          <w:rFonts w:ascii="Times New Roman" w:hAnsi="Times New Roman" w:cs="Times New Roman"/>
          <w:sz w:val="24"/>
          <w:szCs w:val="24"/>
        </w:rPr>
        <w:t xml:space="preserve">, </w:t>
      </w:r>
      <w:r w:rsidRPr="00312ADE">
        <w:rPr>
          <w:rFonts w:ascii="Times New Roman" w:hAnsi="Times New Roman" w:cs="Times New Roman"/>
          <w:sz w:val="24"/>
          <w:szCs w:val="24"/>
        </w:rPr>
        <w:t>the information provided is limited due to the localized nature of STEM characterization. To obtain a more comprehensive understanding of the bulk structure of Ni-SAC-2, further analysis using EXAFS and XRD spectra is necessary.</w:t>
      </w:r>
      <w:r w:rsidR="004A4FD6" w:rsidRPr="00312ADE">
        <w:rPr>
          <w:rFonts w:ascii="Times New Roman" w:hAnsi="Times New Roman" w:cs="Times New Roman"/>
          <w:sz w:val="24"/>
          <w:szCs w:val="24"/>
        </w:rPr>
        <w:t xml:space="preserve"> </w:t>
      </w:r>
      <w:r w:rsidRPr="00312ADE">
        <w:rPr>
          <w:rFonts w:ascii="Times New Roman" w:hAnsi="Times New Roman" w:cs="Times New Roman"/>
          <w:sz w:val="24"/>
          <w:szCs w:val="24"/>
        </w:rPr>
        <w:t>The EXAFS fitting results (</w:t>
      </w:r>
      <w:bookmarkStart w:id="73" w:name="OLE_LINK81"/>
      <w:r w:rsidR="004A4FD6" w:rsidRPr="00312ADE">
        <w:rPr>
          <w:rFonts w:ascii="Times New Roman" w:hAnsi="Times New Roman" w:cs="Times New Roman"/>
          <w:color w:val="0000FF"/>
          <w:sz w:val="24"/>
          <w:szCs w:val="24"/>
        </w:rPr>
        <w:t>Figure S7</w:t>
      </w:r>
      <w:bookmarkEnd w:id="73"/>
      <w:r w:rsidRPr="00312ADE">
        <w:rPr>
          <w:rFonts w:ascii="Times New Roman" w:hAnsi="Times New Roman" w:cs="Times New Roman"/>
          <w:sz w:val="24"/>
          <w:szCs w:val="24"/>
        </w:rPr>
        <w:t>) and the wavelet transform WT</w:t>
      </w:r>
      <w:r w:rsidR="0049500D" w:rsidRPr="00312ADE">
        <w:rPr>
          <w:rFonts w:ascii="Times New Roman" w:hAnsi="Times New Roman" w:cs="Times New Roman"/>
          <w:sz w:val="24"/>
          <w:szCs w:val="24"/>
        </w:rPr>
        <w:t>-</w:t>
      </w:r>
      <w:r w:rsidRPr="00312ADE">
        <w:rPr>
          <w:rFonts w:ascii="Times New Roman" w:hAnsi="Times New Roman" w:cs="Times New Roman"/>
          <w:sz w:val="24"/>
          <w:szCs w:val="24"/>
        </w:rPr>
        <w:t>EXAFS contour plot (</w:t>
      </w:r>
      <w:bookmarkStart w:id="74" w:name="OLE_LINK84"/>
      <w:bookmarkStart w:id="75" w:name="OLE_LINK83"/>
      <w:r w:rsidRPr="00312ADE">
        <w:rPr>
          <w:rFonts w:ascii="Times New Roman" w:hAnsi="Times New Roman" w:cs="Times New Roman"/>
          <w:color w:val="0000FF"/>
          <w:sz w:val="24"/>
          <w:szCs w:val="24"/>
        </w:rPr>
        <w:t>Figure S8</w:t>
      </w:r>
      <w:bookmarkEnd w:id="74"/>
      <w:r w:rsidRPr="00312ADE">
        <w:rPr>
          <w:rFonts w:ascii="Times New Roman" w:hAnsi="Times New Roman" w:cs="Times New Roman"/>
          <w:sz w:val="24"/>
          <w:szCs w:val="24"/>
        </w:rPr>
        <w:t xml:space="preserve">) </w:t>
      </w:r>
      <w:bookmarkEnd w:id="75"/>
      <w:r w:rsidRPr="00312ADE">
        <w:rPr>
          <w:rFonts w:ascii="Times New Roman" w:hAnsi="Times New Roman" w:cs="Times New Roman"/>
          <w:sz w:val="24"/>
          <w:szCs w:val="24"/>
        </w:rPr>
        <w:t>indicate the presence of Ni–Ni an</w:t>
      </w:r>
      <w:r w:rsidR="0049500D" w:rsidRPr="00312ADE">
        <w:rPr>
          <w:rFonts w:ascii="Times New Roman" w:hAnsi="Times New Roman" w:cs="Times New Roman"/>
          <w:sz w:val="24"/>
          <w:szCs w:val="24"/>
        </w:rPr>
        <w:t>d</w:t>
      </w:r>
      <w:r w:rsidRPr="00312ADE">
        <w:rPr>
          <w:rFonts w:ascii="Times New Roman" w:hAnsi="Times New Roman" w:cs="Times New Roman"/>
          <w:sz w:val="24"/>
          <w:szCs w:val="24"/>
        </w:rPr>
        <w:t xml:space="preserve"> Ni–O coordination environments. Additionally, the XRD pattern (</w:t>
      </w:r>
      <w:bookmarkStart w:id="76" w:name="OLE_LINK86"/>
      <w:bookmarkStart w:id="77" w:name="OLE_LINK85"/>
      <w:r w:rsidRPr="00312ADE">
        <w:rPr>
          <w:rFonts w:ascii="Times New Roman" w:hAnsi="Times New Roman" w:cs="Times New Roman"/>
          <w:color w:val="0000FF"/>
          <w:sz w:val="24"/>
          <w:szCs w:val="24"/>
        </w:rPr>
        <w:t>Figure S9</w:t>
      </w:r>
      <w:bookmarkEnd w:id="76"/>
      <w:r w:rsidRPr="00312ADE">
        <w:rPr>
          <w:rFonts w:ascii="Times New Roman" w:hAnsi="Times New Roman" w:cs="Times New Roman"/>
          <w:sz w:val="24"/>
          <w:szCs w:val="24"/>
        </w:rPr>
        <w:t xml:space="preserve">) </w:t>
      </w:r>
      <w:bookmarkEnd w:id="77"/>
      <w:r w:rsidRPr="00312ADE">
        <w:rPr>
          <w:rFonts w:ascii="Times New Roman" w:hAnsi="Times New Roman" w:cs="Times New Roman"/>
          <w:sz w:val="24"/>
          <w:szCs w:val="24"/>
        </w:rPr>
        <w:t>suggests that Ni-SAC-2 may contain NiO and Ni nanoclusters. The detailed LCF fitting results (</w:t>
      </w:r>
      <w:bookmarkStart w:id="78" w:name="OLE_LINK87"/>
      <w:r w:rsidRPr="00312ADE">
        <w:rPr>
          <w:rFonts w:ascii="Times New Roman" w:hAnsi="Times New Roman" w:cs="Times New Roman"/>
          <w:color w:val="0000FF"/>
          <w:sz w:val="24"/>
          <w:szCs w:val="24"/>
        </w:rPr>
        <w:t>Table S4</w:t>
      </w:r>
      <w:bookmarkEnd w:id="78"/>
      <w:r w:rsidRPr="00312ADE">
        <w:rPr>
          <w:rFonts w:ascii="Times New Roman" w:hAnsi="Times New Roman" w:cs="Times New Roman"/>
          <w:sz w:val="24"/>
          <w:szCs w:val="24"/>
        </w:rPr>
        <w:t>) provide the relative content of each component within Ni-SAC-2. When combined with the ICP-AES analysis (</w:t>
      </w:r>
      <w:bookmarkStart w:id="79" w:name="OLE_LINK88"/>
      <w:r w:rsidRPr="00312ADE">
        <w:rPr>
          <w:rFonts w:ascii="Times New Roman" w:hAnsi="Times New Roman" w:cs="Times New Roman"/>
          <w:color w:val="0000FF"/>
          <w:sz w:val="24"/>
          <w:szCs w:val="24"/>
        </w:rPr>
        <w:t>Table S2</w:t>
      </w:r>
      <w:bookmarkEnd w:id="79"/>
      <w:r w:rsidRPr="00312ADE">
        <w:rPr>
          <w:rFonts w:ascii="Times New Roman" w:hAnsi="Times New Roman" w:cs="Times New Roman"/>
          <w:sz w:val="24"/>
          <w:szCs w:val="24"/>
        </w:rPr>
        <w:t>), it is determined that Ni-SAC-2 consists of 2.3 wt% Ni single atoms and an additional 0.7 wt% of NiO/Ni clusters, including 0.5 wt% NiO nanoclusters and 0.2 wt% Ni nanoclusters.</w:t>
      </w:r>
    </w:p>
    <w:bookmarkEnd w:id="70"/>
    <w:bookmarkEnd w:id="71"/>
    <w:p w14:paraId="331242F3" w14:textId="77777777" w:rsidR="00130670" w:rsidRPr="00312ADE" w:rsidRDefault="00130670" w:rsidP="00F0795F">
      <w:pPr>
        <w:spacing w:before="240" w:line="360" w:lineRule="auto"/>
        <w:rPr>
          <w:rFonts w:ascii="Times New Roman" w:hAnsi="Times New Roman" w:cs="Times New Roman"/>
          <w:b/>
          <w:sz w:val="24"/>
        </w:rPr>
      </w:pPr>
    </w:p>
    <w:p w14:paraId="64B272BC" w14:textId="77777777" w:rsidR="00F0795F" w:rsidRPr="00312ADE" w:rsidRDefault="00F0795F" w:rsidP="00F0795F">
      <w:pPr>
        <w:spacing w:before="240" w:line="360" w:lineRule="auto"/>
        <w:jc w:val="center"/>
        <w:rPr>
          <w:rFonts w:ascii="Times New Roman" w:hAnsi="Times New Roman" w:cs="Times New Roman"/>
          <w:sz w:val="24"/>
        </w:rPr>
      </w:pPr>
      <w:r w:rsidRPr="00312ADE">
        <w:rPr>
          <w:rFonts w:ascii="Times New Roman" w:hAnsi="Times New Roman" w:cs="Times New Roman"/>
          <w:b/>
          <w:sz w:val="24"/>
        </w:rPr>
        <w:br w:type="page"/>
      </w:r>
      <w:r w:rsidRPr="00312ADE">
        <w:rPr>
          <w:rFonts w:ascii="Times New Roman" w:hAnsi="Times New Roman" w:cs="Times New Roman"/>
          <w:noProof/>
          <w:sz w:val="24"/>
        </w:rPr>
        <w:lastRenderedPageBreak/>
        <w:drawing>
          <wp:inline distT="0" distB="0" distL="0" distR="0" wp14:anchorId="3355087D" wp14:editId="60337C20">
            <wp:extent cx="5400000" cy="1526960"/>
            <wp:effectExtent l="0" t="0" r="0" b="0"/>
            <wp:docPr id="40" name="图片 39">
              <a:extLst xmlns:a="http://schemas.openxmlformats.org/drawingml/2006/main">
                <a:ext uri="{FF2B5EF4-FFF2-40B4-BE49-F238E27FC236}">
                  <a16:creationId xmlns:a16="http://schemas.microsoft.com/office/drawing/2014/main" id="{BB055C88-C81C-4CAF-BC3D-D378851F1E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a:extLst>
                        <a:ext uri="{FF2B5EF4-FFF2-40B4-BE49-F238E27FC236}">
                          <a16:creationId xmlns:a16="http://schemas.microsoft.com/office/drawing/2014/main" id="{BB055C88-C81C-4CAF-BC3D-D378851F1EA2}"/>
                        </a:ext>
                      </a:extLst>
                    </pic:cNvPr>
                    <pic:cNvPicPr>
                      <a:picLocks noChangeAspect="1"/>
                    </pic:cNvPicPr>
                  </pic:nvPicPr>
                  <pic:blipFill rotWithShape="1">
                    <a:blip r:embed="rId255"/>
                    <a:srcRect l="1172" t="2236" b="-1"/>
                    <a:stretch/>
                  </pic:blipFill>
                  <pic:spPr bwMode="auto">
                    <a:xfrm>
                      <a:off x="0" y="0"/>
                      <a:ext cx="5400000" cy="1526960"/>
                    </a:xfrm>
                    <a:prstGeom prst="rect">
                      <a:avLst/>
                    </a:prstGeom>
                    <a:ln>
                      <a:noFill/>
                    </a:ln>
                    <a:extLst>
                      <a:ext uri="{53640926-AAD7-44D8-BBD7-CCE9431645EC}">
                        <a14:shadowObscured xmlns:a14="http://schemas.microsoft.com/office/drawing/2010/main"/>
                      </a:ext>
                    </a:extLst>
                  </pic:spPr>
                </pic:pic>
              </a:graphicData>
            </a:graphic>
          </wp:inline>
        </w:drawing>
      </w:r>
    </w:p>
    <w:p w14:paraId="2CE88950" w14:textId="5F6B367E" w:rsidR="00F0795F" w:rsidRPr="00312ADE" w:rsidRDefault="00F0795F" w:rsidP="00465C2B">
      <w:pPr>
        <w:rPr>
          <w:rFonts w:ascii="Times New Roman" w:hAnsi="Times New Roman" w:cs="Times New Roman"/>
          <w:bCs/>
          <w:sz w:val="24"/>
        </w:rPr>
      </w:pPr>
      <w:bookmarkStart w:id="80" w:name="_Toc201113291"/>
      <w:bookmarkStart w:id="81" w:name="_Toc201113809"/>
      <w:bookmarkStart w:id="82" w:name="OLE_LINK22"/>
      <w:r w:rsidRPr="00312ADE">
        <w:rPr>
          <w:rFonts w:ascii="Times New Roman" w:hAnsi="Times New Roman" w:cs="Times New Roman"/>
          <w:b/>
          <w:sz w:val="24"/>
        </w:rPr>
        <w:t xml:space="preserve">Figure S11. </w:t>
      </w:r>
      <w:bookmarkStart w:id="83" w:name="_Hlk189746304"/>
      <w:r w:rsidRPr="00312ADE">
        <w:rPr>
          <w:rFonts w:ascii="Times New Roman" w:hAnsi="Times New Roman" w:cs="Times New Roman" w:hint="eastAsia"/>
          <w:bCs/>
          <w:sz w:val="24"/>
        </w:rPr>
        <w:t>HR-TEM</w:t>
      </w:r>
      <w:r w:rsidRPr="00312ADE">
        <w:rPr>
          <w:rFonts w:ascii="Times New Roman" w:hAnsi="Times New Roman" w:cs="Times New Roman"/>
          <w:bCs/>
          <w:sz w:val="24"/>
        </w:rPr>
        <w:t xml:space="preserve"> </w:t>
      </w:r>
      <w:r w:rsidRPr="00312ADE">
        <w:rPr>
          <w:rFonts w:ascii="Times New Roman" w:hAnsi="Times New Roman" w:cs="Times New Roman" w:hint="eastAsia"/>
          <w:bCs/>
          <w:sz w:val="24"/>
        </w:rPr>
        <w:t>images</w:t>
      </w:r>
      <w:r w:rsidR="00F1206F" w:rsidRPr="00312ADE">
        <w:rPr>
          <w:rFonts w:ascii="Times New Roman" w:hAnsi="Times New Roman" w:cs="Times New Roman"/>
          <w:bCs/>
          <w:sz w:val="24"/>
        </w:rPr>
        <w:t xml:space="preserve"> of</w:t>
      </w:r>
      <w:r w:rsidRPr="00312ADE">
        <w:rPr>
          <w:rFonts w:ascii="Times New Roman" w:hAnsi="Times New Roman" w:cs="Times New Roman"/>
          <w:bCs/>
          <w:sz w:val="24"/>
        </w:rPr>
        <w:t xml:space="preserve"> Ni-SAC</w:t>
      </w:r>
      <w:r w:rsidR="00F1206F" w:rsidRPr="00312ADE">
        <w:rPr>
          <w:rFonts w:ascii="Times New Roman" w:hAnsi="Times New Roman" w:cs="Times New Roman"/>
          <w:bCs/>
          <w:sz w:val="24"/>
        </w:rPr>
        <w:t xml:space="preserve"> sample</w:t>
      </w:r>
      <w:r w:rsidR="00BF5D94" w:rsidRPr="00312ADE">
        <w:rPr>
          <w:rFonts w:ascii="Times New Roman" w:hAnsi="Times New Roman" w:cs="Times New Roman"/>
          <w:bCs/>
          <w:sz w:val="24"/>
        </w:rPr>
        <w:t>s</w:t>
      </w:r>
      <w:r w:rsidRPr="00312ADE">
        <w:rPr>
          <w:rFonts w:ascii="Times New Roman" w:hAnsi="Times New Roman" w:cs="Times New Roman"/>
          <w:bCs/>
          <w:sz w:val="24"/>
        </w:rPr>
        <w:t>.</w:t>
      </w:r>
      <w:bookmarkEnd w:id="83"/>
      <w:r w:rsidR="00FB6AA5" w:rsidRPr="00312ADE">
        <w:rPr>
          <w:rFonts w:ascii="Times New Roman" w:hAnsi="Times New Roman" w:cs="Times New Roman"/>
          <w:bCs/>
          <w:sz w:val="24"/>
        </w:rPr>
        <w:t xml:space="preserve"> Low- to high-magnification HR-TEM images show uniformly dispersed nanoparticles (a), a structure with concentric lattice fringes (b), and a lattice spacing of 0.176 nm corresponding to the Ni (200) plane (c).</w:t>
      </w:r>
      <w:bookmarkEnd w:id="80"/>
      <w:bookmarkEnd w:id="81"/>
    </w:p>
    <w:bookmarkEnd w:id="82"/>
    <w:p w14:paraId="3A10C6C2" w14:textId="5D11A044" w:rsidR="00F0795F" w:rsidRPr="00312ADE" w:rsidRDefault="00F0795F" w:rsidP="00784B2E">
      <w:pPr>
        <w:widowControl/>
        <w:jc w:val="left"/>
        <w:rPr>
          <w:rFonts w:ascii="Times New Roman" w:hAnsi="Times New Roman" w:cs="Times New Roman"/>
          <w:sz w:val="24"/>
          <w:szCs w:val="24"/>
        </w:rPr>
      </w:pPr>
      <w:r w:rsidRPr="00312ADE">
        <w:rPr>
          <w:rFonts w:ascii="Times New Roman" w:hAnsi="Times New Roman" w:cs="Times New Roman"/>
          <w:sz w:val="24"/>
          <w:szCs w:val="24"/>
        </w:rPr>
        <w:br w:type="page"/>
      </w:r>
    </w:p>
    <w:p w14:paraId="3D6D4844" w14:textId="00CD68C2" w:rsidR="001437B2" w:rsidRPr="00312ADE" w:rsidRDefault="00AF4759" w:rsidP="001437B2">
      <w:pPr>
        <w:widowControl/>
        <w:jc w:val="center"/>
        <w:rPr>
          <w:rFonts w:ascii="Times New Roman" w:hAnsi="Times New Roman" w:cs="Times New Roman"/>
          <w:sz w:val="24"/>
        </w:rPr>
      </w:pPr>
      <w:r w:rsidRPr="00312ADE">
        <w:rPr>
          <w:rFonts w:ascii="Times New Roman" w:hAnsi="Times New Roman" w:cs="Times New Roman"/>
          <w:noProof/>
          <w:sz w:val="24"/>
        </w:rPr>
        <w:lastRenderedPageBreak/>
        <w:drawing>
          <wp:inline distT="0" distB="0" distL="0" distR="0" wp14:anchorId="633883FC" wp14:editId="57FAE18D">
            <wp:extent cx="5400000" cy="1558255"/>
            <wp:effectExtent l="0" t="0" r="0" b="4445"/>
            <wp:docPr id="35" name="图片 10">
              <a:extLst xmlns:a="http://schemas.openxmlformats.org/drawingml/2006/main">
                <a:ext uri="{FF2B5EF4-FFF2-40B4-BE49-F238E27FC236}">
                  <a16:creationId xmlns:a16="http://schemas.microsoft.com/office/drawing/2014/main" id="{83F81C41-4E0F-47A1-BF17-D3E6979DF3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83F81C41-4E0F-47A1-BF17-D3E6979DF377}"/>
                        </a:ext>
                      </a:extLst>
                    </pic:cNvPr>
                    <pic:cNvPicPr>
                      <a:picLocks noChangeAspect="1"/>
                    </pic:cNvPicPr>
                  </pic:nvPicPr>
                  <pic:blipFill rotWithShape="1">
                    <a:blip r:embed="rId256"/>
                    <a:srcRect l="2710" t="5657" r="4174"/>
                    <a:stretch/>
                  </pic:blipFill>
                  <pic:spPr bwMode="auto">
                    <a:xfrm>
                      <a:off x="0" y="0"/>
                      <a:ext cx="5400000" cy="1558255"/>
                    </a:xfrm>
                    <a:prstGeom prst="rect">
                      <a:avLst/>
                    </a:prstGeom>
                    <a:ln>
                      <a:noFill/>
                    </a:ln>
                    <a:extLst>
                      <a:ext uri="{53640926-AAD7-44D8-BBD7-CCE9431645EC}">
                        <a14:shadowObscured xmlns:a14="http://schemas.microsoft.com/office/drawing/2010/main"/>
                      </a:ext>
                    </a:extLst>
                  </pic:spPr>
                </pic:pic>
              </a:graphicData>
            </a:graphic>
          </wp:inline>
        </w:drawing>
      </w:r>
    </w:p>
    <w:p w14:paraId="247A2DD3" w14:textId="61A22346" w:rsidR="001437B2" w:rsidRPr="00312ADE" w:rsidRDefault="001437B2" w:rsidP="00465C2B">
      <w:pPr>
        <w:rPr>
          <w:rFonts w:ascii="Times New Roman" w:hAnsi="Times New Roman" w:cs="Times New Roman"/>
          <w:sz w:val="24"/>
        </w:rPr>
      </w:pPr>
      <w:bookmarkStart w:id="84" w:name="_Toc201113292"/>
      <w:bookmarkStart w:id="85" w:name="_Toc201113810"/>
      <w:r w:rsidRPr="00312ADE">
        <w:rPr>
          <w:rFonts w:ascii="Times New Roman" w:hAnsi="Times New Roman" w:cs="Times New Roman"/>
          <w:b/>
          <w:sz w:val="24"/>
        </w:rPr>
        <w:t>Figure S1</w:t>
      </w:r>
      <w:r w:rsidR="002A50A7" w:rsidRPr="00312ADE">
        <w:rPr>
          <w:rFonts w:ascii="Times New Roman" w:hAnsi="Times New Roman" w:cs="Times New Roman"/>
          <w:b/>
          <w:sz w:val="24"/>
        </w:rPr>
        <w:t>2</w:t>
      </w:r>
      <w:r w:rsidRPr="00312ADE">
        <w:rPr>
          <w:rFonts w:ascii="Times New Roman" w:hAnsi="Times New Roman" w:cs="Times New Roman"/>
          <w:b/>
          <w:sz w:val="24"/>
        </w:rPr>
        <w:t>.</w:t>
      </w:r>
      <w:r w:rsidRPr="00312ADE">
        <w:t xml:space="preserve"> </w:t>
      </w:r>
      <w:r w:rsidR="009614E4" w:rsidRPr="00312ADE">
        <w:rPr>
          <w:rFonts w:ascii="Times New Roman" w:hAnsi="Times New Roman" w:cs="Times New Roman"/>
          <w:bCs/>
          <w:sz w:val="24"/>
        </w:rPr>
        <w:t xml:space="preserve">XPS spectra </w:t>
      </w:r>
      <w:r w:rsidR="00F1206F" w:rsidRPr="00312ADE">
        <w:rPr>
          <w:rFonts w:ascii="Times New Roman" w:hAnsi="Times New Roman" w:cs="Times New Roman"/>
          <w:bCs/>
          <w:sz w:val="24"/>
        </w:rPr>
        <w:t>of</w:t>
      </w:r>
      <w:r w:rsidR="005175D4" w:rsidRPr="00312ADE">
        <w:rPr>
          <w:rFonts w:ascii="Times New Roman" w:hAnsi="Times New Roman" w:cs="Times New Roman"/>
          <w:bCs/>
          <w:sz w:val="24"/>
        </w:rPr>
        <w:t xml:space="preserve"> </w:t>
      </w:r>
      <w:r w:rsidR="009614E4" w:rsidRPr="00312ADE">
        <w:rPr>
          <w:rFonts w:ascii="Times New Roman" w:hAnsi="Times New Roman" w:cs="Times New Roman"/>
          <w:bCs/>
          <w:sz w:val="24"/>
        </w:rPr>
        <w:t>Ni-SA</w:t>
      </w:r>
      <w:r w:rsidR="00F453E1" w:rsidRPr="00312ADE">
        <w:rPr>
          <w:rFonts w:ascii="Times New Roman" w:hAnsi="Times New Roman" w:cs="Times New Roman"/>
          <w:bCs/>
          <w:sz w:val="24"/>
        </w:rPr>
        <w:t>C</w:t>
      </w:r>
      <w:r w:rsidR="00F1206F" w:rsidRPr="00312ADE">
        <w:rPr>
          <w:rFonts w:ascii="Times New Roman" w:hAnsi="Times New Roman" w:cs="Times New Roman"/>
          <w:bCs/>
          <w:sz w:val="24"/>
        </w:rPr>
        <w:t xml:space="preserve"> samples</w:t>
      </w:r>
      <w:r w:rsidR="009614E4" w:rsidRPr="00312ADE">
        <w:rPr>
          <w:rFonts w:ascii="Times New Roman" w:hAnsi="Times New Roman" w:cs="Times New Roman"/>
          <w:bCs/>
          <w:sz w:val="24"/>
        </w:rPr>
        <w:t xml:space="preserve">. </w:t>
      </w:r>
      <w:r w:rsidRPr="00312ADE">
        <w:rPr>
          <w:rFonts w:ascii="Times New Roman" w:hAnsi="Times New Roman" w:cs="Times New Roman"/>
          <w:bCs/>
          <w:sz w:val="24"/>
        </w:rPr>
        <w:t xml:space="preserve">XPS Ni 2p (a) and N 1s spectra of </w:t>
      </w:r>
      <w:r w:rsidR="005F2C99" w:rsidRPr="00312ADE">
        <w:rPr>
          <w:rFonts w:ascii="Times New Roman" w:hAnsi="Times New Roman" w:cs="Times New Roman"/>
          <w:bCs/>
          <w:sz w:val="24"/>
        </w:rPr>
        <w:t xml:space="preserve">(b) </w:t>
      </w:r>
      <w:r w:rsidRPr="00312ADE">
        <w:rPr>
          <w:rFonts w:ascii="Times New Roman" w:hAnsi="Times New Roman" w:cs="Times New Roman"/>
          <w:bCs/>
          <w:sz w:val="24"/>
        </w:rPr>
        <w:t>Ni-SAC</w:t>
      </w:r>
      <w:r w:rsidR="00830791" w:rsidRPr="00312ADE">
        <w:rPr>
          <w:rFonts w:ascii="Times New Roman" w:hAnsi="Times New Roman" w:cs="Times New Roman" w:hint="eastAsia"/>
          <w:bCs/>
          <w:sz w:val="24"/>
        </w:rPr>
        <w:t>-</w:t>
      </w:r>
      <w:r w:rsidR="00237B72" w:rsidRPr="00312ADE">
        <w:rPr>
          <w:rFonts w:ascii="Times New Roman" w:hAnsi="Times New Roman" w:cs="Times New Roman"/>
          <w:bCs/>
          <w:sz w:val="24"/>
        </w:rPr>
        <w:t>1</w:t>
      </w:r>
      <w:r w:rsidRPr="00312ADE">
        <w:rPr>
          <w:rFonts w:ascii="Times New Roman" w:hAnsi="Times New Roman" w:cs="Times New Roman"/>
          <w:bCs/>
          <w:sz w:val="24"/>
        </w:rPr>
        <w:t xml:space="preserve"> powder </w:t>
      </w:r>
      <w:r w:rsidR="00237B72" w:rsidRPr="00312ADE">
        <w:rPr>
          <w:rFonts w:ascii="Times New Roman" w:hAnsi="Times New Roman" w:cs="Times New Roman"/>
          <w:bCs/>
          <w:sz w:val="24"/>
        </w:rPr>
        <w:t xml:space="preserve">and </w:t>
      </w:r>
      <w:r w:rsidR="005F2C99" w:rsidRPr="00312ADE">
        <w:rPr>
          <w:rFonts w:ascii="Times New Roman" w:hAnsi="Times New Roman" w:cs="Times New Roman"/>
          <w:bCs/>
          <w:sz w:val="24"/>
        </w:rPr>
        <w:t xml:space="preserve">(c) </w:t>
      </w:r>
      <w:r w:rsidR="00237B72" w:rsidRPr="00312ADE">
        <w:rPr>
          <w:rFonts w:ascii="Times New Roman" w:hAnsi="Times New Roman" w:cs="Times New Roman"/>
          <w:bCs/>
          <w:sz w:val="24"/>
        </w:rPr>
        <w:t>Ni-SAC</w:t>
      </w:r>
      <w:r w:rsidR="00237B72" w:rsidRPr="00312ADE">
        <w:rPr>
          <w:rFonts w:ascii="Times New Roman" w:hAnsi="Times New Roman" w:cs="Times New Roman" w:hint="eastAsia"/>
          <w:bCs/>
          <w:sz w:val="24"/>
        </w:rPr>
        <w:t>-</w:t>
      </w:r>
      <w:r w:rsidR="00345E85" w:rsidRPr="00312ADE">
        <w:rPr>
          <w:rFonts w:ascii="Times New Roman" w:hAnsi="Times New Roman" w:cs="Times New Roman"/>
          <w:bCs/>
          <w:sz w:val="24"/>
        </w:rPr>
        <w:t>3</w:t>
      </w:r>
      <w:r w:rsidR="00237B72" w:rsidRPr="00312ADE">
        <w:rPr>
          <w:rFonts w:ascii="Times New Roman" w:hAnsi="Times New Roman" w:cs="Times New Roman"/>
          <w:bCs/>
          <w:sz w:val="24"/>
        </w:rPr>
        <w:t xml:space="preserve"> powder</w:t>
      </w:r>
      <w:r w:rsidR="00850DBF" w:rsidRPr="00312ADE">
        <w:rPr>
          <w:rFonts w:ascii="Times New Roman" w:hAnsi="Times New Roman" w:cs="Times New Roman"/>
          <w:bCs/>
          <w:sz w:val="24"/>
        </w:rPr>
        <w:t>.</w:t>
      </w:r>
      <w:bookmarkEnd w:id="84"/>
      <w:bookmarkEnd w:id="85"/>
    </w:p>
    <w:p w14:paraId="345FDE8B" w14:textId="6ED6CBC7" w:rsidR="0082109C" w:rsidRPr="00312ADE" w:rsidRDefault="0082109C">
      <w:pPr>
        <w:widowControl/>
        <w:jc w:val="left"/>
        <w:rPr>
          <w:rFonts w:ascii="Times New Roman" w:hAnsi="Times New Roman" w:cs="Times New Roman"/>
          <w:b/>
          <w:sz w:val="24"/>
        </w:rPr>
      </w:pPr>
      <w:r w:rsidRPr="00312ADE">
        <w:rPr>
          <w:rFonts w:ascii="Times New Roman" w:hAnsi="Times New Roman" w:cs="Times New Roman"/>
          <w:b/>
          <w:sz w:val="24"/>
        </w:rPr>
        <w:br w:type="page"/>
      </w:r>
    </w:p>
    <w:p w14:paraId="438F0575" w14:textId="4B108DF3" w:rsidR="008F6BAF" w:rsidRPr="00312ADE" w:rsidRDefault="008F6BAF" w:rsidP="008F6BAF">
      <w:pPr>
        <w:widowControl/>
        <w:jc w:val="center"/>
        <w:rPr>
          <w:rFonts w:ascii="Times New Roman" w:hAnsi="Times New Roman" w:cs="Times New Roman"/>
          <w:b/>
          <w:sz w:val="24"/>
        </w:rPr>
      </w:pPr>
    </w:p>
    <w:p w14:paraId="3E23714B" w14:textId="3B60E26B" w:rsidR="001437B2" w:rsidRPr="00312ADE" w:rsidRDefault="00AF4759" w:rsidP="001437B2">
      <w:pPr>
        <w:widowControl/>
        <w:jc w:val="center"/>
        <w:rPr>
          <w:rFonts w:ascii="Times New Roman" w:hAnsi="Times New Roman" w:cs="Times New Roman"/>
          <w:sz w:val="24"/>
        </w:rPr>
      </w:pPr>
      <w:r w:rsidRPr="00312ADE">
        <w:rPr>
          <w:rFonts w:ascii="Times New Roman" w:hAnsi="Times New Roman" w:cs="Times New Roman"/>
          <w:noProof/>
          <w:sz w:val="24"/>
        </w:rPr>
        <w:drawing>
          <wp:inline distT="0" distB="0" distL="0" distR="0" wp14:anchorId="0EDB034F" wp14:editId="18C5D5F1">
            <wp:extent cx="4500000" cy="3629706"/>
            <wp:effectExtent l="0" t="0" r="0" b="8890"/>
            <wp:docPr id="38" name="图片 7">
              <a:extLst xmlns:a="http://schemas.openxmlformats.org/drawingml/2006/main">
                <a:ext uri="{FF2B5EF4-FFF2-40B4-BE49-F238E27FC236}">
                  <a16:creationId xmlns:a16="http://schemas.microsoft.com/office/drawing/2014/main" id="{452E432D-282B-4E2C-B566-A9F4F3878D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452E432D-282B-4E2C-B566-A9F4F3878D25}"/>
                        </a:ext>
                      </a:extLst>
                    </pic:cNvPr>
                    <pic:cNvPicPr>
                      <a:picLocks noChangeAspect="1"/>
                    </pic:cNvPicPr>
                  </pic:nvPicPr>
                  <pic:blipFill rotWithShape="1">
                    <a:blip r:embed="rId257"/>
                    <a:srcRect l="1758" t="3237" r="5960"/>
                    <a:stretch/>
                  </pic:blipFill>
                  <pic:spPr bwMode="auto">
                    <a:xfrm>
                      <a:off x="0" y="0"/>
                      <a:ext cx="4500000" cy="3629706"/>
                    </a:xfrm>
                    <a:prstGeom prst="rect">
                      <a:avLst/>
                    </a:prstGeom>
                    <a:ln>
                      <a:noFill/>
                    </a:ln>
                    <a:extLst>
                      <a:ext uri="{53640926-AAD7-44D8-BBD7-CCE9431645EC}">
                        <a14:shadowObscured xmlns:a14="http://schemas.microsoft.com/office/drawing/2010/main"/>
                      </a:ext>
                    </a:extLst>
                  </pic:spPr>
                </pic:pic>
              </a:graphicData>
            </a:graphic>
          </wp:inline>
        </w:drawing>
      </w:r>
    </w:p>
    <w:p w14:paraId="0BA12270" w14:textId="5E319C08" w:rsidR="00533A2A" w:rsidRPr="00312ADE" w:rsidRDefault="001437B2" w:rsidP="00465C2B">
      <w:pPr>
        <w:rPr>
          <w:rFonts w:ascii="Times New Roman" w:hAnsi="Times New Roman" w:cs="Times New Roman"/>
          <w:bCs/>
          <w:sz w:val="24"/>
        </w:rPr>
      </w:pPr>
      <w:bookmarkStart w:id="86" w:name="_Toc201113293"/>
      <w:bookmarkStart w:id="87" w:name="_Toc201113811"/>
      <w:bookmarkStart w:id="88" w:name="OLE_LINK24"/>
      <w:r w:rsidRPr="00312ADE">
        <w:rPr>
          <w:rFonts w:ascii="Times New Roman" w:hAnsi="Times New Roman" w:cs="Times New Roman"/>
          <w:b/>
          <w:sz w:val="24"/>
        </w:rPr>
        <w:t>Figure S1</w:t>
      </w:r>
      <w:r w:rsidR="002A50A7" w:rsidRPr="00312ADE">
        <w:rPr>
          <w:rFonts w:ascii="Times New Roman" w:hAnsi="Times New Roman" w:cs="Times New Roman"/>
          <w:b/>
          <w:sz w:val="24"/>
        </w:rPr>
        <w:t>3</w:t>
      </w:r>
      <w:r w:rsidRPr="00312ADE">
        <w:rPr>
          <w:rFonts w:ascii="Times New Roman" w:hAnsi="Times New Roman" w:cs="Times New Roman"/>
          <w:b/>
          <w:sz w:val="24"/>
        </w:rPr>
        <w:t>.</w:t>
      </w:r>
      <w:r w:rsidRPr="00312ADE">
        <w:t xml:space="preserve"> </w:t>
      </w:r>
      <w:r w:rsidR="005175D4" w:rsidRPr="00312ADE">
        <w:rPr>
          <w:rFonts w:ascii="Times New Roman" w:hAnsi="Times New Roman" w:cs="Times New Roman"/>
          <w:bCs/>
          <w:sz w:val="24"/>
        </w:rPr>
        <w:t>EXFAS spectra</w:t>
      </w:r>
      <w:r w:rsidR="009614E4" w:rsidRPr="00312ADE">
        <w:rPr>
          <w:rFonts w:ascii="Times New Roman" w:hAnsi="Times New Roman" w:cs="Times New Roman"/>
          <w:bCs/>
          <w:sz w:val="24"/>
        </w:rPr>
        <w:t xml:space="preserve"> </w:t>
      </w:r>
      <w:r w:rsidR="00F1206F" w:rsidRPr="00312ADE">
        <w:rPr>
          <w:rFonts w:ascii="Times New Roman" w:hAnsi="Times New Roman" w:cs="Times New Roman"/>
          <w:bCs/>
          <w:sz w:val="24"/>
        </w:rPr>
        <w:t>of</w:t>
      </w:r>
      <w:r w:rsidR="009614E4" w:rsidRPr="00312ADE">
        <w:rPr>
          <w:rFonts w:ascii="Times New Roman" w:hAnsi="Times New Roman" w:cs="Times New Roman"/>
          <w:bCs/>
          <w:sz w:val="24"/>
        </w:rPr>
        <w:t xml:space="preserve"> Ni-SAC</w:t>
      </w:r>
      <w:r w:rsidR="00F1206F" w:rsidRPr="00312ADE">
        <w:rPr>
          <w:rFonts w:ascii="Times New Roman" w:hAnsi="Times New Roman" w:cs="Times New Roman"/>
          <w:bCs/>
          <w:sz w:val="24"/>
        </w:rPr>
        <w:t xml:space="preserve"> samples</w:t>
      </w:r>
      <w:r w:rsidR="009614E4" w:rsidRPr="00312ADE">
        <w:rPr>
          <w:rFonts w:ascii="Times New Roman" w:hAnsi="Times New Roman" w:cs="Times New Roman"/>
          <w:bCs/>
          <w:sz w:val="24"/>
        </w:rPr>
        <w:t>.</w:t>
      </w:r>
      <w:r w:rsidR="00F453E1" w:rsidRPr="00312ADE">
        <w:rPr>
          <w:rFonts w:ascii="Times New Roman" w:hAnsi="Times New Roman" w:cs="Times New Roman"/>
          <w:bCs/>
          <w:sz w:val="24"/>
        </w:rPr>
        <w:t xml:space="preserve"> </w:t>
      </w:r>
      <w:r w:rsidRPr="00312ADE">
        <w:rPr>
          <w:rFonts w:ascii="Times New Roman" w:hAnsi="Times New Roman" w:cs="Times New Roman"/>
          <w:bCs/>
          <w:sz w:val="24"/>
        </w:rPr>
        <w:t>The Ni K-edge EXAFS fitting curves of (</w:t>
      </w:r>
      <w:r w:rsidR="003812A6" w:rsidRPr="00312ADE">
        <w:rPr>
          <w:rFonts w:ascii="Times New Roman" w:hAnsi="Times New Roman" w:cs="Times New Roman"/>
          <w:bCs/>
          <w:sz w:val="24"/>
        </w:rPr>
        <w:t>a</w:t>
      </w:r>
      <w:r w:rsidRPr="00312ADE">
        <w:rPr>
          <w:rFonts w:ascii="Times New Roman" w:hAnsi="Times New Roman" w:cs="Times New Roman"/>
          <w:bCs/>
          <w:sz w:val="24"/>
        </w:rPr>
        <w:t>) Ni-SAC</w:t>
      </w:r>
      <w:r w:rsidR="00830791" w:rsidRPr="00312ADE">
        <w:rPr>
          <w:rFonts w:ascii="Times New Roman" w:hAnsi="Times New Roman" w:cs="Times New Roman"/>
          <w:bCs/>
          <w:sz w:val="24"/>
        </w:rPr>
        <w:t>-</w:t>
      </w:r>
      <w:r w:rsidR="00020371" w:rsidRPr="00312ADE">
        <w:rPr>
          <w:rFonts w:ascii="Times New Roman" w:hAnsi="Times New Roman" w:cs="Times New Roman"/>
          <w:bCs/>
          <w:sz w:val="24"/>
        </w:rPr>
        <w:t>1</w:t>
      </w:r>
      <w:r w:rsidRPr="00312ADE">
        <w:rPr>
          <w:rFonts w:ascii="Times New Roman" w:hAnsi="Times New Roman" w:cs="Times New Roman"/>
          <w:bCs/>
          <w:sz w:val="24"/>
        </w:rPr>
        <w:t xml:space="preserve"> </w:t>
      </w:r>
      <w:r w:rsidR="00533A2A" w:rsidRPr="00312ADE">
        <w:rPr>
          <w:rFonts w:ascii="Times New Roman" w:hAnsi="Times New Roman" w:cs="Times New Roman"/>
          <w:bCs/>
          <w:sz w:val="24"/>
        </w:rPr>
        <w:t>in R space (magnitude and imaginary parts) and (b) in K space; (c) Ni-SAC-</w:t>
      </w:r>
      <w:r w:rsidR="00345E85" w:rsidRPr="00312ADE">
        <w:rPr>
          <w:rFonts w:ascii="Times New Roman" w:hAnsi="Times New Roman" w:cs="Times New Roman"/>
          <w:bCs/>
          <w:sz w:val="24"/>
        </w:rPr>
        <w:t>3</w:t>
      </w:r>
      <w:r w:rsidR="00533A2A" w:rsidRPr="00312ADE">
        <w:rPr>
          <w:rFonts w:ascii="Times New Roman" w:hAnsi="Times New Roman" w:cs="Times New Roman"/>
          <w:bCs/>
          <w:sz w:val="24"/>
        </w:rPr>
        <w:t xml:space="preserve"> in R space (magnitude and imaginary parts) and (d) in K space.</w:t>
      </w:r>
      <w:bookmarkEnd w:id="86"/>
      <w:bookmarkEnd w:id="87"/>
    </w:p>
    <w:bookmarkEnd w:id="88"/>
    <w:p w14:paraId="61D243A8" w14:textId="77777777" w:rsidR="008952D8" w:rsidRPr="00312ADE" w:rsidRDefault="008F6BAF" w:rsidP="008952D8">
      <w:pPr>
        <w:spacing w:before="240" w:line="360" w:lineRule="auto"/>
        <w:rPr>
          <w:rFonts w:ascii="Times New Roman" w:hAnsi="Times New Roman" w:cs="Times New Roman"/>
          <w:b/>
          <w:sz w:val="24"/>
        </w:rPr>
      </w:pPr>
      <w:r w:rsidRPr="00312ADE">
        <w:rPr>
          <w:rFonts w:ascii="Times New Roman" w:hAnsi="Times New Roman" w:cs="Times New Roman"/>
          <w:b/>
          <w:sz w:val="24"/>
        </w:rPr>
        <w:br w:type="page"/>
      </w:r>
    </w:p>
    <w:p w14:paraId="26B75FEC" w14:textId="172E81ED" w:rsidR="008952D8" w:rsidRPr="00312ADE" w:rsidRDefault="00CE0787" w:rsidP="00CE0787">
      <w:pPr>
        <w:spacing w:before="240" w:line="360" w:lineRule="auto"/>
        <w:jc w:val="center"/>
        <w:rPr>
          <w:rFonts w:ascii="Times New Roman" w:hAnsi="Times New Roman" w:cs="Times New Roman"/>
          <w:b/>
          <w:sz w:val="24"/>
        </w:rPr>
      </w:pPr>
      <w:r w:rsidRPr="00312ADE">
        <w:rPr>
          <w:rFonts w:ascii="Times New Roman" w:hAnsi="Times New Roman" w:cs="Times New Roman"/>
          <w:b/>
          <w:noProof/>
          <w:sz w:val="24"/>
        </w:rPr>
        <w:lastRenderedPageBreak/>
        <w:drawing>
          <wp:inline distT="0" distB="0" distL="0" distR="0" wp14:anchorId="7B7B9E41" wp14:editId="0E82460D">
            <wp:extent cx="3600000" cy="2835888"/>
            <wp:effectExtent l="0" t="0" r="635" b="317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rotWithShape="1">
                    <a:blip r:embed="rId258">
                      <a:extLst>
                        <a:ext uri="{28A0092B-C50C-407E-A947-70E740481C1C}">
                          <a14:useLocalDpi xmlns:a14="http://schemas.microsoft.com/office/drawing/2010/main" val="0"/>
                        </a:ext>
                      </a:extLst>
                    </a:blip>
                    <a:srcRect l="3064" t="8240" r="9530" b="1799"/>
                    <a:stretch/>
                  </pic:blipFill>
                  <pic:spPr bwMode="auto">
                    <a:xfrm>
                      <a:off x="0" y="0"/>
                      <a:ext cx="3600000" cy="2835888"/>
                    </a:xfrm>
                    <a:prstGeom prst="rect">
                      <a:avLst/>
                    </a:prstGeom>
                    <a:noFill/>
                    <a:ln>
                      <a:noFill/>
                    </a:ln>
                    <a:extLst>
                      <a:ext uri="{53640926-AAD7-44D8-BBD7-CCE9431645EC}">
                        <a14:shadowObscured xmlns:a14="http://schemas.microsoft.com/office/drawing/2010/main"/>
                      </a:ext>
                    </a:extLst>
                  </pic:spPr>
                </pic:pic>
              </a:graphicData>
            </a:graphic>
          </wp:inline>
        </w:drawing>
      </w:r>
    </w:p>
    <w:p w14:paraId="77A1A74F" w14:textId="57D461A6" w:rsidR="00270BAE" w:rsidRPr="00312ADE" w:rsidRDefault="00CE0787" w:rsidP="00465C2B">
      <w:pPr>
        <w:rPr>
          <w:rFonts w:ascii="Times New Roman" w:hAnsi="Times New Roman" w:cs="Times New Roman"/>
          <w:bCs/>
          <w:sz w:val="24"/>
          <w:szCs w:val="24"/>
        </w:rPr>
      </w:pPr>
      <w:bookmarkStart w:id="89" w:name="_Toc201113294"/>
      <w:bookmarkStart w:id="90" w:name="_Toc201113812"/>
      <w:r w:rsidRPr="00312ADE">
        <w:rPr>
          <w:rFonts w:ascii="Times New Roman" w:hAnsi="Times New Roman" w:cs="Times New Roman"/>
          <w:b/>
          <w:sz w:val="24"/>
        </w:rPr>
        <w:t>Figure S1</w:t>
      </w:r>
      <w:r w:rsidR="002A50A7" w:rsidRPr="00312ADE">
        <w:rPr>
          <w:rFonts w:ascii="Times New Roman" w:hAnsi="Times New Roman" w:cs="Times New Roman"/>
          <w:b/>
          <w:sz w:val="24"/>
        </w:rPr>
        <w:t>4</w:t>
      </w:r>
      <w:r w:rsidRPr="00312ADE">
        <w:rPr>
          <w:rFonts w:ascii="Times New Roman" w:hAnsi="Times New Roman" w:cs="Times New Roman"/>
          <w:b/>
          <w:sz w:val="24"/>
        </w:rPr>
        <w:t xml:space="preserve">. </w:t>
      </w:r>
      <w:r w:rsidR="00310E3A" w:rsidRPr="00312ADE">
        <w:rPr>
          <w:rFonts w:ascii="Times New Roman" w:hAnsi="Times New Roman" w:cs="Times New Roman"/>
          <w:bCs/>
          <w:sz w:val="24"/>
        </w:rPr>
        <w:t xml:space="preserve">LCF Analysis </w:t>
      </w:r>
      <w:r w:rsidR="00F1206F" w:rsidRPr="00312ADE">
        <w:rPr>
          <w:rFonts w:ascii="Times New Roman" w:hAnsi="Times New Roman" w:cs="Times New Roman"/>
          <w:bCs/>
          <w:sz w:val="24"/>
        </w:rPr>
        <w:t>of</w:t>
      </w:r>
      <w:r w:rsidR="00310E3A" w:rsidRPr="00312ADE">
        <w:rPr>
          <w:rFonts w:ascii="Times New Roman" w:hAnsi="Times New Roman" w:cs="Times New Roman"/>
          <w:bCs/>
          <w:sz w:val="24"/>
        </w:rPr>
        <w:t xml:space="preserve"> Ni-SAC</w:t>
      </w:r>
      <w:r w:rsidR="00F453E1" w:rsidRPr="00312ADE">
        <w:rPr>
          <w:rFonts w:ascii="Times New Roman" w:hAnsi="Times New Roman" w:cs="Times New Roman"/>
          <w:bCs/>
          <w:sz w:val="24"/>
        </w:rPr>
        <w:t>-3</w:t>
      </w:r>
      <w:r w:rsidR="00310E3A" w:rsidRPr="00312ADE">
        <w:rPr>
          <w:rFonts w:ascii="Times New Roman" w:hAnsi="Times New Roman" w:cs="Times New Roman"/>
          <w:bCs/>
          <w:sz w:val="24"/>
        </w:rPr>
        <w:t xml:space="preserve">. </w:t>
      </w:r>
      <w:r w:rsidRPr="00312ADE">
        <w:rPr>
          <w:rFonts w:ascii="Times New Roman" w:hAnsi="Times New Roman" w:cs="Times New Roman"/>
          <w:bCs/>
          <w:sz w:val="24"/>
        </w:rPr>
        <w:t>LCF of Ni K-edge XANES spectra obtained in Ni-SAC-3 powder.</w:t>
      </w:r>
      <w:bookmarkStart w:id="91" w:name="OLE_LINK56"/>
      <w:bookmarkStart w:id="92" w:name="OLE_LINK58"/>
      <w:bookmarkEnd w:id="89"/>
      <w:bookmarkEnd w:id="90"/>
      <w:r w:rsidR="00130670" w:rsidRPr="00312ADE">
        <w:rPr>
          <w:rFonts w:ascii="Times New Roman" w:hAnsi="Times New Roman" w:cs="Times New Roman"/>
          <w:bCs/>
          <w:sz w:val="24"/>
          <w:szCs w:val="24"/>
        </w:rPr>
        <w:t xml:space="preserve"> </w:t>
      </w:r>
    </w:p>
    <w:p w14:paraId="5E29CECB" w14:textId="77777777" w:rsidR="00F453E1" w:rsidRPr="00312ADE" w:rsidRDefault="00F453E1" w:rsidP="00465C2B">
      <w:pPr>
        <w:rPr>
          <w:rFonts w:ascii="Times New Roman" w:hAnsi="Times New Roman" w:cs="Times New Roman"/>
          <w:sz w:val="24"/>
          <w:szCs w:val="24"/>
        </w:rPr>
      </w:pPr>
    </w:p>
    <w:p w14:paraId="069D673D" w14:textId="349D0989" w:rsidR="00270BAE" w:rsidRPr="00312ADE" w:rsidRDefault="008F2156" w:rsidP="008F2156">
      <w:pPr>
        <w:spacing w:line="360" w:lineRule="auto"/>
        <w:rPr>
          <w:rFonts w:ascii="Times New Roman" w:hAnsi="Times New Roman" w:cs="Times New Roman"/>
          <w:b/>
          <w:sz w:val="24"/>
        </w:rPr>
      </w:pPr>
      <w:bookmarkStart w:id="93" w:name="OLE_LINK69"/>
      <w:bookmarkStart w:id="94" w:name="OLE_LINK89"/>
      <w:bookmarkEnd w:id="91"/>
      <w:bookmarkEnd w:id="92"/>
      <w:r w:rsidRPr="00312ADE">
        <w:rPr>
          <w:rFonts w:ascii="Times New Roman" w:hAnsi="Times New Roman" w:cs="Times New Roman"/>
          <w:sz w:val="24"/>
          <w:szCs w:val="24"/>
        </w:rPr>
        <w:t>For the LCF analysis of Ni-SAC-3, although its STEM images (</w:t>
      </w:r>
      <w:bookmarkStart w:id="95" w:name="OLE_LINK92"/>
      <w:r w:rsidRPr="00312ADE">
        <w:rPr>
          <w:rFonts w:ascii="Times New Roman" w:hAnsi="Times New Roman" w:cs="Times New Roman"/>
          <w:color w:val="0000FF"/>
          <w:sz w:val="24"/>
          <w:szCs w:val="24"/>
        </w:rPr>
        <w:t>Figure S6</w:t>
      </w:r>
      <w:bookmarkEnd w:id="95"/>
      <w:r w:rsidRPr="00312ADE">
        <w:rPr>
          <w:rFonts w:ascii="Times New Roman" w:hAnsi="Times New Roman" w:cs="Times New Roman"/>
          <w:sz w:val="24"/>
          <w:szCs w:val="24"/>
        </w:rPr>
        <w:t>) reveal faint features corresponding to isolated Ni single-atom sites—suggesting a significant presence of Ni SAC—HR-TEM ima</w:t>
      </w:r>
      <w:r w:rsidR="0049500D" w:rsidRPr="00312ADE">
        <w:rPr>
          <w:rFonts w:ascii="Times New Roman" w:hAnsi="Times New Roman" w:cs="Times New Roman"/>
          <w:sz w:val="24"/>
          <w:szCs w:val="24"/>
        </w:rPr>
        <w:t>ges</w:t>
      </w:r>
      <w:r w:rsidRPr="00312ADE">
        <w:rPr>
          <w:rFonts w:ascii="Times New Roman" w:hAnsi="Times New Roman" w:cs="Times New Roman"/>
          <w:sz w:val="24"/>
          <w:szCs w:val="24"/>
        </w:rPr>
        <w:t xml:space="preserve"> (</w:t>
      </w:r>
      <w:bookmarkStart w:id="96" w:name="OLE_LINK93"/>
      <w:r w:rsidRPr="00312ADE">
        <w:rPr>
          <w:rFonts w:ascii="Times New Roman" w:hAnsi="Times New Roman" w:cs="Times New Roman"/>
          <w:color w:val="0000FF"/>
          <w:sz w:val="24"/>
          <w:szCs w:val="24"/>
        </w:rPr>
        <w:t>Figure S11</w:t>
      </w:r>
      <w:bookmarkEnd w:id="96"/>
      <w:r w:rsidRPr="00312ADE">
        <w:rPr>
          <w:rFonts w:ascii="Times New Roman" w:hAnsi="Times New Roman" w:cs="Times New Roman"/>
          <w:sz w:val="24"/>
          <w:szCs w:val="24"/>
        </w:rPr>
        <w:t xml:space="preserve">) further reveal the presence of Ni nanoparticles with an average size of </w:t>
      </w:r>
      <w:r w:rsidR="0049500D" w:rsidRPr="00312ADE">
        <w:rPr>
          <w:rFonts w:ascii="Times New Roman" w:hAnsi="Times New Roman" w:cs="Times New Roman"/>
          <w:sz w:val="24"/>
          <w:szCs w:val="24"/>
        </w:rPr>
        <w:t>~</w:t>
      </w:r>
      <w:r w:rsidRPr="00312ADE">
        <w:rPr>
          <w:rFonts w:ascii="Times New Roman" w:hAnsi="Times New Roman" w:cs="Times New Roman"/>
          <w:sz w:val="24"/>
          <w:szCs w:val="24"/>
        </w:rPr>
        <w:t>20 nm.</w:t>
      </w:r>
      <w:r w:rsidR="0049500D" w:rsidRPr="00312ADE">
        <w:rPr>
          <w:rFonts w:ascii="Times New Roman" w:hAnsi="Times New Roman" w:cs="Times New Roman"/>
          <w:sz w:val="24"/>
          <w:szCs w:val="24"/>
        </w:rPr>
        <w:t xml:space="preserve"> </w:t>
      </w:r>
      <w:r w:rsidRPr="00312ADE">
        <w:rPr>
          <w:rFonts w:ascii="Times New Roman" w:hAnsi="Times New Roman" w:cs="Times New Roman"/>
          <w:sz w:val="24"/>
          <w:szCs w:val="24"/>
        </w:rPr>
        <w:t xml:space="preserve">Subsequent analyses using </w:t>
      </w:r>
      <w:r w:rsidR="002A50A7" w:rsidRPr="00312ADE">
        <w:rPr>
          <w:rFonts w:ascii="Times New Roman" w:hAnsi="Times New Roman" w:cs="Times New Roman"/>
          <w:sz w:val="24"/>
          <w:szCs w:val="24"/>
        </w:rPr>
        <w:t>EXAFS (</w:t>
      </w:r>
      <w:bookmarkStart w:id="97" w:name="OLE_LINK25"/>
      <w:r w:rsidR="002A50A7" w:rsidRPr="00312ADE">
        <w:rPr>
          <w:rFonts w:ascii="Times New Roman" w:hAnsi="Times New Roman" w:cs="Times New Roman"/>
          <w:color w:val="0000FF"/>
          <w:sz w:val="24"/>
          <w:szCs w:val="24"/>
        </w:rPr>
        <w:t>Figure S13</w:t>
      </w:r>
      <w:bookmarkEnd w:id="97"/>
      <w:r w:rsidR="002A50A7" w:rsidRPr="00312ADE">
        <w:rPr>
          <w:rFonts w:ascii="Times New Roman" w:hAnsi="Times New Roman" w:cs="Times New Roman"/>
          <w:sz w:val="24"/>
          <w:szCs w:val="24"/>
        </w:rPr>
        <w:t xml:space="preserve">) and XRD spectra </w:t>
      </w:r>
      <w:bookmarkStart w:id="98" w:name="OLE_LINK26"/>
      <w:r w:rsidR="002A50A7" w:rsidRPr="00312ADE">
        <w:rPr>
          <w:rFonts w:ascii="Times New Roman" w:hAnsi="Times New Roman" w:cs="Times New Roman"/>
          <w:sz w:val="24"/>
          <w:szCs w:val="24"/>
        </w:rPr>
        <w:t>(</w:t>
      </w:r>
      <w:r w:rsidR="002A50A7" w:rsidRPr="00312ADE">
        <w:rPr>
          <w:rFonts w:ascii="Times New Roman" w:hAnsi="Times New Roman" w:cs="Times New Roman"/>
          <w:color w:val="0000FF"/>
          <w:sz w:val="24"/>
          <w:szCs w:val="24"/>
        </w:rPr>
        <w:t>Figue S9</w:t>
      </w:r>
      <w:r w:rsidR="002A50A7" w:rsidRPr="00312ADE">
        <w:rPr>
          <w:rFonts w:ascii="Times New Roman" w:hAnsi="Times New Roman" w:cs="Times New Roman"/>
          <w:sz w:val="24"/>
          <w:szCs w:val="24"/>
        </w:rPr>
        <w:t xml:space="preserve">) </w:t>
      </w:r>
      <w:bookmarkEnd w:id="98"/>
      <w:r w:rsidRPr="00312ADE">
        <w:rPr>
          <w:rFonts w:ascii="Times New Roman" w:hAnsi="Times New Roman" w:cs="Times New Roman"/>
          <w:sz w:val="24"/>
          <w:szCs w:val="24"/>
        </w:rPr>
        <w:t>indicate that Ni-SAC-3 likely contains NiO /Ni nanoparticles. The detailed LCF fitting results (</w:t>
      </w:r>
      <w:bookmarkStart w:id="99" w:name="OLE_LINK96"/>
      <w:r w:rsidRPr="00312ADE">
        <w:rPr>
          <w:rFonts w:ascii="Times New Roman" w:hAnsi="Times New Roman" w:cs="Times New Roman"/>
          <w:color w:val="0000FF"/>
          <w:sz w:val="24"/>
          <w:szCs w:val="24"/>
        </w:rPr>
        <w:t>Table S4</w:t>
      </w:r>
      <w:bookmarkEnd w:id="99"/>
      <w:r w:rsidRPr="00312ADE">
        <w:rPr>
          <w:rFonts w:ascii="Times New Roman" w:hAnsi="Times New Roman" w:cs="Times New Roman"/>
          <w:sz w:val="24"/>
          <w:szCs w:val="24"/>
        </w:rPr>
        <w:t>) provide insights into the relative content of each component within Ni-SAC-3. In combination with ICP-AES data (</w:t>
      </w:r>
      <w:bookmarkStart w:id="100" w:name="OLE_LINK97"/>
      <w:r w:rsidRPr="00312ADE">
        <w:rPr>
          <w:rFonts w:ascii="Times New Roman" w:hAnsi="Times New Roman" w:cs="Times New Roman"/>
          <w:color w:val="0000FF"/>
          <w:sz w:val="24"/>
          <w:szCs w:val="24"/>
        </w:rPr>
        <w:t>Table S2</w:t>
      </w:r>
      <w:bookmarkEnd w:id="100"/>
      <w:r w:rsidRPr="00312ADE">
        <w:rPr>
          <w:rFonts w:ascii="Times New Roman" w:hAnsi="Times New Roman" w:cs="Times New Roman"/>
          <w:sz w:val="24"/>
          <w:szCs w:val="24"/>
        </w:rPr>
        <w:t xml:space="preserve">), it is determined that Ni-SAC-3 comprises 2.6 wt% Ni single atoms, along with 1.1 wt% of NiO/Ni nanoparticles—specifically, 0.6 wt% NiO </w:t>
      </w:r>
      <w:r w:rsidR="0049500D" w:rsidRPr="00312ADE">
        <w:rPr>
          <w:rFonts w:ascii="Times New Roman" w:hAnsi="Times New Roman" w:cs="Times New Roman"/>
          <w:sz w:val="24"/>
          <w:szCs w:val="24"/>
        </w:rPr>
        <w:t xml:space="preserve">nanoparticles </w:t>
      </w:r>
      <w:r w:rsidRPr="00312ADE">
        <w:rPr>
          <w:rFonts w:ascii="Times New Roman" w:hAnsi="Times New Roman" w:cs="Times New Roman"/>
          <w:sz w:val="24"/>
          <w:szCs w:val="24"/>
        </w:rPr>
        <w:t xml:space="preserve">and 0.5 wt% Ni </w:t>
      </w:r>
      <w:bookmarkStart w:id="101" w:name="OLE_LINK98"/>
      <w:r w:rsidRPr="00312ADE">
        <w:rPr>
          <w:rFonts w:ascii="Times New Roman" w:hAnsi="Times New Roman" w:cs="Times New Roman"/>
          <w:sz w:val="24"/>
          <w:szCs w:val="24"/>
        </w:rPr>
        <w:t>nanoparticle</w:t>
      </w:r>
      <w:bookmarkEnd w:id="101"/>
      <w:r w:rsidRPr="00312ADE">
        <w:rPr>
          <w:rFonts w:ascii="Times New Roman" w:hAnsi="Times New Roman" w:cs="Times New Roman"/>
          <w:sz w:val="24"/>
          <w:szCs w:val="24"/>
        </w:rPr>
        <w:t>s.</w:t>
      </w:r>
    </w:p>
    <w:bookmarkEnd w:id="93"/>
    <w:bookmarkEnd w:id="94"/>
    <w:p w14:paraId="33BEB871" w14:textId="5F8E513F" w:rsidR="00270BAE" w:rsidRPr="00312ADE" w:rsidRDefault="00270BAE" w:rsidP="00270BAE">
      <w:pPr>
        <w:spacing w:line="360" w:lineRule="auto"/>
        <w:rPr>
          <w:rFonts w:ascii="Times New Roman" w:hAnsi="Times New Roman" w:cs="Times New Roman"/>
          <w:sz w:val="24"/>
          <w:szCs w:val="24"/>
        </w:rPr>
      </w:pPr>
    </w:p>
    <w:p w14:paraId="14807A11" w14:textId="3A167402" w:rsidR="008F6BAF" w:rsidRPr="00312ADE" w:rsidRDefault="00270BAE" w:rsidP="00270BAE">
      <w:pPr>
        <w:widowControl/>
        <w:jc w:val="left"/>
        <w:rPr>
          <w:rFonts w:ascii="Times New Roman" w:hAnsi="Times New Roman" w:cs="Times New Roman"/>
          <w:b/>
          <w:sz w:val="24"/>
        </w:rPr>
      </w:pPr>
      <w:r w:rsidRPr="00312ADE">
        <w:rPr>
          <w:rFonts w:ascii="Times New Roman" w:hAnsi="Times New Roman" w:cs="Times New Roman"/>
          <w:b/>
          <w:sz w:val="24"/>
        </w:rPr>
        <w:br w:type="page"/>
      </w:r>
    </w:p>
    <w:p w14:paraId="09B7A0CA" w14:textId="77777777" w:rsidR="00284ACB" w:rsidRPr="00312ADE" w:rsidRDefault="00284ACB" w:rsidP="00284ACB">
      <w:pPr>
        <w:jc w:val="center"/>
        <w:rPr>
          <w:rFonts w:ascii="Times New Roman" w:hAnsi="Times New Roman" w:cs="Times New Roman"/>
        </w:rPr>
      </w:pPr>
      <w:r w:rsidRPr="00312ADE">
        <w:rPr>
          <w:rFonts w:ascii="Times New Roman" w:hAnsi="Times New Roman" w:cs="Times New Roman"/>
          <w:noProof/>
        </w:rPr>
        <w:lastRenderedPageBreak/>
        <w:drawing>
          <wp:inline distT="0" distB="0" distL="0" distR="0" wp14:anchorId="6D877A59" wp14:editId="28F4A6FC">
            <wp:extent cx="4500000" cy="2533713"/>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4500000" cy="2533713"/>
                    </a:xfrm>
                    <a:prstGeom prst="rect">
                      <a:avLst/>
                    </a:prstGeom>
                    <a:noFill/>
                    <a:ln>
                      <a:noFill/>
                    </a:ln>
                  </pic:spPr>
                </pic:pic>
              </a:graphicData>
            </a:graphic>
          </wp:inline>
        </w:drawing>
      </w:r>
    </w:p>
    <w:p w14:paraId="51E999A1" w14:textId="57BB1FD2" w:rsidR="00284ACB" w:rsidRPr="00312ADE" w:rsidRDefault="00284ACB" w:rsidP="00465C2B">
      <w:pPr>
        <w:rPr>
          <w:rFonts w:ascii="Times New Roman" w:hAnsi="Times New Roman" w:cs="Times New Roman"/>
          <w:sz w:val="24"/>
        </w:rPr>
      </w:pPr>
      <w:bookmarkStart w:id="102" w:name="_Toc201113295"/>
      <w:bookmarkStart w:id="103" w:name="_Toc201113813"/>
      <w:r w:rsidRPr="00312ADE">
        <w:rPr>
          <w:rFonts w:ascii="Times New Roman" w:hAnsi="Times New Roman" w:cs="Times New Roman"/>
          <w:b/>
          <w:sz w:val="24"/>
        </w:rPr>
        <w:t>Figure S1</w:t>
      </w:r>
      <w:r w:rsidR="002A50A7" w:rsidRPr="00312ADE">
        <w:rPr>
          <w:rFonts w:ascii="Times New Roman" w:hAnsi="Times New Roman" w:cs="Times New Roman"/>
          <w:b/>
          <w:sz w:val="24"/>
        </w:rPr>
        <w:t>5</w:t>
      </w:r>
      <w:r w:rsidRPr="00312ADE">
        <w:rPr>
          <w:rFonts w:ascii="Times New Roman" w:hAnsi="Times New Roman" w:cs="Times New Roman"/>
          <w:b/>
          <w:sz w:val="24"/>
        </w:rPr>
        <w:t xml:space="preserve">. </w:t>
      </w:r>
      <w:r w:rsidRPr="00312ADE">
        <w:rPr>
          <w:rFonts w:ascii="Times New Roman" w:hAnsi="Times New Roman" w:cs="Times New Roman"/>
          <w:sz w:val="24"/>
        </w:rPr>
        <w:t>Schematic illustration of the MEA electroly</w:t>
      </w:r>
      <w:r w:rsidR="002A58F7" w:rsidRPr="00312ADE">
        <w:rPr>
          <w:rFonts w:ascii="Times New Roman" w:hAnsi="Times New Roman" w:cs="Times New Roman"/>
          <w:sz w:val="24"/>
        </w:rPr>
        <w:t>s</w:t>
      </w:r>
      <w:r w:rsidRPr="00312ADE">
        <w:rPr>
          <w:rFonts w:ascii="Times New Roman" w:hAnsi="Times New Roman" w:cs="Times New Roman"/>
          <w:sz w:val="24"/>
        </w:rPr>
        <w:t>er.</w:t>
      </w:r>
      <w:bookmarkEnd w:id="102"/>
      <w:bookmarkEnd w:id="103"/>
    </w:p>
    <w:p w14:paraId="3ED956DE" w14:textId="1B66CD95" w:rsidR="00284ACB" w:rsidRPr="00312ADE" w:rsidRDefault="00284ACB">
      <w:pPr>
        <w:widowControl/>
        <w:jc w:val="left"/>
        <w:rPr>
          <w:rFonts w:ascii="Times New Roman" w:hAnsi="Times New Roman" w:cs="Times New Roman"/>
          <w:b/>
          <w:sz w:val="24"/>
        </w:rPr>
      </w:pPr>
      <w:r w:rsidRPr="00312ADE">
        <w:rPr>
          <w:rFonts w:ascii="Times New Roman" w:hAnsi="Times New Roman" w:cs="Times New Roman"/>
          <w:b/>
          <w:sz w:val="24"/>
        </w:rPr>
        <w:br w:type="page"/>
      </w:r>
    </w:p>
    <w:p w14:paraId="633EFB67" w14:textId="2E9FD791" w:rsidR="00F62779" w:rsidRPr="00312ADE" w:rsidRDefault="00F62779" w:rsidP="00F62779">
      <w:pPr>
        <w:widowControl/>
        <w:jc w:val="center"/>
        <w:rPr>
          <w:rFonts w:ascii="Times New Roman" w:hAnsi="Times New Roman" w:cs="Times New Roman"/>
          <w:b/>
          <w:sz w:val="24"/>
        </w:rPr>
      </w:pPr>
      <w:r w:rsidRPr="00312ADE">
        <w:rPr>
          <w:rFonts w:ascii="Times New Roman" w:hAnsi="Times New Roman" w:cs="Times New Roman"/>
          <w:b/>
          <w:noProof/>
          <w:sz w:val="24"/>
        </w:rPr>
        <w:lastRenderedPageBreak/>
        <w:drawing>
          <wp:inline distT="0" distB="0" distL="0" distR="0" wp14:anchorId="59905B27" wp14:editId="46BCCDDC">
            <wp:extent cx="5400000" cy="2487735"/>
            <wp:effectExtent l="0" t="0" r="0" b="8255"/>
            <wp:docPr id="4737614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400000" cy="2487735"/>
                    </a:xfrm>
                    <a:prstGeom prst="rect">
                      <a:avLst/>
                    </a:prstGeom>
                    <a:noFill/>
                  </pic:spPr>
                </pic:pic>
              </a:graphicData>
            </a:graphic>
          </wp:inline>
        </w:drawing>
      </w:r>
    </w:p>
    <w:p w14:paraId="57D8498B" w14:textId="1EEBFB12" w:rsidR="00F62779" w:rsidRPr="00312ADE" w:rsidRDefault="00F62779" w:rsidP="00F62779">
      <w:pPr>
        <w:adjustRightInd w:val="0"/>
        <w:snapToGrid w:val="0"/>
        <w:rPr>
          <w:rFonts w:ascii="Times New Roman" w:eastAsia="SimSun" w:hAnsi="Times New Roman" w:cs="Times New Roman"/>
          <w:kern w:val="0"/>
          <w:sz w:val="24"/>
          <w:szCs w:val="24"/>
        </w:rPr>
      </w:pPr>
      <w:r w:rsidRPr="00312ADE">
        <w:rPr>
          <w:rFonts w:ascii="Times New Roman" w:eastAsia="SimSun" w:hAnsi="Times New Roman" w:cs="Times New Roman"/>
          <w:b/>
          <w:kern w:val="0"/>
          <w:sz w:val="24"/>
          <w:szCs w:val="24"/>
          <w:lang w:eastAsia="en-US"/>
        </w:rPr>
        <w:t xml:space="preserve">Figure </w:t>
      </w:r>
      <w:r w:rsidRPr="00312ADE">
        <w:rPr>
          <w:rFonts w:ascii="Times New Roman" w:eastAsia="SimSun" w:hAnsi="Times New Roman" w:cs="Times New Roman" w:hint="eastAsia"/>
          <w:b/>
          <w:kern w:val="0"/>
          <w:sz w:val="24"/>
          <w:szCs w:val="24"/>
        </w:rPr>
        <w:t>S16</w:t>
      </w:r>
      <w:r w:rsidRPr="00312ADE">
        <w:rPr>
          <w:rFonts w:ascii="Times New Roman" w:eastAsia="SimSun" w:hAnsi="Times New Roman" w:cs="Times New Roman"/>
          <w:b/>
          <w:kern w:val="0"/>
          <w:sz w:val="24"/>
          <w:szCs w:val="24"/>
          <w:lang w:eastAsia="en-US"/>
        </w:rPr>
        <w:t>.</w:t>
      </w:r>
      <w:r w:rsidRPr="00312ADE">
        <w:rPr>
          <w:rFonts w:ascii="Times New Roman" w:eastAsia="SimSun" w:hAnsi="Times New Roman" w:cs="Times New Roman"/>
          <w:kern w:val="0"/>
          <w:sz w:val="24"/>
          <w:szCs w:val="24"/>
          <w:lang w:eastAsia="en-US"/>
        </w:rPr>
        <w:t xml:space="preserve"> </w:t>
      </w:r>
      <w:r w:rsidRPr="00312ADE">
        <w:rPr>
          <w:rFonts w:ascii="Times New Roman" w:eastAsia="SimSun" w:hAnsi="Times New Roman" w:cs="Times New Roman"/>
          <w:kern w:val="0"/>
          <w:sz w:val="24"/>
          <w:szCs w:val="24"/>
        </w:rPr>
        <w:t>Schematic illustration of the electrochemical CO</w:t>
      </w:r>
      <w:r w:rsidRPr="00312ADE">
        <w:rPr>
          <w:rFonts w:ascii="Times New Roman" w:eastAsia="SimSun" w:hAnsi="Times New Roman" w:cs="Times New Roman" w:hint="eastAsia"/>
          <w:kern w:val="0"/>
          <w:sz w:val="24"/>
          <w:szCs w:val="24"/>
          <w:vertAlign w:val="subscript"/>
        </w:rPr>
        <w:t>2</w:t>
      </w:r>
      <w:r w:rsidRPr="00312ADE">
        <w:rPr>
          <w:rFonts w:ascii="Times New Roman" w:eastAsia="SimSun" w:hAnsi="Times New Roman" w:cs="Times New Roman"/>
          <w:kern w:val="0"/>
          <w:sz w:val="24"/>
          <w:szCs w:val="24"/>
        </w:rPr>
        <w:t xml:space="preserve"> regeneration and conversion mechanism in the reactive capture system. OER at the anode side generates protons, which migrate through the CEM and react with carbonate species to release CO</w:t>
      </w:r>
      <w:r w:rsidRPr="00312ADE">
        <w:rPr>
          <w:rFonts w:ascii="Times New Roman" w:eastAsia="SimSun" w:hAnsi="Times New Roman" w:cs="Times New Roman" w:hint="eastAsia"/>
          <w:kern w:val="0"/>
          <w:sz w:val="24"/>
          <w:szCs w:val="24"/>
          <w:vertAlign w:val="subscript"/>
        </w:rPr>
        <w:t>2</w:t>
      </w:r>
      <w:r w:rsidRPr="00312ADE">
        <w:rPr>
          <w:rFonts w:ascii="Times New Roman" w:eastAsia="SimSun" w:hAnsi="Times New Roman" w:cs="Times New Roman" w:hint="eastAsia"/>
          <w:kern w:val="0"/>
          <w:sz w:val="24"/>
          <w:szCs w:val="24"/>
        </w:rPr>
        <w:t xml:space="preserve"> </w:t>
      </w:r>
      <w:r w:rsidRPr="00312ADE">
        <w:rPr>
          <w:rFonts w:ascii="Times New Roman" w:eastAsia="SimSun" w:hAnsi="Times New Roman" w:cs="Times New Roman"/>
          <w:kern w:val="0"/>
          <w:sz w:val="24"/>
          <w:szCs w:val="24"/>
        </w:rPr>
        <w:t>at the cathode. The released CO</w:t>
      </w:r>
      <w:r w:rsidRPr="00312ADE">
        <w:rPr>
          <w:rFonts w:ascii="Times New Roman" w:eastAsia="SimSun" w:hAnsi="Times New Roman" w:cs="Times New Roman" w:hint="eastAsia"/>
          <w:kern w:val="0"/>
          <w:sz w:val="24"/>
          <w:szCs w:val="24"/>
          <w:vertAlign w:val="subscript"/>
        </w:rPr>
        <w:t>2</w:t>
      </w:r>
      <w:r w:rsidRPr="00312ADE">
        <w:rPr>
          <w:rFonts w:ascii="Times New Roman" w:eastAsia="SimSun" w:hAnsi="Times New Roman" w:cs="Times New Roman"/>
          <w:kern w:val="0"/>
          <w:sz w:val="24"/>
          <w:szCs w:val="24"/>
        </w:rPr>
        <w:t xml:space="preserve"> is reduced on Ni-based catalysts, while OH</w:t>
      </w:r>
      <w:r w:rsidRPr="00312ADE">
        <w:rPr>
          <w:rFonts w:ascii="Times New Roman" w:eastAsia="SimSun" w:hAnsi="Times New Roman" w:cs="Times New Roman" w:hint="eastAsia"/>
          <w:kern w:val="0"/>
          <w:sz w:val="24"/>
          <w:szCs w:val="24"/>
          <w:vertAlign w:val="superscript"/>
        </w:rPr>
        <w:t>-</w:t>
      </w:r>
      <w:r w:rsidRPr="00312ADE">
        <w:rPr>
          <w:rFonts w:ascii="Times New Roman" w:eastAsia="SimSun" w:hAnsi="Times New Roman" w:cs="Times New Roman"/>
          <w:kern w:val="0"/>
          <w:sz w:val="24"/>
          <w:szCs w:val="24"/>
        </w:rPr>
        <w:t xml:space="preserve"> formed during CO</w:t>
      </w:r>
      <w:r w:rsidRPr="00312ADE">
        <w:rPr>
          <w:rFonts w:ascii="Times New Roman" w:eastAsia="SimSun" w:hAnsi="Times New Roman" w:cs="Times New Roman" w:hint="eastAsia"/>
          <w:kern w:val="0"/>
          <w:sz w:val="24"/>
          <w:szCs w:val="24"/>
          <w:vertAlign w:val="subscript"/>
        </w:rPr>
        <w:t>2</w:t>
      </w:r>
      <w:r w:rsidRPr="00312ADE">
        <w:rPr>
          <w:rFonts w:ascii="Times New Roman" w:eastAsia="SimSun" w:hAnsi="Times New Roman" w:cs="Times New Roman"/>
          <w:kern w:val="0"/>
          <w:sz w:val="24"/>
          <w:szCs w:val="24"/>
        </w:rPr>
        <w:t>RR recaptures the remaining CO</w:t>
      </w:r>
      <w:r w:rsidRPr="00312ADE">
        <w:rPr>
          <w:rFonts w:ascii="Times New Roman" w:eastAsia="SimSun" w:hAnsi="Times New Roman" w:cs="Times New Roman" w:hint="eastAsia"/>
          <w:kern w:val="0"/>
          <w:sz w:val="24"/>
          <w:szCs w:val="24"/>
          <w:vertAlign w:val="subscript"/>
        </w:rPr>
        <w:t>2</w:t>
      </w:r>
      <w:r w:rsidRPr="00312ADE">
        <w:rPr>
          <w:rFonts w:ascii="Times New Roman" w:eastAsia="SimSun" w:hAnsi="Times New Roman" w:cs="Times New Roman" w:hint="eastAsia"/>
          <w:kern w:val="0"/>
          <w:sz w:val="24"/>
          <w:szCs w:val="24"/>
        </w:rPr>
        <w:t>.</w:t>
      </w:r>
    </w:p>
    <w:p w14:paraId="67931F0C" w14:textId="054E17A5" w:rsidR="00F62779" w:rsidRPr="00312ADE" w:rsidRDefault="00F62779">
      <w:pPr>
        <w:widowControl/>
        <w:jc w:val="left"/>
        <w:rPr>
          <w:rFonts w:ascii="Times New Roman" w:hAnsi="Times New Roman" w:cs="Times New Roman"/>
          <w:b/>
          <w:sz w:val="24"/>
        </w:rPr>
      </w:pPr>
      <w:r w:rsidRPr="00312ADE">
        <w:rPr>
          <w:rFonts w:ascii="Times New Roman" w:hAnsi="Times New Roman" w:cs="Times New Roman"/>
          <w:b/>
          <w:sz w:val="24"/>
        </w:rPr>
        <w:br w:type="page"/>
      </w:r>
    </w:p>
    <w:p w14:paraId="468F11BA" w14:textId="6BCB4D78" w:rsidR="00D135F7" w:rsidRPr="00312ADE" w:rsidRDefault="00D135F7" w:rsidP="00D135F7">
      <w:pPr>
        <w:widowControl/>
        <w:jc w:val="center"/>
        <w:rPr>
          <w:rFonts w:ascii="Times New Roman" w:hAnsi="Times New Roman" w:cs="Times New Roman"/>
          <w:b/>
          <w:sz w:val="24"/>
        </w:rPr>
      </w:pPr>
      <w:r w:rsidRPr="00312ADE">
        <w:rPr>
          <w:rFonts w:ascii="Times New Roman" w:hAnsi="Times New Roman" w:cs="Times New Roman"/>
          <w:b/>
          <w:noProof/>
          <w:sz w:val="24"/>
        </w:rPr>
        <w:lastRenderedPageBreak/>
        <w:drawing>
          <wp:inline distT="0" distB="0" distL="0" distR="0" wp14:anchorId="06877748" wp14:editId="404C9B69">
            <wp:extent cx="3600000" cy="2947464"/>
            <wp:effectExtent l="0" t="0" r="635" b="5715"/>
            <wp:docPr id="8868183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600000" cy="2947464"/>
                    </a:xfrm>
                    <a:prstGeom prst="rect">
                      <a:avLst/>
                    </a:prstGeom>
                    <a:noFill/>
                  </pic:spPr>
                </pic:pic>
              </a:graphicData>
            </a:graphic>
          </wp:inline>
        </w:drawing>
      </w:r>
    </w:p>
    <w:p w14:paraId="5B7D9BEC" w14:textId="1B01EAA7" w:rsidR="00D135F7" w:rsidRPr="00312ADE" w:rsidRDefault="00D135F7">
      <w:pPr>
        <w:widowControl/>
        <w:jc w:val="left"/>
        <w:rPr>
          <w:rFonts w:ascii="Times New Roman" w:hAnsi="Times New Roman" w:cs="Times New Roman"/>
          <w:bCs/>
          <w:sz w:val="24"/>
        </w:rPr>
      </w:pPr>
      <w:r w:rsidRPr="00312ADE">
        <w:rPr>
          <w:rFonts w:ascii="Times New Roman" w:hAnsi="Times New Roman" w:cs="Times New Roman" w:hint="eastAsia"/>
          <w:b/>
          <w:sz w:val="24"/>
        </w:rPr>
        <w:t>Figure S1</w:t>
      </w:r>
      <w:r w:rsidR="00781210" w:rsidRPr="00312ADE">
        <w:rPr>
          <w:rFonts w:ascii="Times New Roman" w:hAnsi="Times New Roman" w:cs="Times New Roman" w:hint="eastAsia"/>
          <w:b/>
          <w:sz w:val="24"/>
        </w:rPr>
        <w:t>7</w:t>
      </w:r>
      <w:r w:rsidRPr="00312ADE">
        <w:rPr>
          <w:rFonts w:ascii="Times New Roman" w:hAnsi="Times New Roman" w:cs="Times New Roman" w:hint="eastAsia"/>
          <w:b/>
          <w:sz w:val="24"/>
        </w:rPr>
        <w:t xml:space="preserve">. </w:t>
      </w:r>
      <w:bookmarkStart w:id="104" w:name="OLE_LINK67"/>
      <w:r w:rsidRPr="00312ADE">
        <w:rPr>
          <w:rFonts w:ascii="Times New Roman" w:hAnsi="Times New Roman" w:cs="Times New Roman" w:hint="eastAsia"/>
          <w:bCs/>
          <w:sz w:val="24"/>
        </w:rPr>
        <w:t>pH variation in capture solution during 10 minutes of electrolysis in the Ni-SAC-2 electrode at 100 mA cm</w:t>
      </w:r>
      <w:r w:rsidRPr="00312ADE">
        <w:rPr>
          <w:rFonts w:ascii="Times New Roman" w:hAnsi="Times New Roman" w:cs="Times New Roman" w:hint="eastAsia"/>
          <w:bCs/>
          <w:sz w:val="24"/>
          <w:vertAlign w:val="superscript"/>
        </w:rPr>
        <w:t>-2</w:t>
      </w:r>
      <w:r w:rsidRPr="00312ADE">
        <w:rPr>
          <w:rFonts w:ascii="Times New Roman" w:hAnsi="Times New Roman" w:cs="Times New Roman" w:hint="eastAsia"/>
          <w:bCs/>
          <w:sz w:val="24"/>
        </w:rPr>
        <w:t>.</w:t>
      </w:r>
      <w:bookmarkEnd w:id="104"/>
    </w:p>
    <w:p w14:paraId="3EAE37BE" w14:textId="77777777" w:rsidR="000A4B59" w:rsidRPr="00312ADE" w:rsidRDefault="000A4B59">
      <w:pPr>
        <w:widowControl/>
        <w:jc w:val="left"/>
        <w:rPr>
          <w:rFonts w:ascii="Times New Roman" w:hAnsi="Times New Roman" w:cs="Times New Roman"/>
          <w:bCs/>
          <w:sz w:val="24"/>
        </w:rPr>
      </w:pPr>
    </w:p>
    <w:p w14:paraId="7B2C104C" w14:textId="6AF75C23" w:rsidR="00D135F7" w:rsidRPr="00312ADE" w:rsidRDefault="00D135F7" w:rsidP="000A4B59">
      <w:pPr>
        <w:widowControl/>
        <w:spacing w:line="276" w:lineRule="auto"/>
        <w:rPr>
          <w:rFonts w:ascii="Times New Roman" w:hAnsi="Times New Roman" w:cs="Times New Roman"/>
          <w:b/>
          <w:sz w:val="24"/>
        </w:rPr>
      </w:pPr>
      <w:bookmarkStart w:id="105" w:name="OLE_LINK68"/>
      <w:r w:rsidRPr="00312ADE">
        <w:rPr>
          <w:rFonts w:ascii="Times New Roman" w:hAnsi="Times New Roman" w:cs="Times New Roman" w:hint="eastAsia"/>
          <w:bCs/>
          <w:sz w:val="24"/>
        </w:rPr>
        <w:t>We further estimated the theoretical CO</w:t>
      </w:r>
      <w:r w:rsidRPr="00312ADE">
        <w:rPr>
          <w:rFonts w:ascii="Times New Roman" w:hAnsi="Times New Roman" w:cs="Times New Roman" w:hint="eastAsia"/>
          <w:bCs/>
          <w:sz w:val="24"/>
          <w:vertAlign w:val="subscript"/>
        </w:rPr>
        <w:t>2</w:t>
      </w:r>
      <w:r w:rsidRPr="00312ADE">
        <w:rPr>
          <w:rFonts w:ascii="Times New Roman" w:hAnsi="Times New Roman" w:cs="Times New Roman" w:hint="eastAsia"/>
          <w:bCs/>
          <w:sz w:val="24"/>
        </w:rPr>
        <w:t xml:space="preserve"> consumption: assuming a CO Faradaic efficiency of ~70%, the system consumes ~0.2 mmol of CO</w:t>
      </w:r>
      <w:r w:rsidRPr="00312ADE">
        <w:rPr>
          <w:rFonts w:ascii="Times New Roman" w:hAnsi="Times New Roman" w:cs="Times New Roman" w:hint="eastAsia"/>
          <w:bCs/>
          <w:sz w:val="24"/>
          <w:vertAlign w:val="subscript"/>
        </w:rPr>
        <w:t>2</w:t>
      </w:r>
      <w:r w:rsidRPr="00312ADE">
        <w:rPr>
          <w:rFonts w:ascii="Times New Roman" w:hAnsi="Times New Roman" w:cs="Times New Roman" w:hint="eastAsia"/>
          <w:bCs/>
          <w:sz w:val="24"/>
        </w:rPr>
        <w:t xml:space="preserve"> in 10 min. According to VLE modeling, a pH change from 9.6 to 9.7 in 60 mL of CO</w:t>
      </w:r>
      <w:r w:rsidRPr="00312ADE">
        <w:rPr>
          <w:rFonts w:ascii="Times New Roman" w:hAnsi="Times New Roman" w:cs="Times New Roman" w:hint="eastAsia"/>
          <w:bCs/>
          <w:sz w:val="24"/>
          <w:vertAlign w:val="subscript"/>
        </w:rPr>
        <w:t>2</w:t>
      </w:r>
      <w:r w:rsidRPr="00312ADE">
        <w:rPr>
          <w:rFonts w:ascii="Times New Roman" w:hAnsi="Times New Roman" w:cs="Times New Roman" w:hint="eastAsia"/>
          <w:bCs/>
          <w:sz w:val="24"/>
        </w:rPr>
        <w:t>-loaded KOH solution corresponds to the release of ~3.6 mmol CO</w:t>
      </w:r>
      <w:r w:rsidRPr="00312ADE">
        <w:rPr>
          <w:rFonts w:ascii="Times New Roman" w:hAnsi="Times New Roman" w:cs="Times New Roman" w:hint="eastAsia"/>
          <w:bCs/>
          <w:sz w:val="24"/>
          <w:vertAlign w:val="subscript"/>
        </w:rPr>
        <w:t>2</w:t>
      </w:r>
      <w:r w:rsidRPr="00312ADE">
        <w:rPr>
          <w:rFonts w:ascii="Times New Roman" w:hAnsi="Times New Roman" w:cs="Times New Roman" w:hint="eastAsia"/>
          <w:bCs/>
          <w:sz w:val="24"/>
        </w:rPr>
        <w:t xml:space="preserve"> </w:t>
      </w:r>
      <w:r w:rsidR="00C56DEA" w:rsidRPr="00312ADE">
        <w:rPr>
          <w:rFonts w:ascii="Times New Roman" w:hAnsi="Times New Roman" w:cs="Times New Roman"/>
          <w:bCs/>
          <w:sz w:val="24"/>
        </w:rPr>
        <w:t>–</w:t>
      </w:r>
      <w:r w:rsidR="000A4B59" w:rsidRPr="00312ADE">
        <w:rPr>
          <w:rFonts w:ascii="Times New Roman" w:hAnsi="Times New Roman" w:cs="Times New Roman"/>
          <w:bCs/>
          <w:sz w:val="24"/>
        </w:rPr>
        <w:t xml:space="preserve"> </w:t>
      </w:r>
      <w:r w:rsidRPr="00312ADE">
        <w:rPr>
          <w:rFonts w:ascii="Times New Roman" w:hAnsi="Times New Roman" w:cs="Times New Roman" w:hint="eastAsia"/>
          <w:bCs/>
          <w:sz w:val="24"/>
        </w:rPr>
        <w:t>more than an order of magnitude higher than the required amount. This clearly supports that the observed pH stability is consistent with the system's buffering capacity and validates the CO</w:t>
      </w:r>
      <w:bookmarkStart w:id="106" w:name="OLE_LINK73"/>
      <w:r w:rsidRPr="00312ADE">
        <w:rPr>
          <w:rFonts w:ascii="Times New Roman" w:hAnsi="Times New Roman" w:cs="Times New Roman" w:hint="eastAsia"/>
          <w:bCs/>
          <w:sz w:val="24"/>
          <w:vertAlign w:val="subscript"/>
        </w:rPr>
        <w:t>2</w:t>
      </w:r>
      <w:bookmarkEnd w:id="106"/>
      <w:r w:rsidRPr="00312ADE">
        <w:rPr>
          <w:rFonts w:ascii="Times New Roman" w:hAnsi="Times New Roman" w:cs="Times New Roman" w:hint="eastAsia"/>
          <w:bCs/>
          <w:sz w:val="24"/>
        </w:rPr>
        <w:t xml:space="preserve"> regeneration pathway.</w:t>
      </w:r>
    </w:p>
    <w:bookmarkEnd w:id="105"/>
    <w:p w14:paraId="0F42FB0E" w14:textId="182DE93E" w:rsidR="00781210" w:rsidRPr="00312ADE" w:rsidRDefault="00D135F7">
      <w:pPr>
        <w:widowControl/>
        <w:jc w:val="left"/>
        <w:rPr>
          <w:rFonts w:ascii="Times New Roman" w:hAnsi="Times New Roman" w:cs="Times New Roman"/>
          <w:b/>
          <w:sz w:val="24"/>
        </w:rPr>
      </w:pPr>
      <w:r w:rsidRPr="00312ADE">
        <w:rPr>
          <w:rFonts w:ascii="Times New Roman" w:hAnsi="Times New Roman" w:cs="Times New Roman"/>
          <w:b/>
          <w:sz w:val="24"/>
        </w:rPr>
        <w:br w:type="page"/>
      </w:r>
    </w:p>
    <w:p w14:paraId="2D2ECA42" w14:textId="77777777" w:rsidR="00781210" w:rsidRPr="00312ADE" w:rsidRDefault="00781210" w:rsidP="00781210">
      <w:pPr>
        <w:widowControl/>
        <w:jc w:val="center"/>
        <w:rPr>
          <w:rFonts w:ascii="Times New Roman" w:hAnsi="Times New Roman" w:cs="Times New Roman"/>
          <w:b/>
          <w:sz w:val="24"/>
        </w:rPr>
      </w:pPr>
      <w:r w:rsidRPr="00312ADE">
        <w:rPr>
          <w:rFonts w:ascii="Times New Roman" w:eastAsia="SimSun" w:hAnsi="Times New Roman" w:cs="Times New Roman"/>
          <w:noProof/>
          <w:kern w:val="0"/>
          <w:sz w:val="24"/>
          <w:shd w:val="clear" w:color="auto" w:fill="FFFFFF"/>
        </w:rPr>
        <w:lastRenderedPageBreak/>
        <w:drawing>
          <wp:inline distT="0" distB="0" distL="0" distR="0" wp14:anchorId="0C5012A1" wp14:editId="76E75D36">
            <wp:extent cx="3602990" cy="2993390"/>
            <wp:effectExtent l="0" t="0" r="0" b="0"/>
            <wp:docPr id="23819569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602990" cy="2993390"/>
                    </a:xfrm>
                    <a:prstGeom prst="rect">
                      <a:avLst/>
                    </a:prstGeom>
                    <a:noFill/>
                  </pic:spPr>
                </pic:pic>
              </a:graphicData>
            </a:graphic>
          </wp:inline>
        </w:drawing>
      </w:r>
    </w:p>
    <w:p w14:paraId="771218D8" w14:textId="36143212" w:rsidR="00781210" w:rsidRPr="00312ADE" w:rsidRDefault="00781210" w:rsidP="00781210">
      <w:pPr>
        <w:adjustRightInd w:val="0"/>
        <w:snapToGrid w:val="0"/>
        <w:rPr>
          <w:rFonts w:ascii="Times New Roman" w:eastAsia="SimSun" w:hAnsi="Times New Roman" w:cs="Times New Roman"/>
          <w:kern w:val="0"/>
          <w:sz w:val="24"/>
          <w:szCs w:val="24"/>
        </w:rPr>
      </w:pPr>
      <w:r w:rsidRPr="00312ADE">
        <w:rPr>
          <w:rFonts w:ascii="Times New Roman" w:eastAsia="SimSun" w:hAnsi="Times New Roman" w:cs="Times New Roman"/>
          <w:b/>
          <w:iCs/>
          <w:kern w:val="0"/>
          <w:sz w:val="24"/>
          <w:szCs w:val="24"/>
          <w:shd w:val="clear" w:color="auto" w:fill="FFFFFF"/>
        </w:rPr>
        <w:t>Figure S</w:t>
      </w:r>
      <w:r w:rsidRPr="00312ADE">
        <w:rPr>
          <w:rFonts w:ascii="Times New Roman" w:eastAsia="SimSun" w:hAnsi="Times New Roman" w:cs="Times New Roman" w:hint="eastAsia"/>
          <w:b/>
          <w:iCs/>
          <w:kern w:val="0"/>
          <w:sz w:val="24"/>
          <w:szCs w:val="24"/>
          <w:shd w:val="clear" w:color="auto" w:fill="FFFFFF"/>
        </w:rPr>
        <w:t>18</w:t>
      </w:r>
      <w:r w:rsidRPr="00312ADE">
        <w:rPr>
          <w:rFonts w:ascii="Times New Roman" w:eastAsia="SimSun" w:hAnsi="Times New Roman" w:cs="Times New Roman"/>
          <w:b/>
          <w:kern w:val="0"/>
          <w:sz w:val="24"/>
          <w:szCs w:val="24"/>
          <w:lang w:eastAsia="en-US"/>
        </w:rPr>
        <w:t>.</w:t>
      </w:r>
      <w:r w:rsidRPr="00312ADE">
        <w:rPr>
          <w:rFonts w:ascii="Times New Roman" w:eastAsia="SimSun" w:hAnsi="Times New Roman" w:cs="Times New Roman"/>
          <w:kern w:val="0"/>
          <w:sz w:val="24"/>
          <w:szCs w:val="24"/>
          <w:lang w:eastAsia="en-US"/>
        </w:rPr>
        <w:t xml:space="preserve"> </w:t>
      </w:r>
      <w:r w:rsidRPr="00312ADE">
        <w:rPr>
          <w:rFonts w:ascii="Times New Roman" w:eastAsia="SimSun" w:hAnsi="Times New Roman" w:cs="Times New Roman" w:hint="eastAsia"/>
          <w:kern w:val="0"/>
          <w:sz w:val="24"/>
          <w:szCs w:val="24"/>
        </w:rPr>
        <w:t>Carbon-containing species in 2M KOH capture solution in different pH.</w:t>
      </w:r>
    </w:p>
    <w:p w14:paraId="53FA7FE2" w14:textId="01A780C5" w:rsidR="00D135F7" w:rsidRPr="00312ADE" w:rsidRDefault="00781210">
      <w:pPr>
        <w:widowControl/>
        <w:jc w:val="left"/>
        <w:rPr>
          <w:rFonts w:ascii="Times New Roman" w:eastAsia="SimSun" w:hAnsi="Times New Roman" w:cs="Times New Roman"/>
          <w:kern w:val="0"/>
          <w:sz w:val="24"/>
          <w:szCs w:val="24"/>
        </w:rPr>
      </w:pPr>
      <w:r w:rsidRPr="00312ADE">
        <w:rPr>
          <w:rFonts w:ascii="Times New Roman" w:eastAsia="SimSun" w:hAnsi="Times New Roman" w:cs="Times New Roman"/>
          <w:kern w:val="0"/>
          <w:sz w:val="24"/>
          <w:szCs w:val="24"/>
        </w:rPr>
        <w:br w:type="page"/>
      </w:r>
    </w:p>
    <w:bookmarkEnd w:id="65"/>
    <w:p w14:paraId="32938B89" w14:textId="351880DA" w:rsidR="00A93B39" w:rsidRPr="00312ADE" w:rsidRDefault="005D0657" w:rsidP="00A93B39">
      <w:pPr>
        <w:spacing w:before="240" w:line="360" w:lineRule="auto"/>
        <w:jc w:val="center"/>
        <w:rPr>
          <w:rFonts w:ascii="Times New Roman" w:hAnsi="Times New Roman" w:cs="Times New Roman"/>
          <w:b/>
          <w:sz w:val="24"/>
        </w:rPr>
      </w:pPr>
      <w:r w:rsidRPr="00312ADE">
        <w:rPr>
          <w:rFonts w:ascii="Times New Roman" w:hAnsi="Times New Roman" w:cs="Times New Roman"/>
          <w:b/>
          <w:noProof/>
          <w:sz w:val="24"/>
        </w:rPr>
        <w:lastRenderedPageBreak/>
        <w:drawing>
          <wp:inline distT="0" distB="0" distL="0" distR="0" wp14:anchorId="08140483" wp14:editId="065A84C9">
            <wp:extent cx="3600000" cy="2954717"/>
            <wp:effectExtent l="0" t="0" r="63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3"/>
                    <a:srcRect l="1119" t="2247"/>
                    <a:stretch/>
                  </pic:blipFill>
                  <pic:spPr bwMode="auto">
                    <a:xfrm>
                      <a:off x="0" y="0"/>
                      <a:ext cx="3600000" cy="2954717"/>
                    </a:xfrm>
                    <a:prstGeom prst="rect">
                      <a:avLst/>
                    </a:prstGeom>
                    <a:ln>
                      <a:noFill/>
                    </a:ln>
                    <a:extLst>
                      <a:ext uri="{53640926-AAD7-44D8-BBD7-CCE9431645EC}">
                        <a14:shadowObscured xmlns:a14="http://schemas.microsoft.com/office/drawing/2010/main"/>
                      </a:ext>
                    </a:extLst>
                  </pic:spPr>
                </pic:pic>
              </a:graphicData>
            </a:graphic>
          </wp:inline>
        </w:drawing>
      </w:r>
    </w:p>
    <w:p w14:paraId="615CD8AA" w14:textId="689A5923" w:rsidR="00A93B39" w:rsidRPr="00312ADE" w:rsidRDefault="00A93B39" w:rsidP="00465C2B">
      <w:pPr>
        <w:rPr>
          <w:rFonts w:ascii="Times New Roman" w:hAnsi="Times New Roman" w:cs="Times New Roman"/>
          <w:sz w:val="24"/>
        </w:rPr>
      </w:pPr>
      <w:bookmarkStart w:id="107" w:name="_Toc201113296"/>
      <w:bookmarkStart w:id="108" w:name="_Toc201113814"/>
      <w:r w:rsidRPr="00312ADE">
        <w:rPr>
          <w:rFonts w:ascii="Times New Roman" w:hAnsi="Times New Roman" w:cs="Times New Roman"/>
          <w:b/>
          <w:sz w:val="24"/>
        </w:rPr>
        <w:t>Figure S</w:t>
      </w:r>
      <w:r w:rsidR="00FA5763" w:rsidRPr="00312ADE">
        <w:rPr>
          <w:rFonts w:ascii="Times New Roman" w:hAnsi="Times New Roman" w:cs="Times New Roman"/>
          <w:b/>
          <w:sz w:val="24"/>
        </w:rPr>
        <w:t>1</w:t>
      </w:r>
      <w:r w:rsidR="007F0431" w:rsidRPr="00312ADE">
        <w:rPr>
          <w:rFonts w:ascii="Times New Roman" w:hAnsi="Times New Roman" w:cs="Times New Roman" w:hint="eastAsia"/>
          <w:b/>
          <w:sz w:val="24"/>
        </w:rPr>
        <w:t>9</w:t>
      </w:r>
      <w:r w:rsidRPr="00312ADE">
        <w:rPr>
          <w:rFonts w:ascii="Times New Roman" w:hAnsi="Times New Roman" w:cs="Times New Roman"/>
          <w:b/>
          <w:sz w:val="24"/>
        </w:rPr>
        <w:t>.</w:t>
      </w:r>
      <w:r w:rsidRPr="00312ADE">
        <w:t xml:space="preserve"> </w:t>
      </w:r>
      <w:r w:rsidR="003A1E0D" w:rsidRPr="00312ADE">
        <w:rPr>
          <w:rFonts w:ascii="Times New Roman" w:hAnsi="Times New Roman" w:cs="Times New Roman"/>
          <w:sz w:val="24"/>
        </w:rPr>
        <w:t>H</w:t>
      </w:r>
      <w:r w:rsidR="003A1E0D" w:rsidRPr="00312ADE">
        <w:rPr>
          <w:rFonts w:ascii="Times New Roman" w:hAnsi="Times New Roman" w:cs="Times New Roman"/>
          <w:sz w:val="24"/>
          <w:vertAlign w:val="subscript"/>
        </w:rPr>
        <w:t>2</w:t>
      </w:r>
      <w:r w:rsidR="003A1E0D" w:rsidRPr="00312ADE">
        <w:rPr>
          <w:rFonts w:ascii="Times New Roman" w:hAnsi="Times New Roman" w:cs="Times New Roman"/>
          <w:sz w:val="24"/>
        </w:rPr>
        <w:t xml:space="preserve"> </w:t>
      </w:r>
      <w:r w:rsidR="00C56DEA" w:rsidRPr="00312ADE">
        <w:rPr>
          <w:rFonts w:ascii="Times New Roman" w:hAnsi="Times New Roman" w:cs="Times New Roman"/>
          <w:sz w:val="24"/>
        </w:rPr>
        <w:t>FEs</w:t>
      </w:r>
      <w:r w:rsidR="003A1E0D" w:rsidRPr="00312ADE">
        <w:rPr>
          <w:rFonts w:ascii="Times New Roman" w:hAnsi="Times New Roman" w:cs="Times New Roman"/>
          <w:sz w:val="24"/>
        </w:rPr>
        <w:t xml:space="preserve"> for Ni-SAC </w:t>
      </w:r>
      <w:r w:rsidR="00F1206F" w:rsidRPr="00312ADE">
        <w:rPr>
          <w:rFonts w:ascii="Times New Roman" w:hAnsi="Times New Roman" w:cs="Times New Roman"/>
          <w:sz w:val="24"/>
          <w:szCs w:val="24"/>
        </w:rPr>
        <w:t>samples</w:t>
      </w:r>
      <w:r w:rsidR="00665B3F" w:rsidRPr="00312ADE">
        <w:rPr>
          <w:rFonts w:ascii="Times New Roman" w:hAnsi="Times New Roman" w:cs="Times New Roman"/>
          <w:sz w:val="24"/>
        </w:rPr>
        <w:t xml:space="preserve"> with different Ni loading </w:t>
      </w:r>
      <w:r w:rsidRPr="00312ADE">
        <w:rPr>
          <w:rFonts w:ascii="Times New Roman" w:hAnsi="Times New Roman" w:cs="Times New Roman"/>
          <w:sz w:val="24"/>
        </w:rPr>
        <w:t>at current densities between 50 to 300 mA cm</w:t>
      </w:r>
      <w:r w:rsidRPr="00312ADE">
        <w:rPr>
          <w:rFonts w:ascii="Times New Roman" w:hAnsi="Times New Roman" w:cs="Times New Roman"/>
          <w:sz w:val="24"/>
          <w:vertAlign w:val="superscript"/>
        </w:rPr>
        <w:t>−2</w:t>
      </w:r>
      <w:r w:rsidRPr="00312ADE">
        <w:rPr>
          <w:rFonts w:ascii="Times New Roman" w:hAnsi="Times New Roman" w:cs="Times New Roman"/>
          <w:sz w:val="24"/>
        </w:rPr>
        <w:t>.</w:t>
      </w:r>
      <w:bookmarkEnd w:id="107"/>
      <w:bookmarkEnd w:id="108"/>
    </w:p>
    <w:p w14:paraId="7DE8C024" w14:textId="77777777" w:rsidR="00DD65A8" w:rsidRPr="00312ADE" w:rsidRDefault="0042228A">
      <w:pPr>
        <w:widowControl/>
        <w:jc w:val="left"/>
        <w:rPr>
          <w:rFonts w:ascii="Times New Roman" w:hAnsi="Times New Roman" w:cs="Times New Roman"/>
          <w:sz w:val="24"/>
        </w:rPr>
      </w:pPr>
      <w:r w:rsidRPr="00312ADE">
        <w:rPr>
          <w:rFonts w:ascii="Times New Roman" w:hAnsi="Times New Roman" w:cs="Times New Roman"/>
          <w:sz w:val="24"/>
        </w:rPr>
        <w:br w:type="page"/>
      </w:r>
    </w:p>
    <w:p w14:paraId="5E3F329A" w14:textId="0CA2A2DC" w:rsidR="00A93B39" w:rsidRPr="00312ADE" w:rsidRDefault="005D0657" w:rsidP="00A93B39">
      <w:pPr>
        <w:spacing w:line="360" w:lineRule="auto"/>
        <w:jc w:val="center"/>
        <w:rPr>
          <w:rFonts w:ascii="Times New Roman" w:hAnsi="Times New Roman" w:cs="Times New Roman"/>
          <w:sz w:val="24"/>
        </w:rPr>
      </w:pPr>
      <w:bookmarkStart w:id="109" w:name="_Hlk117383092"/>
      <w:r w:rsidRPr="00312ADE">
        <w:rPr>
          <w:rFonts w:ascii="Times New Roman" w:hAnsi="Times New Roman" w:cs="Times New Roman"/>
          <w:noProof/>
          <w:sz w:val="24"/>
        </w:rPr>
        <w:lastRenderedPageBreak/>
        <w:drawing>
          <wp:inline distT="0" distB="0" distL="0" distR="0" wp14:anchorId="564E8925" wp14:editId="120F35FC">
            <wp:extent cx="3599498" cy="2959735"/>
            <wp:effectExtent l="0" t="0" r="127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4"/>
                    <a:srcRect t="1894"/>
                    <a:stretch/>
                  </pic:blipFill>
                  <pic:spPr bwMode="auto">
                    <a:xfrm>
                      <a:off x="0" y="0"/>
                      <a:ext cx="3600000" cy="2960148"/>
                    </a:xfrm>
                    <a:prstGeom prst="rect">
                      <a:avLst/>
                    </a:prstGeom>
                    <a:ln>
                      <a:noFill/>
                    </a:ln>
                    <a:extLst>
                      <a:ext uri="{53640926-AAD7-44D8-BBD7-CCE9431645EC}">
                        <a14:shadowObscured xmlns:a14="http://schemas.microsoft.com/office/drawing/2010/main"/>
                      </a:ext>
                    </a:extLst>
                  </pic:spPr>
                </pic:pic>
              </a:graphicData>
            </a:graphic>
          </wp:inline>
        </w:drawing>
      </w:r>
    </w:p>
    <w:p w14:paraId="234BC873" w14:textId="18D4FEB6" w:rsidR="001A2D24" w:rsidRPr="00312ADE" w:rsidRDefault="00A93B39" w:rsidP="00465C2B">
      <w:pPr>
        <w:rPr>
          <w:rFonts w:ascii="Times New Roman" w:hAnsi="Times New Roman" w:cs="Times New Roman"/>
          <w:sz w:val="24"/>
        </w:rPr>
      </w:pPr>
      <w:bookmarkStart w:id="110" w:name="_Toc201113297"/>
      <w:bookmarkStart w:id="111" w:name="_Toc201113815"/>
      <w:r w:rsidRPr="00312ADE">
        <w:rPr>
          <w:rFonts w:ascii="Times New Roman" w:hAnsi="Times New Roman" w:cs="Times New Roman"/>
          <w:b/>
          <w:sz w:val="24"/>
        </w:rPr>
        <w:t>Figure S</w:t>
      </w:r>
      <w:r w:rsidR="007F0431" w:rsidRPr="00312ADE">
        <w:rPr>
          <w:rFonts w:ascii="Times New Roman" w:hAnsi="Times New Roman" w:cs="Times New Roman" w:hint="eastAsia"/>
          <w:b/>
          <w:sz w:val="24"/>
        </w:rPr>
        <w:t>20</w:t>
      </w:r>
      <w:r w:rsidRPr="00312ADE">
        <w:rPr>
          <w:rFonts w:ascii="Times New Roman" w:hAnsi="Times New Roman" w:cs="Times New Roman"/>
          <w:b/>
          <w:sz w:val="24"/>
        </w:rPr>
        <w:t>.</w:t>
      </w:r>
      <w:r w:rsidRPr="00312ADE">
        <w:rPr>
          <w:rFonts w:ascii="Times New Roman" w:hAnsi="Times New Roman" w:cs="Times New Roman"/>
          <w:bCs/>
          <w:sz w:val="24"/>
        </w:rPr>
        <w:t xml:space="preserve"> </w:t>
      </w:r>
      <w:r w:rsidR="003A1E0D" w:rsidRPr="00312ADE">
        <w:rPr>
          <w:rFonts w:ascii="Times New Roman" w:hAnsi="Times New Roman" w:cs="Times New Roman"/>
          <w:bCs/>
          <w:sz w:val="24"/>
        </w:rPr>
        <w:t>CO/H</w:t>
      </w:r>
      <w:r w:rsidR="003A1E0D" w:rsidRPr="00312ADE">
        <w:rPr>
          <w:rFonts w:ascii="Times New Roman" w:hAnsi="Times New Roman" w:cs="Times New Roman"/>
          <w:bCs/>
          <w:sz w:val="24"/>
          <w:vertAlign w:val="subscript"/>
        </w:rPr>
        <w:t>2</w:t>
      </w:r>
      <w:r w:rsidR="003A1E0D" w:rsidRPr="00312ADE">
        <w:rPr>
          <w:rFonts w:ascii="Times New Roman" w:hAnsi="Times New Roman" w:cs="Times New Roman"/>
          <w:bCs/>
          <w:sz w:val="24"/>
        </w:rPr>
        <w:t xml:space="preserve"> </w:t>
      </w:r>
      <w:r w:rsidR="00C56DEA" w:rsidRPr="00312ADE">
        <w:rPr>
          <w:rFonts w:ascii="Times New Roman" w:hAnsi="Times New Roman" w:cs="Times New Roman"/>
          <w:bCs/>
          <w:sz w:val="24"/>
        </w:rPr>
        <w:t>ratio</w:t>
      </w:r>
      <w:r w:rsidR="00A41015" w:rsidRPr="00312ADE">
        <w:rPr>
          <w:rFonts w:ascii="Times New Roman" w:hAnsi="Times New Roman" w:cs="Times New Roman"/>
          <w:bCs/>
          <w:sz w:val="24"/>
        </w:rPr>
        <w:t>s</w:t>
      </w:r>
      <w:r w:rsidR="003A1E0D" w:rsidRPr="00312ADE">
        <w:rPr>
          <w:rFonts w:ascii="Times New Roman" w:hAnsi="Times New Roman" w:cs="Times New Roman"/>
          <w:bCs/>
          <w:sz w:val="24"/>
        </w:rPr>
        <w:t xml:space="preserve"> for Ni-SAC </w:t>
      </w:r>
      <w:r w:rsidR="00A82418" w:rsidRPr="00312ADE">
        <w:rPr>
          <w:rFonts w:ascii="Times New Roman" w:hAnsi="Times New Roman" w:cs="Times New Roman"/>
          <w:bCs/>
          <w:sz w:val="24"/>
        </w:rPr>
        <w:t>sample</w:t>
      </w:r>
      <w:r w:rsidR="00F1206F" w:rsidRPr="00312ADE">
        <w:rPr>
          <w:rFonts w:ascii="Times New Roman" w:hAnsi="Times New Roman" w:cs="Times New Roman"/>
          <w:bCs/>
          <w:sz w:val="24"/>
        </w:rPr>
        <w:t>s</w:t>
      </w:r>
      <w:r w:rsidR="00B02831" w:rsidRPr="00312ADE">
        <w:rPr>
          <w:bCs/>
        </w:rPr>
        <w:t xml:space="preserve"> </w:t>
      </w:r>
      <w:r w:rsidR="00665B3F" w:rsidRPr="00312ADE">
        <w:rPr>
          <w:rFonts w:ascii="Times New Roman" w:hAnsi="Times New Roman" w:cs="Times New Roman"/>
          <w:bCs/>
          <w:sz w:val="24"/>
        </w:rPr>
        <w:t>with different Ni loading</w:t>
      </w:r>
      <w:r w:rsidRPr="00312ADE">
        <w:rPr>
          <w:rFonts w:ascii="Times New Roman" w:hAnsi="Times New Roman" w:cs="Times New Roman"/>
          <w:bCs/>
          <w:sz w:val="24"/>
        </w:rPr>
        <w:t xml:space="preserve"> at current densities between 50 to 300 mA cm</w:t>
      </w:r>
      <w:r w:rsidRPr="00312ADE">
        <w:rPr>
          <w:rFonts w:ascii="Times New Roman" w:hAnsi="Times New Roman" w:cs="Times New Roman"/>
          <w:bCs/>
          <w:sz w:val="24"/>
          <w:vertAlign w:val="superscript"/>
        </w:rPr>
        <w:t>−2</w:t>
      </w:r>
      <w:r w:rsidRPr="00312ADE">
        <w:rPr>
          <w:rFonts w:ascii="Times New Roman" w:hAnsi="Times New Roman" w:cs="Times New Roman"/>
          <w:bCs/>
          <w:sz w:val="24"/>
        </w:rPr>
        <w:t>.</w:t>
      </w:r>
      <w:bookmarkEnd w:id="110"/>
      <w:bookmarkEnd w:id="111"/>
    </w:p>
    <w:bookmarkEnd w:id="109"/>
    <w:p w14:paraId="51553ADA" w14:textId="23E378EC" w:rsidR="00756132" w:rsidRPr="00312ADE" w:rsidRDefault="00756132" w:rsidP="001A2D24">
      <w:pPr>
        <w:widowControl/>
        <w:jc w:val="left"/>
        <w:rPr>
          <w:rFonts w:ascii="Times New Roman" w:hAnsi="Times New Roman" w:cs="Times New Roman"/>
          <w:sz w:val="24"/>
          <w:szCs w:val="24"/>
        </w:rPr>
      </w:pPr>
      <w:r w:rsidRPr="00312ADE">
        <w:rPr>
          <w:rFonts w:ascii="Times New Roman" w:hAnsi="Times New Roman" w:cs="Times New Roman"/>
          <w:sz w:val="24"/>
          <w:szCs w:val="24"/>
        </w:rPr>
        <w:br w:type="page"/>
      </w:r>
    </w:p>
    <w:p w14:paraId="530C7008" w14:textId="77777777" w:rsidR="004B23EB" w:rsidRPr="00312ADE" w:rsidRDefault="004B23EB" w:rsidP="004B23EB">
      <w:pPr>
        <w:widowControl/>
        <w:jc w:val="center"/>
        <w:rPr>
          <w:rFonts w:ascii="Times New Roman" w:hAnsi="Times New Roman" w:cs="Times New Roman"/>
          <w:sz w:val="24"/>
          <w:szCs w:val="24"/>
        </w:rPr>
      </w:pPr>
      <w:r w:rsidRPr="00312ADE">
        <w:rPr>
          <w:rFonts w:ascii="Times New Roman" w:hAnsi="Times New Roman" w:cs="Times New Roman"/>
          <w:noProof/>
          <w:sz w:val="24"/>
          <w:szCs w:val="24"/>
        </w:rPr>
        <w:lastRenderedPageBreak/>
        <w:drawing>
          <wp:inline distT="0" distB="0" distL="0" distR="0" wp14:anchorId="7AB323B5" wp14:editId="456DD469">
            <wp:extent cx="3600000" cy="2895912"/>
            <wp:effectExtent l="0" t="0" r="63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stretch>
                      <a:fillRect/>
                    </a:stretch>
                  </pic:blipFill>
                  <pic:spPr>
                    <a:xfrm>
                      <a:off x="0" y="0"/>
                      <a:ext cx="3600000" cy="2895912"/>
                    </a:xfrm>
                    <a:prstGeom prst="rect">
                      <a:avLst/>
                    </a:prstGeom>
                  </pic:spPr>
                </pic:pic>
              </a:graphicData>
            </a:graphic>
          </wp:inline>
        </w:drawing>
      </w:r>
    </w:p>
    <w:p w14:paraId="41AF260C" w14:textId="1A0FB8A6" w:rsidR="008F57B9" w:rsidRPr="00312ADE" w:rsidRDefault="004B23EB" w:rsidP="004B23EB">
      <w:pPr>
        <w:rPr>
          <w:rFonts w:ascii="Times New Roman" w:hAnsi="Times New Roman" w:cs="Times New Roman"/>
          <w:sz w:val="24"/>
        </w:rPr>
      </w:pPr>
      <w:bookmarkStart w:id="112" w:name="_Toc201113298"/>
      <w:bookmarkStart w:id="113" w:name="_Toc201113816"/>
      <w:r w:rsidRPr="00312ADE">
        <w:rPr>
          <w:rFonts w:ascii="Times New Roman" w:hAnsi="Times New Roman" w:cs="Times New Roman"/>
          <w:b/>
          <w:sz w:val="24"/>
        </w:rPr>
        <w:t>Figure S</w:t>
      </w:r>
      <w:r w:rsidRPr="00312ADE">
        <w:rPr>
          <w:rFonts w:ascii="Times New Roman" w:hAnsi="Times New Roman" w:cs="Times New Roman" w:hint="eastAsia"/>
          <w:b/>
          <w:sz w:val="24"/>
        </w:rPr>
        <w:t>2</w:t>
      </w:r>
      <w:r w:rsidR="007F0431" w:rsidRPr="00312ADE">
        <w:rPr>
          <w:rFonts w:ascii="Times New Roman" w:hAnsi="Times New Roman" w:cs="Times New Roman" w:hint="eastAsia"/>
          <w:b/>
          <w:sz w:val="24"/>
        </w:rPr>
        <w:t>1</w:t>
      </w:r>
      <w:r w:rsidRPr="00312ADE">
        <w:rPr>
          <w:rFonts w:ascii="Times New Roman" w:hAnsi="Times New Roman" w:cs="Times New Roman"/>
          <w:b/>
          <w:sz w:val="24"/>
        </w:rPr>
        <w:t>.</w:t>
      </w:r>
      <w:r w:rsidRPr="00312ADE">
        <w:rPr>
          <w:rFonts w:ascii="Times New Roman" w:hAnsi="Times New Roman" w:cs="Times New Roman"/>
          <w:bCs/>
          <w:sz w:val="24"/>
        </w:rPr>
        <w:t xml:space="preserve"> </w:t>
      </w:r>
      <w:r w:rsidRPr="00312ADE">
        <w:rPr>
          <w:rFonts w:ascii="Times New Roman" w:hAnsi="Times New Roman" w:cs="Times New Roman"/>
          <w:sz w:val="24"/>
        </w:rPr>
        <w:t>CO</w:t>
      </w:r>
      <w:r w:rsidRPr="00312ADE">
        <w:rPr>
          <w:rFonts w:ascii="Times New Roman" w:hAnsi="Times New Roman" w:cs="Times New Roman"/>
          <w:sz w:val="24"/>
          <w:vertAlign w:val="subscript"/>
        </w:rPr>
        <w:t>2</w:t>
      </w:r>
      <w:r w:rsidRPr="00312ADE">
        <w:rPr>
          <w:rFonts w:ascii="Times New Roman" w:hAnsi="Times New Roman" w:cs="Times New Roman"/>
          <w:sz w:val="24"/>
        </w:rPr>
        <w:t xml:space="preserve"> conversion for Ni-SAC electrode</w:t>
      </w:r>
      <w:r w:rsidR="00A41015" w:rsidRPr="00312ADE">
        <w:rPr>
          <w:rFonts w:ascii="Times New Roman" w:hAnsi="Times New Roman" w:cs="Times New Roman"/>
          <w:sz w:val="24"/>
        </w:rPr>
        <w:t>s</w:t>
      </w:r>
      <w:r w:rsidRPr="00312ADE">
        <w:rPr>
          <w:rFonts w:ascii="Times New Roman" w:hAnsi="Times New Roman" w:cs="Times New Roman"/>
          <w:sz w:val="24"/>
        </w:rPr>
        <w:t xml:space="preserve"> with different Ni loading at current densities between 50 to 300 mA cm</w:t>
      </w:r>
      <w:r w:rsidRPr="00312ADE">
        <w:rPr>
          <w:rFonts w:ascii="Times New Roman" w:hAnsi="Times New Roman" w:cs="Times New Roman"/>
          <w:sz w:val="24"/>
          <w:vertAlign w:val="superscript"/>
        </w:rPr>
        <w:t>-2</w:t>
      </w:r>
      <w:r w:rsidRPr="00312ADE">
        <w:rPr>
          <w:rFonts w:ascii="Times New Roman" w:hAnsi="Times New Roman" w:cs="Times New Roman"/>
          <w:sz w:val="24"/>
        </w:rPr>
        <w:t>.</w:t>
      </w:r>
      <w:bookmarkEnd w:id="112"/>
      <w:bookmarkEnd w:id="113"/>
    </w:p>
    <w:p w14:paraId="0CF11924" w14:textId="27549962" w:rsidR="004B23EB" w:rsidRPr="00312ADE" w:rsidRDefault="008F57B9" w:rsidP="004B23EB">
      <w:pPr>
        <w:widowControl/>
        <w:jc w:val="left"/>
        <w:rPr>
          <w:rFonts w:ascii="Times New Roman" w:hAnsi="Times New Roman" w:cs="Times New Roman"/>
          <w:sz w:val="24"/>
          <w:szCs w:val="24"/>
        </w:rPr>
      </w:pPr>
      <w:r w:rsidRPr="00312ADE">
        <w:rPr>
          <w:rFonts w:ascii="Times New Roman" w:hAnsi="Times New Roman" w:cs="Times New Roman"/>
          <w:sz w:val="24"/>
          <w:szCs w:val="24"/>
        </w:rPr>
        <w:br w:type="page"/>
      </w:r>
    </w:p>
    <w:p w14:paraId="61E06E59" w14:textId="09F4092C" w:rsidR="004B23EB" w:rsidRPr="00312ADE" w:rsidRDefault="00BA38F6" w:rsidP="004B23EB">
      <w:pPr>
        <w:spacing w:before="120"/>
        <w:jc w:val="center"/>
        <w:rPr>
          <w:rFonts w:ascii="Times New Roman" w:hAnsi="Times New Roman" w:cs="Times New Roman"/>
          <w:sz w:val="22"/>
          <w:szCs w:val="24"/>
          <w14:ligatures w14:val="standardContextual"/>
        </w:rPr>
      </w:pPr>
      <w:r w:rsidRPr="00312ADE">
        <w:rPr>
          <w:rFonts w:ascii="Times New Roman" w:hAnsi="Times New Roman" w:cs="Times New Roman"/>
          <w:noProof/>
          <w:sz w:val="22"/>
          <w:szCs w:val="24"/>
          <w14:ligatures w14:val="standardContextual"/>
        </w:rPr>
        <w:lastRenderedPageBreak/>
        <w:drawing>
          <wp:inline distT="0" distB="0" distL="0" distR="0" wp14:anchorId="55109FF1" wp14:editId="7210A463">
            <wp:extent cx="4500000" cy="1884988"/>
            <wp:effectExtent l="0" t="0" r="0" b="1270"/>
            <wp:docPr id="2379380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500000" cy="1884988"/>
                    </a:xfrm>
                    <a:prstGeom prst="rect">
                      <a:avLst/>
                    </a:prstGeom>
                    <a:noFill/>
                    <a:ln>
                      <a:noFill/>
                    </a:ln>
                  </pic:spPr>
                </pic:pic>
              </a:graphicData>
            </a:graphic>
          </wp:inline>
        </w:drawing>
      </w:r>
    </w:p>
    <w:p w14:paraId="6FEC936B" w14:textId="4A65B082" w:rsidR="004B23EB" w:rsidRPr="00312ADE" w:rsidRDefault="004B23EB" w:rsidP="004B23EB">
      <w:pPr>
        <w:adjustRightInd w:val="0"/>
        <w:snapToGrid w:val="0"/>
        <w:rPr>
          <w:rFonts w:ascii="Times New Roman" w:eastAsia="SimSun" w:hAnsi="Times New Roman" w:cs="Times New Roman"/>
          <w:kern w:val="0"/>
          <w:sz w:val="24"/>
          <w:szCs w:val="24"/>
        </w:rPr>
      </w:pPr>
      <w:r w:rsidRPr="00312ADE">
        <w:rPr>
          <w:rFonts w:ascii="Times New Roman" w:eastAsia="SimSun" w:hAnsi="Times New Roman" w:cs="Times New Roman"/>
          <w:b/>
          <w:kern w:val="0"/>
          <w:sz w:val="24"/>
          <w:szCs w:val="24"/>
          <w:lang w:eastAsia="en-US"/>
        </w:rPr>
        <w:t xml:space="preserve">Figure </w:t>
      </w:r>
      <w:r w:rsidRPr="00312ADE">
        <w:rPr>
          <w:rFonts w:ascii="Times New Roman" w:eastAsia="SimSun" w:hAnsi="Times New Roman" w:cs="Times New Roman" w:hint="eastAsia"/>
          <w:b/>
          <w:kern w:val="0"/>
          <w:sz w:val="24"/>
          <w:szCs w:val="24"/>
        </w:rPr>
        <w:t>S2</w:t>
      </w:r>
      <w:r w:rsidR="007F0431" w:rsidRPr="00312ADE">
        <w:rPr>
          <w:rFonts w:ascii="Times New Roman" w:eastAsia="SimSun" w:hAnsi="Times New Roman" w:cs="Times New Roman" w:hint="eastAsia"/>
          <w:b/>
          <w:kern w:val="0"/>
          <w:sz w:val="24"/>
          <w:szCs w:val="24"/>
        </w:rPr>
        <w:t>2</w:t>
      </w:r>
      <w:r w:rsidRPr="00312ADE">
        <w:rPr>
          <w:rFonts w:ascii="Times New Roman" w:eastAsia="SimSun" w:hAnsi="Times New Roman" w:cs="Times New Roman"/>
          <w:b/>
          <w:kern w:val="0"/>
          <w:sz w:val="24"/>
          <w:szCs w:val="24"/>
          <w:lang w:eastAsia="en-US"/>
        </w:rPr>
        <w:t>.</w:t>
      </w:r>
      <w:r w:rsidRPr="00312ADE">
        <w:rPr>
          <w:rFonts w:ascii="Times New Roman" w:eastAsia="SimSun" w:hAnsi="Times New Roman" w:cs="Times New Roman"/>
          <w:kern w:val="0"/>
          <w:sz w:val="24"/>
          <w:szCs w:val="24"/>
          <w:lang w:eastAsia="en-US"/>
        </w:rPr>
        <w:t xml:space="preserve"> </w:t>
      </w:r>
      <w:r w:rsidRPr="00312ADE">
        <w:rPr>
          <w:rFonts w:ascii="Times New Roman" w:eastAsia="SimSun" w:hAnsi="Times New Roman" w:cs="Times New Roman" w:hint="eastAsia"/>
          <w:kern w:val="0"/>
          <w:sz w:val="24"/>
          <w:szCs w:val="24"/>
        </w:rPr>
        <w:t xml:space="preserve">(a) Turnover frequency (TOF) </w:t>
      </w:r>
      <w:r w:rsidRPr="00312ADE">
        <w:rPr>
          <w:rFonts w:ascii="Times New Roman" w:eastAsia="SimSun" w:hAnsi="Times New Roman" w:cs="Times New Roman"/>
          <w:kern w:val="0"/>
          <w:sz w:val="24"/>
          <w:szCs w:val="24"/>
        </w:rPr>
        <w:t xml:space="preserve">of the </w:t>
      </w:r>
      <w:r w:rsidRPr="00312ADE">
        <w:rPr>
          <w:rFonts w:ascii="Times New Roman" w:eastAsia="SimSun" w:hAnsi="Times New Roman" w:cs="Times New Roman" w:hint="eastAsia"/>
          <w:kern w:val="0"/>
          <w:sz w:val="24"/>
          <w:szCs w:val="24"/>
        </w:rPr>
        <w:t>Ni-SAC-1</w:t>
      </w:r>
      <w:r w:rsidRPr="00312ADE">
        <w:rPr>
          <w:rFonts w:ascii="Times New Roman" w:hAnsi="Times New Roman" w:cs="Times New Roman"/>
          <w:sz w:val="24"/>
          <w:szCs w:val="24"/>
          <w14:ligatures w14:val="standardContextual"/>
        </w:rPr>
        <w:t xml:space="preserve"> at current densities between 50 to 300 mA cm</w:t>
      </w:r>
      <w:r w:rsidRPr="00312ADE">
        <w:rPr>
          <w:rFonts w:ascii="Times New Roman" w:hAnsi="Times New Roman" w:cs="Times New Roman"/>
          <w:sz w:val="24"/>
          <w:szCs w:val="24"/>
          <w:vertAlign w:val="superscript"/>
          <w14:ligatures w14:val="standardContextual"/>
        </w:rPr>
        <w:t>-2</w:t>
      </w:r>
      <w:r w:rsidRPr="00312ADE">
        <w:rPr>
          <w:rFonts w:ascii="Times New Roman" w:eastAsia="SimSun" w:hAnsi="Times New Roman" w:cs="Times New Roman" w:hint="eastAsia"/>
          <w:kern w:val="0"/>
          <w:sz w:val="24"/>
          <w:szCs w:val="24"/>
        </w:rPr>
        <w:t>.</w:t>
      </w:r>
      <w:r w:rsidRPr="00312ADE">
        <w:rPr>
          <w:rFonts w:ascii="Times New Roman" w:eastAsia="SimSun" w:hAnsi="Times New Roman" w:cs="Times New Roman"/>
          <w:kern w:val="0"/>
          <w:sz w:val="24"/>
          <w:szCs w:val="24"/>
        </w:rPr>
        <w:t xml:space="preserve"> </w:t>
      </w:r>
      <w:r w:rsidRPr="00312ADE">
        <w:rPr>
          <w:rFonts w:ascii="Times New Roman" w:eastAsia="SimSun" w:hAnsi="Times New Roman" w:cs="Times New Roman" w:hint="eastAsia"/>
          <w:kern w:val="0"/>
          <w:sz w:val="24"/>
          <w:szCs w:val="24"/>
        </w:rPr>
        <w:t xml:space="preserve">(b) </w:t>
      </w:r>
      <w:bookmarkStart w:id="114" w:name="OLE_LINK14"/>
      <w:r w:rsidRPr="00312ADE">
        <w:rPr>
          <w:rFonts w:ascii="Times New Roman" w:eastAsia="SimSun" w:hAnsi="Times New Roman" w:cs="Times New Roman" w:hint="eastAsia"/>
          <w:kern w:val="0"/>
          <w:sz w:val="24"/>
          <w:szCs w:val="24"/>
        </w:rPr>
        <w:t xml:space="preserve">Comparison </w:t>
      </w:r>
      <w:r w:rsidR="00BA38F6" w:rsidRPr="00312ADE">
        <w:rPr>
          <w:rFonts w:ascii="Times New Roman" w:eastAsia="SimSun" w:hAnsi="Times New Roman" w:cs="Times New Roman" w:hint="eastAsia"/>
          <w:kern w:val="0"/>
          <w:sz w:val="24"/>
          <w:szCs w:val="24"/>
        </w:rPr>
        <w:t xml:space="preserve">with the </w:t>
      </w:r>
      <w:r w:rsidRPr="00312ADE">
        <w:rPr>
          <w:rFonts w:ascii="Times New Roman" w:eastAsia="SimSun" w:hAnsi="Times New Roman" w:cs="Times New Roman" w:hint="eastAsia"/>
          <w:kern w:val="0"/>
          <w:sz w:val="24"/>
          <w:szCs w:val="24"/>
        </w:rPr>
        <w:t>TOF</w:t>
      </w:r>
      <w:r w:rsidR="00BA38F6" w:rsidRPr="00312ADE">
        <w:rPr>
          <w:rFonts w:ascii="Times New Roman" w:eastAsia="SimSun" w:hAnsi="Times New Roman" w:cs="Times New Roman" w:hint="eastAsia"/>
          <w:kern w:val="0"/>
          <w:sz w:val="24"/>
          <w:szCs w:val="24"/>
        </w:rPr>
        <w:t xml:space="preserve"> values </w:t>
      </w:r>
      <w:r w:rsidR="00A41015" w:rsidRPr="00312ADE">
        <w:rPr>
          <w:rFonts w:ascii="Times New Roman" w:eastAsia="SimSun" w:hAnsi="Times New Roman" w:cs="Times New Roman"/>
          <w:kern w:val="0"/>
          <w:sz w:val="24"/>
          <w:szCs w:val="24"/>
        </w:rPr>
        <w:t xml:space="preserve">of the </w:t>
      </w:r>
      <w:r w:rsidRPr="00312ADE">
        <w:rPr>
          <w:rFonts w:ascii="Times New Roman" w:eastAsia="SimSun" w:hAnsi="Times New Roman" w:cs="Times New Roman" w:hint="eastAsia"/>
          <w:kern w:val="0"/>
          <w:sz w:val="24"/>
          <w:szCs w:val="24"/>
        </w:rPr>
        <w:t>Ni-SAC</w:t>
      </w:r>
      <w:r w:rsidR="00A41015" w:rsidRPr="00312ADE">
        <w:rPr>
          <w:rFonts w:ascii="Times New Roman" w:eastAsia="SimSun" w:hAnsi="Times New Roman" w:cs="Times New Roman"/>
          <w:kern w:val="0"/>
          <w:sz w:val="24"/>
          <w:szCs w:val="24"/>
        </w:rPr>
        <w:t xml:space="preserve"> catalysts</w:t>
      </w:r>
      <w:r w:rsidRPr="00312ADE">
        <w:rPr>
          <w:rFonts w:ascii="Times New Roman" w:eastAsia="SimSun" w:hAnsi="Times New Roman" w:cs="Times New Roman" w:hint="eastAsia"/>
          <w:kern w:val="0"/>
          <w:sz w:val="24"/>
          <w:szCs w:val="24"/>
        </w:rPr>
        <w:t xml:space="preserve"> in </w:t>
      </w:r>
      <w:bookmarkStart w:id="115" w:name="OLE_LINK9"/>
      <w:r w:rsidR="009A7037" w:rsidRPr="00312ADE">
        <w:rPr>
          <w:rFonts w:ascii="Times New Roman" w:eastAsia="SimSun" w:hAnsi="Times New Roman" w:cs="Times New Roman"/>
          <w:kern w:val="0"/>
          <w:sz w:val="24"/>
          <w:szCs w:val="24"/>
        </w:rPr>
        <w:t xml:space="preserve">the reported </w:t>
      </w:r>
      <w:r w:rsidRPr="00312ADE">
        <w:rPr>
          <w:rFonts w:ascii="Times New Roman" w:eastAsia="SimSun" w:hAnsi="Times New Roman" w:cs="Times New Roman" w:hint="eastAsia"/>
          <w:kern w:val="0"/>
          <w:sz w:val="24"/>
          <w:szCs w:val="24"/>
        </w:rPr>
        <w:t>reactive capture system</w:t>
      </w:r>
      <w:r w:rsidR="00A41015" w:rsidRPr="00312ADE">
        <w:rPr>
          <w:rFonts w:ascii="Times New Roman" w:eastAsia="SimSun" w:hAnsi="Times New Roman" w:cs="Times New Roman"/>
          <w:kern w:val="0"/>
          <w:sz w:val="24"/>
          <w:szCs w:val="24"/>
        </w:rPr>
        <w:t>s</w:t>
      </w:r>
      <w:r w:rsidR="00BA38F6" w:rsidRPr="00312ADE">
        <w:rPr>
          <w:rFonts w:ascii="Times New Roman" w:eastAsia="SimSun" w:hAnsi="Times New Roman" w:cs="Times New Roman" w:hint="eastAsia"/>
          <w:kern w:val="0"/>
          <w:sz w:val="24"/>
          <w:szCs w:val="24"/>
        </w:rPr>
        <w:t xml:space="preserve"> </w:t>
      </w:r>
      <w:r w:rsidR="00BA38F6" w:rsidRPr="00312ADE">
        <w:rPr>
          <w:rFonts w:ascii="Times New Roman" w:eastAsia="SimSun" w:hAnsi="Times New Roman" w:cs="Times New Roman"/>
          <w:color w:val="0000FF"/>
          <w:kern w:val="0"/>
          <w:sz w:val="24"/>
          <w:szCs w:val="24"/>
        </w:rPr>
        <w:fldChar w:fldCharType="begin"/>
      </w:r>
      <w:r w:rsidR="00BA38F6" w:rsidRPr="00312ADE">
        <w:rPr>
          <w:rFonts w:ascii="Times New Roman" w:eastAsia="SimSun" w:hAnsi="Times New Roman" w:cs="Times New Roman"/>
          <w:color w:val="0000FF"/>
          <w:kern w:val="0"/>
          <w:sz w:val="24"/>
          <w:szCs w:val="24"/>
        </w:rPr>
        <w:instrText xml:space="preserve"> ADDIN ZOTERO_ITEM CSL_CITATION {"citationID":"UyCzyF59","properties":{"formattedCitation":"[56,60]","plainCitation":"[56,60]","noteIndex":0},"citationItems":[{"id":6890,"uris":["http://zotero.org/users/7900002/items/TGCM3KY8"],"itemData":{"id":6890,"type":"article-journal","container-title":"Nature Communications","DOI":"10.1038/s41467-024-51908-3","ISSN":"2041-1723","issue":"1","journalAbbreviation":"Nat. Commun.","language":"en","page":"7849","source":"DOI.org (Crossref)","title":"Reactive capture of CO2 via amino acid","volume":"15","author":[{"family":"Xiao","given":"Yurou Celine"},{"family":"Sun","given":"Siyu Sonia"},{"family":"Zhao","given":"Yong"},{"family":"Miao","given":"Rui Kai"},{"family":"Fan","given":"Mengyang"},{"family":"Lee","given":"Geonhui"},{"family":"Chen","given":"Yuanjun"},{"family":"Gabardo","given":"Christine M."},{"family":"Yu","given":"Yan"},{"family":"Qiu","given":"Chenyue"},{"family":"Guo","given":"Zunmin"},{"family":"Wang","given":"Xinyue"},{"family":"Papangelakis","given":"Panagiotis"},{"family":"Huang","given":"Jianan Erick"},{"family":"Li","given":"Feng"},{"family":"O’Brien","given":"Colin P."},{"family":"Kim","given":"Jiheon"},{"family":"Han","given":"Kai"},{"family":"Corbett","given":"Paul J."},{"family":"Howe","given":"Jane Y."},{"family":"Sargent","given":"Edward H."},{"family":"Sinton","given":"David"}],"issued":{"date-parts":[["2024",9,8]]}}},{"id":5878,"uris":["http://zotero.org/users/7900002/items/FWPM6ZET"],"itemData":{"id":5878,"type":"article-journal","abstract":"We demonstrate Ni–N/C is an effective electrocatalyst for the direct conversion of captured CO\n              2\n              in monoethanol amine-based aqueous absorbents showing high CO faradaic efficiency (78%) and its high selectivity is maintained in various amine solvents.\n            \n          , \n            \n              The direct electroconversion of captured CO\n              2\n              is attracting attention as a streamlined manner for carbon capture and utilization, omitting energy-demanding CO\n              2\n              separation processes. In amine-based conventional capturing media, however, the reaction inevitably takes place in the presence of bulky ammonium cations, leading to low charge density on the electrode surface and consequent inferior reactivity. Hence, discovering cation-insensitive electrode materials is of prime importance to electrochemically activate the captured CO\n              2\n              , but has not yet been explored. Here, we report that a single atom Ni catalyst embedded on N-doped carbon (Ni–N/C) exhibits weak cation sensitivity, which allows a notably high CO selectivity (64.9%) at −50 mA cm\n              −2\n              integrated with a membrane electrode assembly in a CO\n              2\n              -capturing monoethanolamine-based electrolyte. Moreover, the weak cation sensitivity of Ni–N/C enables it to exhibit universally high CO selectivity even in a bulkier electrolyte, whereas the Ag catalyst shows a decrease depending on the type of amine. We propose that the positively shifted potential of the zero charge of Ni–N/C enables the high surface charge density to be maintained even in the presence of bulky cations, allowing high CO production activity in various capturing solutions. These trends provide insights into selective catalyst design for the electroconversion of captured CO\n              2\n              in universal media.","container-title":"Energy &amp; Environmental Science","DOI":"10.1039/D2EE01825J","ISSN":"1754-5692, 1754-5706","issue":"10","journalAbbreviation":"Energy Environ. Sci.","language":"en-US","page":"4301-4312","source":"DOI.org (Crossref)","title":"The insensitive cation effect on a single atom Ni catalyst allows selective electrochemical conversion of captured CO &lt;sub&gt;2&lt;/sub&gt; in universal media","volume":"15","author":[{"family":"Kim","given":"Jae Hyung"},{"family":"Jang","given":"Hyunsung"},{"family":"Bak","given":"Gwangsu"},{"family":"Choi","given":"Woong"},{"family":"Yun","given":"Hyewon"},{"family":"Lee","given":"Eunchong"},{"family":"Kim","given":"Dongjin"},{"family":"Kim","given":"Jiwon"},{"family":"Lee","given":"Si Young"},{"family":"Hwang","given":"Yun Jeong"}],"issued":{"date-parts":[["2022"]]}}}],"schema":"https://github.com/citation-style-language/schema/raw/master/csl-citation.json"} </w:instrText>
      </w:r>
      <w:r w:rsidR="00BA38F6" w:rsidRPr="00312ADE">
        <w:rPr>
          <w:rFonts w:ascii="Times New Roman" w:eastAsia="SimSun" w:hAnsi="Times New Roman" w:cs="Times New Roman"/>
          <w:color w:val="0000FF"/>
          <w:kern w:val="0"/>
          <w:sz w:val="24"/>
          <w:szCs w:val="24"/>
        </w:rPr>
        <w:fldChar w:fldCharType="separate"/>
      </w:r>
      <w:r w:rsidR="00BA38F6" w:rsidRPr="00312ADE">
        <w:rPr>
          <w:rFonts w:ascii="Times New Roman" w:hAnsi="Times New Roman" w:cs="Times New Roman" w:hint="eastAsia"/>
          <w:color w:val="0000FF"/>
          <w:sz w:val="24"/>
        </w:rPr>
        <w:t>[56,60]</w:t>
      </w:r>
      <w:r w:rsidR="00BA38F6" w:rsidRPr="00312ADE">
        <w:rPr>
          <w:rFonts w:ascii="Times New Roman" w:eastAsia="SimSun" w:hAnsi="Times New Roman" w:cs="Times New Roman"/>
          <w:color w:val="0000FF"/>
          <w:kern w:val="0"/>
          <w:sz w:val="24"/>
          <w:szCs w:val="24"/>
        </w:rPr>
        <w:fldChar w:fldCharType="end"/>
      </w:r>
      <w:r w:rsidRPr="00312ADE">
        <w:rPr>
          <w:rFonts w:ascii="Times New Roman" w:eastAsia="SimSun" w:hAnsi="Times New Roman" w:cs="Times New Roman" w:hint="eastAsia"/>
          <w:kern w:val="0"/>
          <w:sz w:val="24"/>
          <w:szCs w:val="24"/>
        </w:rPr>
        <w:t>.</w:t>
      </w:r>
      <w:bookmarkEnd w:id="114"/>
      <w:bookmarkEnd w:id="115"/>
    </w:p>
    <w:p w14:paraId="032F7153" w14:textId="48EB9AE7" w:rsidR="00B026C7" w:rsidRPr="00312ADE" w:rsidRDefault="00B026C7" w:rsidP="001A2D24">
      <w:pPr>
        <w:widowControl/>
        <w:jc w:val="left"/>
        <w:rPr>
          <w:rFonts w:ascii="Times New Roman" w:hAnsi="Times New Roman" w:cs="Times New Roman"/>
          <w:sz w:val="24"/>
          <w:szCs w:val="24"/>
        </w:rPr>
      </w:pPr>
      <w:r w:rsidRPr="00312ADE">
        <w:rPr>
          <w:rFonts w:ascii="Times New Roman" w:hAnsi="Times New Roman" w:cs="Times New Roman"/>
          <w:sz w:val="24"/>
          <w:szCs w:val="24"/>
        </w:rPr>
        <w:br w:type="page"/>
      </w:r>
    </w:p>
    <w:p w14:paraId="298B3A67" w14:textId="77777777" w:rsidR="00784B2E" w:rsidRPr="00312ADE" w:rsidRDefault="00784B2E" w:rsidP="00784B2E">
      <w:pPr>
        <w:spacing w:before="240" w:line="360" w:lineRule="auto"/>
        <w:jc w:val="center"/>
        <w:rPr>
          <w:rFonts w:ascii="Times New Roman" w:hAnsi="Times New Roman" w:cs="Times New Roman"/>
          <w:b/>
          <w:sz w:val="24"/>
        </w:rPr>
      </w:pPr>
      <w:r w:rsidRPr="00312ADE">
        <w:rPr>
          <w:rFonts w:ascii="Times New Roman" w:hAnsi="Times New Roman" w:cs="Times New Roman"/>
          <w:b/>
          <w:noProof/>
          <w:sz w:val="24"/>
        </w:rPr>
        <w:lastRenderedPageBreak/>
        <w:drawing>
          <wp:inline distT="0" distB="0" distL="0" distR="0" wp14:anchorId="53281DBD" wp14:editId="4509AEE8">
            <wp:extent cx="4500000" cy="2805438"/>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4500000" cy="2805438"/>
                    </a:xfrm>
                    <a:prstGeom prst="rect">
                      <a:avLst/>
                    </a:prstGeom>
                    <a:noFill/>
                    <a:ln>
                      <a:noFill/>
                    </a:ln>
                  </pic:spPr>
                </pic:pic>
              </a:graphicData>
            </a:graphic>
          </wp:inline>
        </w:drawing>
      </w:r>
    </w:p>
    <w:p w14:paraId="5D4C4CB8" w14:textId="5DF06A6B" w:rsidR="00784B2E" w:rsidRPr="00312ADE" w:rsidRDefault="00784B2E" w:rsidP="00465C2B">
      <w:pPr>
        <w:rPr>
          <w:rFonts w:ascii="Times New Roman" w:hAnsi="Times New Roman" w:cs="Times New Roman"/>
          <w:sz w:val="24"/>
        </w:rPr>
      </w:pPr>
      <w:bookmarkStart w:id="116" w:name="_Toc201113299"/>
      <w:bookmarkStart w:id="117" w:name="_Toc201113817"/>
      <w:r w:rsidRPr="00312ADE">
        <w:rPr>
          <w:rFonts w:ascii="Times New Roman" w:hAnsi="Times New Roman" w:cs="Times New Roman"/>
          <w:b/>
          <w:sz w:val="24"/>
        </w:rPr>
        <w:t>Figure S</w:t>
      </w:r>
      <w:r w:rsidR="008F57B9" w:rsidRPr="00312ADE">
        <w:rPr>
          <w:rFonts w:ascii="Times New Roman" w:hAnsi="Times New Roman" w:cs="Times New Roman" w:hint="eastAsia"/>
          <w:b/>
          <w:sz w:val="24"/>
        </w:rPr>
        <w:t>2</w:t>
      </w:r>
      <w:r w:rsidR="007F0431" w:rsidRPr="00312ADE">
        <w:rPr>
          <w:rFonts w:ascii="Times New Roman" w:hAnsi="Times New Roman" w:cs="Times New Roman" w:hint="eastAsia"/>
          <w:b/>
          <w:sz w:val="24"/>
        </w:rPr>
        <w:t>3</w:t>
      </w:r>
      <w:r w:rsidRPr="00312ADE">
        <w:rPr>
          <w:rFonts w:ascii="Times New Roman" w:hAnsi="Times New Roman" w:cs="Times New Roman"/>
          <w:b/>
          <w:sz w:val="24"/>
        </w:rPr>
        <w:t>.</w:t>
      </w:r>
      <w:r w:rsidRPr="00312ADE">
        <w:rPr>
          <w:rFonts w:ascii="Times New Roman" w:hAnsi="Times New Roman" w:cs="Times New Roman"/>
          <w:bCs/>
          <w:sz w:val="24"/>
        </w:rPr>
        <w:t xml:space="preserve"> </w:t>
      </w:r>
      <w:r w:rsidR="003A1E0D" w:rsidRPr="00312ADE">
        <w:rPr>
          <w:rFonts w:ascii="Times New Roman" w:hAnsi="Times New Roman" w:cs="Times New Roman"/>
          <w:b/>
          <w:sz w:val="24"/>
        </w:rPr>
        <w:t>Photograph of the CO</w:t>
      </w:r>
      <w:r w:rsidR="003A1E0D" w:rsidRPr="00312ADE">
        <w:rPr>
          <w:rFonts w:ascii="Times New Roman" w:hAnsi="Times New Roman" w:cs="Times New Roman"/>
          <w:b/>
          <w:sz w:val="24"/>
          <w:vertAlign w:val="subscript"/>
        </w:rPr>
        <w:t>2</w:t>
      </w:r>
      <w:r w:rsidR="003A1E0D" w:rsidRPr="00312ADE">
        <w:rPr>
          <w:rFonts w:ascii="Times New Roman" w:hAnsi="Times New Roman" w:cs="Times New Roman"/>
          <w:b/>
          <w:sz w:val="24"/>
        </w:rPr>
        <w:t xml:space="preserve"> reactive</w:t>
      </w:r>
      <w:r w:rsidR="00F1206F" w:rsidRPr="00312ADE">
        <w:rPr>
          <w:rFonts w:ascii="Times New Roman" w:hAnsi="Times New Roman" w:cs="Times New Roman"/>
          <w:b/>
          <w:sz w:val="24"/>
        </w:rPr>
        <w:t xml:space="preserve"> capture</w:t>
      </w:r>
      <w:r w:rsidR="003A1E0D" w:rsidRPr="00312ADE">
        <w:rPr>
          <w:rFonts w:ascii="Times New Roman" w:hAnsi="Times New Roman" w:cs="Times New Roman"/>
          <w:b/>
          <w:sz w:val="24"/>
        </w:rPr>
        <w:t xml:space="preserve"> system</w:t>
      </w:r>
      <w:r w:rsidR="003A1E0D" w:rsidRPr="00312ADE">
        <w:rPr>
          <w:rFonts w:ascii="Times New Roman" w:hAnsi="Times New Roman" w:cs="Times New Roman"/>
          <w:bCs/>
          <w:sz w:val="24"/>
        </w:rPr>
        <w:t xml:space="preserve">. </w:t>
      </w:r>
      <w:r w:rsidRPr="00312ADE">
        <w:rPr>
          <w:rFonts w:ascii="Times New Roman" w:hAnsi="Times New Roman" w:cs="Times New Roman"/>
          <w:sz w:val="24"/>
        </w:rPr>
        <w:t>An optical image of the setup for the stability experiment of Ni-SAC-2 electrode. The setup includes a capture container fed with CO</w:t>
      </w:r>
      <w:r w:rsidRPr="00312ADE">
        <w:rPr>
          <w:rFonts w:ascii="Times New Roman" w:hAnsi="Times New Roman" w:cs="Times New Roman"/>
          <w:sz w:val="24"/>
          <w:vertAlign w:val="subscript"/>
        </w:rPr>
        <w:t>2</w:t>
      </w:r>
      <w:r w:rsidRPr="00312ADE">
        <w:rPr>
          <w:rFonts w:ascii="Times New Roman" w:hAnsi="Times New Roman" w:cs="Times New Roman"/>
          <w:sz w:val="24"/>
        </w:rPr>
        <w:t xml:space="preserve"> gas, an airtight gas-liquid separator purged with N</w:t>
      </w:r>
      <w:r w:rsidRPr="00312ADE">
        <w:rPr>
          <w:rFonts w:ascii="Times New Roman" w:hAnsi="Times New Roman" w:cs="Times New Roman"/>
          <w:sz w:val="24"/>
          <w:vertAlign w:val="subscript"/>
        </w:rPr>
        <w:t>2</w:t>
      </w:r>
      <w:r w:rsidRPr="00312ADE">
        <w:rPr>
          <w:rFonts w:ascii="Times New Roman" w:hAnsi="Times New Roman" w:cs="Times New Roman"/>
          <w:sz w:val="24"/>
        </w:rPr>
        <w:t xml:space="preserve"> gas for gas product analysis, and an anolyte container.</w:t>
      </w:r>
      <w:bookmarkEnd w:id="116"/>
      <w:bookmarkEnd w:id="117"/>
    </w:p>
    <w:p w14:paraId="032F256B" w14:textId="42BB39DC" w:rsidR="00784B2E" w:rsidRPr="00312ADE" w:rsidRDefault="00784B2E">
      <w:pPr>
        <w:widowControl/>
        <w:jc w:val="left"/>
        <w:rPr>
          <w:rFonts w:ascii="Times New Roman" w:hAnsi="Times New Roman" w:cs="Times New Roman"/>
          <w:sz w:val="24"/>
          <w:szCs w:val="24"/>
        </w:rPr>
      </w:pPr>
      <w:r w:rsidRPr="00312ADE">
        <w:rPr>
          <w:rFonts w:ascii="Times New Roman" w:hAnsi="Times New Roman" w:cs="Times New Roman"/>
          <w:sz w:val="24"/>
          <w:szCs w:val="24"/>
        </w:rPr>
        <w:br w:type="page"/>
      </w:r>
    </w:p>
    <w:p w14:paraId="543E078C" w14:textId="16E8F719" w:rsidR="00784B2E" w:rsidRPr="00312ADE" w:rsidRDefault="00D345F5" w:rsidP="00784B2E">
      <w:pPr>
        <w:spacing w:before="240" w:line="360" w:lineRule="auto"/>
        <w:jc w:val="center"/>
        <w:rPr>
          <w:rFonts w:ascii="Times New Roman" w:hAnsi="Times New Roman" w:cs="Times New Roman"/>
          <w:b/>
          <w:sz w:val="24"/>
        </w:rPr>
      </w:pPr>
      <w:r w:rsidRPr="00312ADE">
        <w:rPr>
          <w:rFonts w:ascii="SimSun" w:eastAsia="SimSun" w:hAnsi="SimSun"/>
          <w:noProof/>
          <w:sz w:val="24"/>
          <w:szCs w:val="24"/>
        </w:rPr>
        <w:lastRenderedPageBreak/>
        <w:drawing>
          <wp:inline distT="0" distB="0" distL="0" distR="0" wp14:anchorId="6F71B6EC" wp14:editId="0E23756A">
            <wp:extent cx="5400000" cy="2966390"/>
            <wp:effectExtent l="0" t="0" r="0" b="571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400000" cy="2966390"/>
                    </a:xfrm>
                    <a:prstGeom prst="rect">
                      <a:avLst/>
                    </a:prstGeom>
                    <a:noFill/>
                    <a:ln>
                      <a:noFill/>
                    </a:ln>
                  </pic:spPr>
                </pic:pic>
              </a:graphicData>
            </a:graphic>
          </wp:inline>
        </w:drawing>
      </w:r>
    </w:p>
    <w:p w14:paraId="6AB467CA" w14:textId="746803C6" w:rsidR="00784B2E" w:rsidRPr="00312ADE" w:rsidRDefault="00784B2E" w:rsidP="00465C2B">
      <w:pPr>
        <w:rPr>
          <w:rFonts w:ascii="Times New Roman" w:hAnsi="Times New Roman" w:cs="Times New Roman"/>
          <w:sz w:val="24"/>
          <w:lang w:val="en-AU"/>
        </w:rPr>
      </w:pPr>
      <w:bookmarkStart w:id="118" w:name="_Toc201113300"/>
      <w:bookmarkStart w:id="119" w:name="_Toc201113818"/>
      <w:r w:rsidRPr="00312ADE">
        <w:rPr>
          <w:rFonts w:ascii="Times New Roman" w:hAnsi="Times New Roman" w:cs="Times New Roman"/>
          <w:b/>
          <w:sz w:val="24"/>
        </w:rPr>
        <w:t>Figure S</w:t>
      </w:r>
      <w:r w:rsidR="005707AC" w:rsidRPr="00312ADE">
        <w:rPr>
          <w:rFonts w:ascii="Times New Roman" w:hAnsi="Times New Roman" w:cs="Times New Roman"/>
          <w:b/>
          <w:sz w:val="24"/>
        </w:rPr>
        <w:t>2</w:t>
      </w:r>
      <w:r w:rsidR="007F0431" w:rsidRPr="00312ADE">
        <w:rPr>
          <w:rFonts w:ascii="Times New Roman" w:hAnsi="Times New Roman" w:cs="Times New Roman" w:hint="eastAsia"/>
          <w:b/>
          <w:sz w:val="24"/>
        </w:rPr>
        <w:t>4</w:t>
      </w:r>
      <w:r w:rsidRPr="00312ADE">
        <w:rPr>
          <w:rFonts w:ascii="Times New Roman" w:hAnsi="Times New Roman" w:cs="Times New Roman"/>
          <w:b/>
          <w:sz w:val="24"/>
        </w:rPr>
        <w:t>.</w:t>
      </w:r>
      <w:r w:rsidRPr="00312ADE">
        <w:rPr>
          <w:rFonts w:ascii="Times New Roman" w:hAnsi="Times New Roman" w:cs="Times New Roman"/>
          <w:bCs/>
          <w:sz w:val="24"/>
        </w:rPr>
        <w:t xml:space="preserve"> </w:t>
      </w:r>
      <w:r w:rsidR="003A1E0D" w:rsidRPr="00312ADE">
        <w:rPr>
          <w:rFonts w:ascii="Times New Roman" w:hAnsi="Times New Roman" w:cs="Times New Roman"/>
          <w:sz w:val="24"/>
          <w:lang w:val="en-AU"/>
        </w:rPr>
        <w:t xml:space="preserve">SEM images of Ni-SAC-2 </w:t>
      </w:r>
      <w:r w:rsidR="00F1206F" w:rsidRPr="00312ADE">
        <w:rPr>
          <w:rFonts w:ascii="Times New Roman" w:hAnsi="Times New Roman" w:cs="Times New Roman"/>
          <w:sz w:val="24"/>
          <w:lang w:val="en-AU"/>
        </w:rPr>
        <w:t>before/</w:t>
      </w:r>
      <w:r w:rsidR="003A1E0D" w:rsidRPr="00312ADE">
        <w:rPr>
          <w:rFonts w:ascii="Times New Roman" w:hAnsi="Times New Roman" w:cs="Times New Roman"/>
          <w:sz w:val="24"/>
          <w:lang w:val="en-AU"/>
        </w:rPr>
        <w:t xml:space="preserve">after stability </w:t>
      </w:r>
      <w:r w:rsidR="00F1206F" w:rsidRPr="00312ADE">
        <w:rPr>
          <w:rFonts w:ascii="Times New Roman" w:hAnsi="Times New Roman" w:cs="Times New Roman"/>
          <w:sz w:val="24"/>
          <w:lang w:val="en-AU"/>
        </w:rPr>
        <w:t>experiment</w:t>
      </w:r>
      <w:r w:rsidR="003A1E0D" w:rsidRPr="00312ADE">
        <w:rPr>
          <w:rFonts w:ascii="Times New Roman" w:hAnsi="Times New Roman" w:cs="Times New Roman"/>
          <w:sz w:val="24"/>
          <w:lang w:val="en-AU"/>
        </w:rPr>
        <w:t xml:space="preserve"> in </w:t>
      </w:r>
      <w:r w:rsidR="003A1E0D" w:rsidRPr="00312ADE">
        <w:rPr>
          <w:rFonts w:ascii="Times New Roman" w:hAnsi="Times New Roman" w:cs="Times New Roman" w:hint="eastAsia"/>
          <w:sz w:val="24"/>
          <w:lang w:val="en-AU"/>
        </w:rPr>
        <w:t>reactive</w:t>
      </w:r>
      <w:r w:rsidR="003A1E0D" w:rsidRPr="00312ADE">
        <w:rPr>
          <w:rFonts w:ascii="Times New Roman" w:hAnsi="Times New Roman" w:cs="Times New Roman"/>
          <w:sz w:val="24"/>
          <w:lang w:val="en-AU"/>
        </w:rPr>
        <w:t xml:space="preserve"> </w:t>
      </w:r>
      <w:r w:rsidR="003A1E0D" w:rsidRPr="00312ADE">
        <w:rPr>
          <w:rFonts w:ascii="Times New Roman" w:hAnsi="Times New Roman" w:cs="Times New Roman" w:hint="eastAsia"/>
          <w:sz w:val="24"/>
          <w:lang w:val="en-AU"/>
        </w:rPr>
        <w:t>capture</w:t>
      </w:r>
      <w:r w:rsidR="003A1E0D" w:rsidRPr="00312ADE">
        <w:rPr>
          <w:rFonts w:ascii="Times New Roman" w:hAnsi="Times New Roman" w:cs="Times New Roman"/>
          <w:sz w:val="24"/>
          <w:lang w:val="en-AU"/>
        </w:rPr>
        <w:t xml:space="preserve"> </w:t>
      </w:r>
      <w:r w:rsidR="003A1E0D" w:rsidRPr="00312ADE">
        <w:rPr>
          <w:rFonts w:ascii="Times New Roman" w:hAnsi="Times New Roman" w:cs="Times New Roman" w:hint="eastAsia"/>
          <w:sz w:val="24"/>
          <w:lang w:val="en-AU"/>
        </w:rPr>
        <w:t>system</w:t>
      </w:r>
      <w:r w:rsidR="003A1E0D" w:rsidRPr="00312ADE">
        <w:rPr>
          <w:rFonts w:ascii="Times New Roman" w:hAnsi="Times New Roman" w:cs="Times New Roman"/>
          <w:sz w:val="24"/>
          <w:lang w:val="en-AU"/>
        </w:rPr>
        <w:t xml:space="preserve">. </w:t>
      </w:r>
      <w:r w:rsidRPr="00312ADE">
        <w:rPr>
          <w:rFonts w:ascii="Times New Roman" w:hAnsi="Times New Roman" w:cs="Times New Roman"/>
          <w:sz w:val="24"/>
          <w:lang w:val="en-AU"/>
        </w:rPr>
        <w:t>SEM images of Ni-SAC-2 electrode (a-c) before and (d-f) after long-term electrolysis.</w:t>
      </w:r>
      <w:bookmarkEnd w:id="118"/>
      <w:bookmarkEnd w:id="119"/>
    </w:p>
    <w:p w14:paraId="23A78B69" w14:textId="6D9C077E" w:rsidR="00784B2E" w:rsidRPr="00312ADE" w:rsidRDefault="00784B2E">
      <w:pPr>
        <w:widowControl/>
        <w:jc w:val="left"/>
        <w:rPr>
          <w:rFonts w:ascii="Times New Roman" w:hAnsi="Times New Roman" w:cs="Times New Roman"/>
          <w:sz w:val="24"/>
          <w:szCs w:val="24"/>
        </w:rPr>
      </w:pPr>
      <w:r w:rsidRPr="00312ADE">
        <w:rPr>
          <w:rFonts w:ascii="Times New Roman" w:hAnsi="Times New Roman" w:cs="Times New Roman"/>
          <w:sz w:val="24"/>
          <w:szCs w:val="24"/>
        </w:rPr>
        <w:br w:type="page"/>
      </w:r>
    </w:p>
    <w:p w14:paraId="0F217923" w14:textId="77777777" w:rsidR="00B03B7C" w:rsidRPr="00312ADE" w:rsidRDefault="00B03B7C" w:rsidP="00B03B7C">
      <w:pPr>
        <w:spacing w:before="240" w:line="360" w:lineRule="auto"/>
        <w:jc w:val="center"/>
        <w:rPr>
          <w:rFonts w:ascii="Times New Roman" w:hAnsi="Times New Roman" w:cs="Times New Roman"/>
          <w:b/>
          <w:sz w:val="24"/>
        </w:rPr>
      </w:pPr>
      <w:r w:rsidRPr="00312ADE">
        <w:rPr>
          <w:rFonts w:ascii="Times New Roman" w:hAnsi="Times New Roman" w:cs="Times New Roman"/>
          <w:b/>
          <w:noProof/>
          <w:sz w:val="24"/>
        </w:rPr>
        <w:lastRenderedPageBreak/>
        <w:drawing>
          <wp:inline distT="0" distB="0" distL="0" distR="0" wp14:anchorId="7BBCF677" wp14:editId="1B4835FC">
            <wp:extent cx="4500000" cy="1977283"/>
            <wp:effectExtent l="0" t="0" r="0" b="4445"/>
            <wp:docPr id="14" name="图片 13">
              <a:extLst xmlns:a="http://schemas.openxmlformats.org/drawingml/2006/main">
                <a:ext uri="{FF2B5EF4-FFF2-40B4-BE49-F238E27FC236}">
                  <a16:creationId xmlns:a16="http://schemas.microsoft.com/office/drawing/2014/main" id="{0FDFDF4C-DB79-4F34-B309-FF5346A41C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a:extLst>
                        <a:ext uri="{FF2B5EF4-FFF2-40B4-BE49-F238E27FC236}">
                          <a16:creationId xmlns:a16="http://schemas.microsoft.com/office/drawing/2014/main" id="{0FDFDF4C-DB79-4F34-B309-FF5346A41CBD}"/>
                        </a:ext>
                      </a:extLst>
                    </pic:cNvPr>
                    <pic:cNvPicPr>
                      <a:picLocks noChangeAspect="1"/>
                    </pic:cNvPicPr>
                  </pic:nvPicPr>
                  <pic:blipFill rotWithShape="1">
                    <a:blip r:embed="rId269"/>
                    <a:srcRect l="5213" t="6304" r="5292"/>
                    <a:stretch/>
                  </pic:blipFill>
                  <pic:spPr bwMode="auto">
                    <a:xfrm>
                      <a:off x="0" y="0"/>
                      <a:ext cx="4500000" cy="1977283"/>
                    </a:xfrm>
                    <a:prstGeom prst="rect">
                      <a:avLst/>
                    </a:prstGeom>
                    <a:ln>
                      <a:noFill/>
                    </a:ln>
                    <a:extLst>
                      <a:ext uri="{53640926-AAD7-44D8-BBD7-CCE9431645EC}">
                        <a14:shadowObscured xmlns:a14="http://schemas.microsoft.com/office/drawing/2010/main"/>
                      </a:ext>
                    </a:extLst>
                  </pic:spPr>
                </pic:pic>
              </a:graphicData>
            </a:graphic>
          </wp:inline>
        </w:drawing>
      </w:r>
    </w:p>
    <w:p w14:paraId="1230F894" w14:textId="464498A6" w:rsidR="00B03B7C" w:rsidRPr="00312ADE" w:rsidRDefault="00B03B7C" w:rsidP="00B03B7C">
      <w:pPr>
        <w:rPr>
          <w:rFonts w:ascii="Times New Roman" w:hAnsi="Times New Roman" w:cs="Times New Roman"/>
          <w:sz w:val="24"/>
          <w:lang w:val="en-AU"/>
        </w:rPr>
      </w:pPr>
      <w:bookmarkStart w:id="120" w:name="_Toc201113301"/>
      <w:bookmarkStart w:id="121" w:name="_Toc201113819"/>
      <w:r w:rsidRPr="00312ADE">
        <w:rPr>
          <w:rFonts w:ascii="Times New Roman" w:hAnsi="Times New Roman" w:cs="Times New Roman"/>
          <w:b/>
          <w:sz w:val="24"/>
        </w:rPr>
        <w:t>Figure S2</w:t>
      </w:r>
      <w:r w:rsidR="007F0431" w:rsidRPr="00312ADE">
        <w:rPr>
          <w:rFonts w:ascii="Times New Roman" w:hAnsi="Times New Roman" w:cs="Times New Roman" w:hint="eastAsia"/>
          <w:b/>
          <w:sz w:val="24"/>
        </w:rPr>
        <w:t>5</w:t>
      </w:r>
      <w:r w:rsidRPr="00312ADE">
        <w:rPr>
          <w:rFonts w:ascii="Times New Roman" w:hAnsi="Times New Roman" w:cs="Times New Roman"/>
          <w:b/>
          <w:sz w:val="24"/>
        </w:rPr>
        <w:t>.</w:t>
      </w:r>
      <w:r w:rsidRPr="00312ADE">
        <w:rPr>
          <w:rFonts w:ascii="Times New Roman" w:hAnsi="Times New Roman" w:cs="Times New Roman"/>
          <w:bCs/>
          <w:sz w:val="24"/>
        </w:rPr>
        <w:t xml:space="preserve"> </w:t>
      </w:r>
      <w:r w:rsidRPr="00312ADE">
        <w:rPr>
          <w:rFonts w:ascii="Times New Roman" w:hAnsi="Times New Roman" w:cs="Times New Roman"/>
          <w:sz w:val="24"/>
          <w:lang w:val="en-AU"/>
        </w:rPr>
        <w:t xml:space="preserve">XPS </w:t>
      </w:r>
      <w:r w:rsidRPr="00312ADE">
        <w:rPr>
          <w:rFonts w:ascii="Times New Roman" w:hAnsi="Times New Roman" w:cs="Times New Roman" w:hint="eastAsia"/>
          <w:sz w:val="24"/>
          <w:lang w:val="en-AU"/>
        </w:rPr>
        <w:t>spectra</w:t>
      </w:r>
      <w:r w:rsidRPr="00312ADE">
        <w:rPr>
          <w:rFonts w:ascii="Times New Roman" w:hAnsi="Times New Roman" w:cs="Times New Roman"/>
          <w:sz w:val="24"/>
          <w:lang w:val="en-AU"/>
        </w:rPr>
        <w:t xml:space="preserve"> of Ni-SAC-2 after stability experiment in </w:t>
      </w:r>
      <w:r w:rsidRPr="00312ADE">
        <w:rPr>
          <w:rFonts w:ascii="Times New Roman" w:hAnsi="Times New Roman" w:cs="Times New Roman" w:hint="eastAsia"/>
          <w:sz w:val="24"/>
          <w:lang w:val="en-AU"/>
        </w:rPr>
        <w:t>reactive</w:t>
      </w:r>
      <w:r w:rsidRPr="00312ADE">
        <w:rPr>
          <w:rFonts w:ascii="Times New Roman" w:hAnsi="Times New Roman" w:cs="Times New Roman"/>
          <w:sz w:val="24"/>
          <w:lang w:val="en-AU"/>
        </w:rPr>
        <w:t xml:space="preserve"> </w:t>
      </w:r>
      <w:r w:rsidRPr="00312ADE">
        <w:rPr>
          <w:rFonts w:ascii="Times New Roman" w:hAnsi="Times New Roman" w:cs="Times New Roman" w:hint="eastAsia"/>
          <w:sz w:val="24"/>
          <w:lang w:val="en-AU"/>
        </w:rPr>
        <w:t>capture</w:t>
      </w:r>
      <w:r w:rsidRPr="00312ADE">
        <w:rPr>
          <w:rFonts w:ascii="Times New Roman" w:hAnsi="Times New Roman" w:cs="Times New Roman"/>
          <w:sz w:val="24"/>
          <w:lang w:val="en-AU"/>
        </w:rPr>
        <w:t xml:space="preserve"> </w:t>
      </w:r>
      <w:r w:rsidRPr="00312ADE">
        <w:rPr>
          <w:rFonts w:ascii="Times New Roman" w:hAnsi="Times New Roman" w:cs="Times New Roman" w:hint="eastAsia"/>
          <w:sz w:val="24"/>
          <w:lang w:val="en-AU"/>
        </w:rPr>
        <w:t>system</w:t>
      </w:r>
      <w:r w:rsidRPr="00312ADE">
        <w:rPr>
          <w:rFonts w:ascii="Times New Roman" w:hAnsi="Times New Roman" w:cs="Times New Roman"/>
          <w:sz w:val="24"/>
          <w:lang w:val="en-AU"/>
        </w:rPr>
        <w:t>. (a) Full spectra of XPS scan and (b) High-resolution N 1s</w:t>
      </w:r>
      <w:r w:rsidRPr="00312ADE">
        <w:rPr>
          <w:rFonts w:ascii="Times New Roman" w:hAnsi="Times New Roman" w:cs="Times New Roman" w:hint="eastAsia"/>
          <w:sz w:val="24"/>
          <w:lang w:val="en-AU"/>
        </w:rPr>
        <w:t>.</w:t>
      </w:r>
      <w:r w:rsidR="00766421" w:rsidRPr="00312ADE">
        <w:rPr>
          <w:rFonts w:ascii="Times New Roman" w:hAnsi="Times New Roman" w:cs="Times New Roman" w:hint="eastAsia"/>
          <w:sz w:val="24"/>
          <w:lang w:val="en-AU"/>
        </w:rPr>
        <w:t xml:space="preserve"> </w:t>
      </w:r>
      <w:r w:rsidRPr="00312ADE">
        <w:rPr>
          <w:rFonts w:ascii="Times New Roman" w:hAnsi="Times New Roman" w:cs="Times New Roman"/>
          <w:sz w:val="24"/>
          <w:lang w:val="en-AU"/>
        </w:rPr>
        <w:t>The F element is from the Nafion binder.</w:t>
      </w:r>
      <w:bookmarkEnd w:id="120"/>
      <w:bookmarkEnd w:id="121"/>
    </w:p>
    <w:p w14:paraId="08CAC089" w14:textId="11BC5880" w:rsidR="008F57B9" w:rsidRPr="00312ADE" w:rsidRDefault="008F57B9">
      <w:pPr>
        <w:widowControl/>
        <w:jc w:val="left"/>
        <w:rPr>
          <w:rFonts w:ascii="Times New Roman" w:hAnsi="Times New Roman" w:cs="Times New Roman"/>
          <w:sz w:val="24"/>
          <w:szCs w:val="24"/>
        </w:rPr>
      </w:pPr>
      <w:r w:rsidRPr="00312ADE">
        <w:rPr>
          <w:rFonts w:ascii="Times New Roman" w:hAnsi="Times New Roman" w:cs="Times New Roman"/>
          <w:sz w:val="24"/>
          <w:szCs w:val="24"/>
        </w:rPr>
        <w:br w:type="page"/>
      </w:r>
    </w:p>
    <w:p w14:paraId="2F03070C" w14:textId="72C30470" w:rsidR="00B03B7C" w:rsidRPr="00312ADE" w:rsidRDefault="00B03B7C" w:rsidP="00B03B7C">
      <w:pPr>
        <w:jc w:val="center"/>
        <w:rPr>
          <w:rFonts w:ascii="Times New Roman" w:hAnsi="Times New Roman" w:cs="Times New Roman"/>
          <w:sz w:val="24"/>
        </w:rPr>
      </w:pPr>
      <w:bookmarkStart w:id="122" w:name="OLE_LINK57"/>
      <w:r w:rsidRPr="00312ADE">
        <w:rPr>
          <w:rFonts w:ascii="Times New Roman" w:hAnsi="Times New Roman" w:cs="Times New Roman"/>
          <w:noProof/>
          <w:sz w:val="24"/>
        </w:rPr>
        <w:lastRenderedPageBreak/>
        <w:drawing>
          <wp:inline distT="0" distB="0" distL="0" distR="0" wp14:anchorId="1426C93E" wp14:editId="5F4EF2BC">
            <wp:extent cx="4495800" cy="1821180"/>
            <wp:effectExtent l="0" t="0" r="0" b="7620"/>
            <wp:docPr id="378361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495800" cy="1821180"/>
                    </a:xfrm>
                    <a:prstGeom prst="rect">
                      <a:avLst/>
                    </a:prstGeom>
                    <a:noFill/>
                    <a:ln>
                      <a:noFill/>
                    </a:ln>
                  </pic:spPr>
                </pic:pic>
              </a:graphicData>
            </a:graphic>
          </wp:inline>
        </w:drawing>
      </w:r>
    </w:p>
    <w:p w14:paraId="673A8148" w14:textId="4254B56E" w:rsidR="00B03B7C" w:rsidRPr="00312ADE" w:rsidRDefault="00B03B7C" w:rsidP="00465C2B">
      <w:pPr>
        <w:rPr>
          <w:rFonts w:ascii="Times New Roman" w:hAnsi="Times New Roman" w:cs="Times New Roman"/>
          <w:sz w:val="24"/>
        </w:rPr>
      </w:pPr>
      <w:r w:rsidRPr="00312ADE">
        <w:rPr>
          <w:rFonts w:ascii="Times New Roman" w:hAnsi="Times New Roman" w:cs="Times New Roman"/>
          <w:b/>
          <w:sz w:val="24"/>
        </w:rPr>
        <w:t>Figure S2</w:t>
      </w:r>
      <w:r w:rsidR="007F0431" w:rsidRPr="00312ADE">
        <w:rPr>
          <w:rFonts w:ascii="Times New Roman" w:hAnsi="Times New Roman" w:cs="Times New Roman" w:hint="eastAsia"/>
          <w:b/>
          <w:sz w:val="24"/>
        </w:rPr>
        <w:t>6</w:t>
      </w:r>
      <w:r w:rsidRPr="00312ADE">
        <w:rPr>
          <w:rFonts w:ascii="Times New Roman" w:hAnsi="Times New Roman" w:cs="Times New Roman"/>
          <w:b/>
          <w:sz w:val="24"/>
        </w:rPr>
        <w:t>.</w:t>
      </w:r>
      <w:r w:rsidRPr="00312ADE">
        <w:rPr>
          <w:rFonts w:ascii="Times New Roman" w:hAnsi="Times New Roman" w:cs="Times New Roman"/>
          <w:sz w:val="24"/>
        </w:rPr>
        <w:t xml:space="preserve"> (a) TEM image and (b) XRD pattern of Ni-SAC-2 after stability experiment in reactive capture system.</w:t>
      </w:r>
    </w:p>
    <w:bookmarkEnd w:id="122"/>
    <w:p w14:paraId="6576825A" w14:textId="653E1C20" w:rsidR="001A2D24" w:rsidRPr="00312ADE" w:rsidRDefault="00784B2E" w:rsidP="001A2D24">
      <w:pPr>
        <w:widowControl/>
        <w:jc w:val="left"/>
        <w:rPr>
          <w:rFonts w:ascii="Times New Roman" w:hAnsi="Times New Roman" w:cs="Times New Roman"/>
          <w:sz w:val="24"/>
          <w:szCs w:val="24"/>
        </w:rPr>
      </w:pPr>
      <w:r w:rsidRPr="00312ADE">
        <w:rPr>
          <w:rFonts w:ascii="Times New Roman" w:hAnsi="Times New Roman" w:cs="Times New Roman"/>
          <w:sz w:val="24"/>
          <w:szCs w:val="24"/>
        </w:rPr>
        <w:br w:type="page"/>
      </w:r>
    </w:p>
    <w:p w14:paraId="6DB3949E" w14:textId="170A767F" w:rsidR="007F1FA3" w:rsidRPr="00312ADE" w:rsidRDefault="007F1FA3" w:rsidP="007F1FA3">
      <w:pPr>
        <w:widowControl/>
        <w:jc w:val="center"/>
        <w:rPr>
          <w:rFonts w:ascii="Times New Roman" w:hAnsi="Times New Roman" w:cs="Times New Roman"/>
          <w:sz w:val="24"/>
          <w:szCs w:val="24"/>
        </w:rPr>
      </w:pPr>
      <w:r w:rsidRPr="00312ADE">
        <w:rPr>
          <w:rFonts w:ascii="Times New Roman" w:hAnsi="Times New Roman" w:cs="Times New Roman"/>
          <w:noProof/>
          <w:sz w:val="24"/>
          <w:szCs w:val="24"/>
        </w:rPr>
        <w:lastRenderedPageBreak/>
        <w:drawing>
          <wp:inline distT="0" distB="0" distL="0" distR="0" wp14:anchorId="19125DE0" wp14:editId="272023CF">
            <wp:extent cx="3600000" cy="2935505"/>
            <wp:effectExtent l="0" t="0" r="63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1"/>
                    <a:srcRect t="1504"/>
                    <a:stretch/>
                  </pic:blipFill>
                  <pic:spPr bwMode="auto">
                    <a:xfrm>
                      <a:off x="0" y="0"/>
                      <a:ext cx="3600000" cy="2935505"/>
                    </a:xfrm>
                    <a:prstGeom prst="rect">
                      <a:avLst/>
                    </a:prstGeom>
                    <a:ln>
                      <a:noFill/>
                    </a:ln>
                    <a:extLst>
                      <a:ext uri="{53640926-AAD7-44D8-BBD7-CCE9431645EC}">
                        <a14:shadowObscured xmlns:a14="http://schemas.microsoft.com/office/drawing/2010/main"/>
                      </a:ext>
                    </a:extLst>
                  </pic:spPr>
                </pic:pic>
              </a:graphicData>
            </a:graphic>
          </wp:inline>
        </w:drawing>
      </w:r>
    </w:p>
    <w:p w14:paraId="0770A5C1" w14:textId="3E6197A7" w:rsidR="007F1FA3" w:rsidRPr="00312ADE" w:rsidRDefault="007F1FA3" w:rsidP="00465C2B">
      <w:pPr>
        <w:rPr>
          <w:rFonts w:ascii="Times New Roman" w:hAnsi="Times New Roman" w:cs="Times New Roman"/>
          <w:sz w:val="24"/>
          <w:lang w:val="en-AU"/>
        </w:rPr>
      </w:pPr>
      <w:bookmarkStart w:id="123" w:name="_Toc201113302"/>
      <w:bookmarkStart w:id="124" w:name="_Toc201113820"/>
      <w:r w:rsidRPr="00312ADE">
        <w:rPr>
          <w:rFonts w:ascii="Times New Roman" w:hAnsi="Times New Roman" w:cs="Times New Roman"/>
          <w:b/>
          <w:sz w:val="24"/>
        </w:rPr>
        <w:t>Figure S2</w:t>
      </w:r>
      <w:r w:rsidR="007F0431" w:rsidRPr="00312ADE">
        <w:rPr>
          <w:rFonts w:ascii="Times New Roman" w:hAnsi="Times New Roman" w:cs="Times New Roman" w:hint="eastAsia"/>
          <w:b/>
          <w:sz w:val="24"/>
        </w:rPr>
        <w:t>7</w:t>
      </w:r>
      <w:r w:rsidRPr="00312ADE">
        <w:rPr>
          <w:rFonts w:ascii="Times New Roman" w:hAnsi="Times New Roman" w:cs="Times New Roman"/>
          <w:b/>
          <w:sz w:val="24"/>
        </w:rPr>
        <w:t>.</w:t>
      </w:r>
      <w:r w:rsidRPr="00312ADE">
        <w:rPr>
          <w:rFonts w:ascii="Times New Roman" w:hAnsi="Times New Roman" w:cs="Times New Roman"/>
          <w:bCs/>
          <w:sz w:val="24"/>
        </w:rPr>
        <w:t xml:space="preserve"> </w:t>
      </w:r>
      <w:r w:rsidR="003A1E0D" w:rsidRPr="00312ADE">
        <w:rPr>
          <w:rFonts w:ascii="Times New Roman" w:hAnsi="Times New Roman" w:cs="Times New Roman" w:hint="eastAsia"/>
          <w:bCs/>
          <w:i/>
          <w:iCs/>
          <w:sz w:val="24"/>
        </w:rPr>
        <w:t>j</w:t>
      </w:r>
      <w:r w:rsidR="00D02F05" w:rsidRPr="00312ADE">
        <w:rPr>
          <w:rFonts w:ascii="Times New Roman" w:hAnsi="Times New Roman" w:cs="Times New Roman"/>
          <w:bCs/>
          <w:sz w:val="24"/>
          <w:vertAlign w:val="subscript"/>
        </w:rPr>
        <w:t>CO</w:t>
      </w:r>
      <w:r w:rsidR="003A1E0D" w:rsidRPr="00312ADE">
        <w:rPr>
          <w:rFonts w:ascii="Times New Roman" w:hAnsi="Times New Roman" w:cs="Times New Roman"/>
          <w:bCs/>
          <w:sz w:val="24"/>
        </w:rPr>
        <w:t xml:space="preserve"> </w:t>
      </w:r>
      <w:r w:rsidR="00D02F05" w:rsidRPr="00312ADE">
        <w:rPr>
          <w:rFonts w:ascii="Times New Roman" w:hAnsi="Times New Roman" w:cs="Times New Roman"/>
          <w:bCs/>
          <w:sz w:val="24"/>
        </w:rPr>
        <w:t xml:space="preserve">for </w:t>
      </w:r>
      <w:r w:rsidR="009949F8" w:rsidRPr="00312ADE">
        <w:rPr>
          <w:rFonts w:ascii="Times New Roman" w:hAnsi="Times New Roman" w:cs="Times New Roman"/>
          <w:bCs/>
          <w:sz w:val="24"/>
        </w:rPr>
        <w:t xml:space="preserve">the </w:t>
      </w:r>
      <w:r w:rsidR="00D02F05" w:rsidRPr="00312ADE">
        <w:rPr>
          <w:rFonts w:ascii="Times New Roman" w:hAnsi="Times New Roman" w:cs="Times New Roman"/>
          <w:bCs/>
          <w:sz w:val="24"/>
        </w:rPr>
        <w:t xml:space="preserve">Ni-SAC-2 </w:t>
      </w:r>
      <w:r w:rsidR="00F1206F" w:rsidRPr="00312ADE">
        <w:rPr>
          <w:rFonts w:ascii="Times New Roman" w:hAnsi="Times New Roman" w:cs="Times New Roman"/>
          <w:bCs/>
          <w:sz w:val="24"/>
        </w:rPr>
        <w:t>sample</w:t>
      </w:r>
      <w:r w:rsidR="00D02F05" w:rsidRPr="00312ADE">
        <w:rPr>
          <w:rFonts w:ascii="Times New Roman" w:hAnsi="Times New Roman" w:cs="Times New Roman"/>
          <w:bCs/>
          <w:sz w:val="24"/>
        </w:rPr>
        <w:t xml:space="preserve"> </w:t>
      </w:r>
      <w:r w:rsidR="00570C2D" w:rsidRPr="00312ADE">
        <w:rPr>
          <w:rFonts w:ascii="Times New Roman" w:hAnsi="Times New Roman" w:cs="Times New Roman"/>
          <w:bCs/>
          <w:sz w:val="24"/>
        </w:rPr>
        <w:t>using</w:t>
      </w:r>
      <w:r w:rsidR="00D02F05" w:rsidRPr="00312ADE">
        <w:rPr>
          <w:rFonts w:ascii="Times New Roman" w:hAnsi="Times New Roman" w:cs="Times New Roman"/>
          <w:bCs/>
          <w:sz w:val="24"/>
        </w:rPr>
        <w:t xml:space="preserve"> </w:t>
      </w:r>
      <w:r w:rsidR="00570C2D" w:rsidRPr="00312ADE">
        <w:rPr>
          <w:rFonts w:ascii="Times New Roman" w:hAnsi="Times New Roman" w:cs="Times New Roman"/>
          <w:bCs/>
          <w:sz w:val="24"/>
        </w:rPr>
        <w:t>different</w:t>
      </w:r>
      <w:r w:rsidR="00D02F05" w:rsidRPr="00312ADE">
        <w:rPr>
          <w:rFonts w:ascii="Times New Roman" w:hAnsi="Times New Roman" w:cs="Times New Roman"/>
          <w:bCs/>
          <w:sz w:val="24"/>
        </w:rPr>
        <w:t xml:space="preserve"> </w:t>
      </w:r>
      <w:bookmarkStart w:id="125" w:name="_Hlk201097147"/>
      <w:r w:rsidR="00D02F05" w:rsidRPr="00312ADE">
        <w:rPr>
          <w:rFonts w:ascii="Times New Roman" w:hAnsi="Times New Roman" w:cs="Times New Roman"/>
          <w:bCs/>
          <w:sz w:val="24"/>
        </w:rPr>
        <w:t>proton concentration</w:t>
      </w:r>
      <w:r w:rsidR="009949F8" w:rsidRPr="00312ADE">
        <w:rPr>
          <w:rFonts w:ascii="Times New Roman" w:hAnsi="Times New Roman" w:cs="Times New Roman"/>
          <w:bCs/>
          <w:sz w:val="24"/>
        </w:rPr>
        <w:t>s</w:t>
      </w:r>
      <w:bookmarkEnd w:id="125"/>
      <w:r w:rsidR="00570C2D" w:rsidRPr="00312ADE">
        <w:rPr>
          <w:rFonts w:ascii="Times New Roman" w:hAnsi="Times New Roman" w:cs="Times New Roman"/>
          <w:bCs/>
          <w:sz w:val="24"/>
        </w:rPr>
        <w:t>.</w:t>
      </w:r>
      <w:bookmarkEnd w:id="123"/>
      <w:bookmarkEnd w:id="124"/>
      <w:r w:rsidR="00570C2D" w:rsidRPr="00312ADE">
        <w:rPr>
          <w:rFonts w:ascii="Times New Roman" w:hAnsi="Times New Roman" w:cs="Times New Roman"/>
          <w:b/>
          <w:sz w:val="24"/>
        </w:rPr>
        <w:t xml:space="preserve"> </w:t>
      </w:r>
    </w:p>
    <w:p w14:paraId="5E39C6C9" w14:textId="7C44B59F" w:rsidR="00F658C0" w:rsidRPr="00312ADE" w:rsidRDefault="007F1FA3">
      <w:pPr>
        <w:widowControl/>
        <w:jc w:val="left"/>
        <w:rPr>
          <w:rFonts w:ascii="Times New Roman" w:hAnsi="Times New Roman" w:cs="Times New Roman"/>
          <w:sz w:val="24"/>
          <w:szCs w:val="24"/>
        </w:rPr>
      </w:pPr>
      <w:r w:rsidRPr="00312ADE">
        <w:rPr>
          <w:rFonts w:ascii="Times New Roman" w:hAnsi="Times New Roman" w:cs="Times New Roman"/>
          <w:sz w:val="24"/>
          <w:szCs w:val="24"/>
        </w:rPr>
        <w:br w:type="page"/>
      </w:r>
    </w:p>
    <w:p w14:paraId="3EC350C0" w14:textId="1C6B20F1" w:rsidR="00F658C0" w:rsidRPr="00312ADE" w:rsidRDefault="00B4308D" w:rsidP="00B4308D">
      <w:pPr>
        <w:widowControl/>
        <w:jc w:val="center"/>
        <w:rPr>
          <w:rFonts w:ascii="Times New Roman" w:hAnsi="Times New Roman" w:cs="Times New Roman"/>
          <w:sz w:val="24"/>
          <w:szCs w:val="24"/>
        </w:rPr>
      </w:pPr>
      <w:r w:rsidRPr="00312ADE">
        <w:rPr>
          <w:rFonts w:ascii="Times New Roman" w:hAnsi="Times New Roman" w:cs="Times New Roman"/>
          <w:noProof/>
          <w:sz w:val="24"/>
          <w:szCs w:val="24"/>
        </w:rPr>
        <w:lastRenderedPageBreak/>
        <w:drawing>
          <wp:inline distT="0" distB="0" distL="0" distR="0" wp14:anchorId="42CA085A" wp14:editId="6270CCBC">
            <wp:extent cx="3600000" cy="308555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rotWithShape="1">
                    <a:blip r:embed="rId272">
                      <a:extLst>
                        <a:ext uri="{28A0092B-C50C-407E-A947-70E740481C1C}">
                          <a14:useLocalDpi xmlns:a14="http://schemas.microsoft.com/office/drawing/2010/main" val="0"/>
                        </a:ext>
                      </a:extLst>
                    </a:blip>
                    <a:srcRect l="1016" t="1016"/>
                    <a:stretch/>
                  </pic:blipFill>
                  <pic:spPr bwMode="auto">
                    <a:xfrm>
                      <a:off x="0" y="0"/>
                      <a:ext cx="3600000" cy="3085555"/>
                    </a:xfrm>
                    <a:prstGeom prst="rect">
                      <a:avLst/>
                    </a:prstGeom>
                    <a:noFill/>
                    <a:ln>
                      <a:noFill/>
                    </a:ln>
                    <a:extLst>
                      <a:ext uri="{53640926-AAD7-44D8-BBD7-CCE9431645EC}">
                        <a14:shadowObscured xmlns:a14="http://schemas.microsoft.com/office/drawing/2010/main"/>
                      </a:ext>
                    </a:extLst>
                  </pic:spPr>
                </pic:pic>
              </a:graphicData>
            </a:graphic>
          </wp:inline>
        </w:drawing>
      </w:r>
    </w:p>
    <w:p w14:paraId="53C4C7A7" w14:textId="3D99848A" w:rsidR="00F658C0" w:rsidRPr="00312ADE" w:rsidRDefault="00F658C0" w:rsidP="00465C2B">
      <w:pPr>
        <w:rPr>
          <w:rFonts w:ascii="Times New Roman" w:hAnsi="Times New Roman" w:cs="Times New Roman"/>
          <w:sz w:val="24"/>
        </w:rPr>
      </w:pPr>
      <w:bookmarkStart w:id="126" w:name="_Toc201113303"/>
      <w:bookmarkStart w:id="127" w:name="_Toc201113821"/>
      <w:r w:rsidRPr="00312ADE">
        <w:rPr>
          <w:rFonts w:ascii="Times New Roman" w:hAnsi="Times New Roman" w:cs="Times New Roman"/>
          <w:b/>
          <w:sz w:val="24"/>
        </w:rPr>
        <w:t>Figure S2</w:t>
      </w:r>
      <w:r w:rsidR="007F0431" w:rsidRPr="00312ADE">
        <w:rPr>
          <w:rFonts w:ascii="Times New Roman" w:hAnsi="Times New Roman" w:cs="Times New Roman" w:hint="eastAsia"/>
          <w:b/>
          <w:sz w:val="24"/>
        </w:rPr>
        <w:t>8</w:t>
      </w:r>
      <w:r w:rsidRPr="00312ADE">
        <w:rPr>
          <w:rFonts w:ascii="Times New Roman" w:hAnsi="Times New Roman" w:cs="Times New Roman"/>
          <w:b/>
          <w:sz w:val="24"/>
        </w:rPr>
        <w:t>.</w:t>
      </w:r>
      <w:r w:rsidR="00A17E63" w:rsidRPr="00312ADE">
        <w:rPr>
          <w:rFonts w:ascii="Times New Roman" w:hAnsi="Times New Roman" w:cs="Times New Roman"/>
          <w:bCs/>
          <w:sz w:val="24"/>
        </w:rPr>
        <w:t xml:space="preserve"> Proton</w:t>
      </w:r>
      <w:r w:rsidR="00F1206F" w:rsidRPr="00312ADE">
        <w:rPr>
          <w:rFonts w:ascii="Times New Roman" w:hAnsi="Times New Roman" w:cs="Times New Roman"/>
          <w:bCs/>
          <w:sz w:val="24"/>
        </w:rPr>
        <w:t xml:space="preserve"> </w:t>
      </w:r>
      <w:r w:rsidR="00A64A09" w:rsidRPr="00312ADE">
        <w:rPr>
          <w:rFonts w:ascii="Times New Roman" w:hAnsi="Times New Roman" w:cs="Times New Roman"/>
          <w:bCs/>
          <w:sz w:val="24"/>
        </w:rPr>
        <w:t>p</w:t>
      </w:r>
      <w:r w:rsidR="00274697" w:rsidRPr="00312ADE">
        <w:rPr>
          <w:rFonts w:ascii="Times New Roman" w:hAnsi="Times New Roman" w:cs="Times New Roman"/>
          <w:bCs/>
          <w:sz w:val="24"/>
        </w:rPr>
        <w:t>ermeat</w:t>
      </w:r>
      <w:r w:rsidR="00A64A09" w:rsidRPr="00312ADE">
        <w:rPr>
          <w:rFonts w:ascii="Times New Roman" w:hAnsi="Times New Roman" w:cs="Times New Roman"/>
          <w:bCs/>
          <w:sz w:val="24"/>
        </w:rPr>
        <w:t>ion</w:t>
      </w:r>
      <w:r w:rsidR="00274697" w:rsidRPr="00312ADE">
        <w:rPr>
          <w:rFonts w:ascii="Times New Roman" w:hAnsi="Times New Roman" w:cs="Times New Roman"/>
          <w:bCs/>
          <w:sz w:val="24"/>
        </w:rPr>
        <w:t xml:space="preserve"> </w:t>
      </w:r>
      <w:r w:rsidR="00F1206F" w:rsidRPr="00312ADE">
        <w:rPr>
          <w:rFonts w:ascii="Times New Roman" w:hAnsi="Times New Roman" w:cs="Times New Roman"/>
          <w:bCs/>
          <w:sz w:val="24"/>
        </w:rPr>
        <w:t xml:space="preserve">experiment </w:t>
      </w:r>
      <w:r w:rsidR="00A17E63" w:rsidRPr="00312ADE">
        <w:rPr>
          <w:rFonts w:ascii="Times New Roman" w:hAnsi="Times New Roman" w:cs="Times New Roman"/>
          <w:bCs/>
          <w:sz w:val="24"/>
        </w:rPr>
        <w:t>for the</w:t>
      </w:r>
      <w:r w:rsidR="00274697" w:rsidRPr="00312ADE">
        <w:rPr>
          <w:rFonts w:ascii="Times New Roman" w:hAnsi="Times New Roman" w:cs="Times New Roman"/>
          <w:bCs/>
          <w:sz w:val="24"/>
        </w:rPr>
        <w:t xml:space="preserve"> Ni-SAC-2</w:t>
      </w:r>
      <w:r w:rsidR="00A17E63" w:rsidRPr="00312ADE">
        <w:rPr>
          <w:rFonts w:ascii="Times New Roman" w:hAnsi="Times New Roman" w:cs="Times New Roman"/>
          <w:bCs/>
          <w:sz w:val="24"/>
        </w:rPr>
        <w:t xml:space="preserve"> electrode</w:t>
      </w:r>
      <w:r w:rsidR="00274697" w:rsidRPr="00312ADE">
        <w:rPr>
          <w:rFonts w:ascii="Times New Roman" w:hAnsi="Times New Roman" w:cs="Times New Roman"/>
          <w:bCs/>
          <w:sz w:val="24"/>
        </w:rPr>
        <w:t xml:space="preserve">. </w:t>
      </w:r>
      <w:bookmarkStart w:id="128" w:name="_Hlk208351644"/>
      <w:r w:rsidR="00D17537" w:rsidRPr="00312ADE">
        <w:rPr>
          <w:rFonts w:ascii="Times New Roman" w:hAnsi="Times New Roman" w:cs="Times New Roman"/>
          <w:bCs/>
          <w:sz w:val="24"/>
        </w:rPr>
        <w:t xml:space="preserve">pH variation in the permeate during 15 minutes of electrolysis </w:t>
      </w:r>
      <w:r w:rsidR="00A17E63" w:rsidRPr="00312ADE">
        <w:rPr>
          <w:rFonts w:ascii="Times New Roman" w:hAnsi="Times New Roman" w:cs="Times New Roman"/>
          <w:bCs/>
          <w:sz w:val="24"/>
        </w:rPr>
        <w:t>at 100 mA cm</w:t>
      </w:r>
      <w:r w:rsidR="00A17E63" w:rsidRPr="00312ADE">
        <w:rPr>
          <w:rFonts w:ascii="Times New Roman" w:hAnsi="Times New Roman" w:cs="Times New Roman"/>
          <w:bCs/>
          <w:sz w:val="24"/>
          <w:vertAlign w:val="superscript"/>
        </w:rPr>
        <w:t>-2</w:t>
      </w:r>
      <w:r w:rsidR="00A17E63" w:rsidRPr="00312ADE">
        <w:rPr>
          <w:rFonts w:ascii="Times New Roman" w:hAnsi="Times New Roman" w:cs="Times New Roman"/>
          <w:bCs/>
          <w:sz w:val="24"/>
        </w:rPr>
        <w:t xml:space="preserve"> using </w:t>
      </w:r>
      <w:r w:rsidR="00D17537" w:rsidRPr="00312ADE">
        <w:rPr>
          <w:rFonts w:ascii="Times New Roman" w:hAnsi="Times New Roman" w:cs="Times New Roman"/>
          <w:bCs/>
          <w:sz w:val="24"/>
        </w:rPr>
        <w:t xml:space="preserve">Ni-SAC-2 electrode </w:t>
      </w:r>
      <w:bookmarkEnd w:id="128"/>
      <w:r w:rsidR="00A17E63" w:rsidRPr="00312ADE">
        <w:rPr>
          <w:rFonts w:ascii="Times New Roman" w:hAnsi="Times New Roman" w:cs="Times New Roman"/>
          <w:bCs/>
          <w:sz w:val="24"/>
        </w:rPr>
        <w:t>and</w:t>
      </w:r>
      <w:r w:rsidR="00D17537" w:rsidRPr="00312ADE">
        <w:rPr>
          <w:rFonts w:ascii="Times New Roman" w:hAnsi="Times New Roman" w:cs="Times New Roman"/>
          <w:bCs/>
          <w:sz w:val="24"/>
        </w:rPr>
        <w:t xml:space="preserve"> different </w:t>
      </w:r>
      <w:r w:rsidR="0070537C" w:rsidRPr="00312ADE">
        <w:rPr>
          <w:rFonts w:ascii="Times New Roman" w:hAnsi="Times New Roman" w:cs="Times New Roman"/>
          <w:bCs/>
          <w:sz w:val="24"/>
        </w:rPr>
        <w:t xml:space="preserve">analytic </w:t>
      </w:r>
      <w:r w:rsidR="00D17537" w:rsidRPr="00312ADE">
        <w:rPr>
          <w:rFonts w:ascii="Times New Roman" w:hAnsi="Times New Roman" w:cs="Times New Roman"/>
          <w:bCs/>
          <w:sz w:val="24"/>
        </w:rPr>
        <w:t>proton concentration</w:t>
      </w:r>
      <w:r w:rsidRPr="00312ADE">
        <w:rPr>
          <w:rFonts w:ascii="Times New Roman" w:hAnsi="Times New Roman" w:cs="Times New Roman"/>
          <w:bCs/>
          <w:sz w:val="24"/>
        </w:rPr>
        <w:t>.</w:t>
      </w:r>
      <w:bookmarkEnd w:id="126"/>
      <w:bookmarkEnd w:id="127"/>
    </w:p>
    <w:p w14:paraId="465DF717" w14:textId="4386998B" w:rsidR="00D33010" w:rsidRPr="00312ADE" w:rsidRDefault="00F658C0" w:rsidP="001A2D24">
      <w:pPr>
        <w:widowControl/>
        <w:jc w:val="left"/>
        <w:rPr>
          <w:rFonts w:ascii="Times New Roman" w:hAnsi="Times New Roman" w:cs="Times New Roman"/>
          <w:sz w:val="24"/>
          <w:szCs w:val="24"/>
        </w:rPr>
      </w:pPr>
      <w:r w:rsidRPr="00312ADE">
        <w:rPr>
          <w:rFonts w:ascii="Times New Roman" w:hAnsi="Times New Roman" w:cs="Times New Roman"/>
          <w:sz w:val="24"/>
          <w:szCs w:val="24"/>
        </w:rPr>
        <w:br w:type="page"/>
      </w:r>
    </w:p>
    <w:p w14:paraId="31D86FDB" w14:textId="35FE1C19" w:rsidR="00756132" w:rsidRPr="00312ADE" w:rsidRDefault="002C039C" w:rsidP="002C039C">
      <w:pPr>
        <w:widowControl/>
        <w:jc w:val="center"/>
        <w:rPr>
          <w:rFonts w:ascii="Times New Roman" w:hAnsi="Times New Roman" w:cs="Times New Roman"/>
          <w:sz w:val="24"/>
        </w:rPr>
      </w:pPr>
      <w:r w:rsidRPr="00312ADE">
        <w:rPr>
          <w:rFonts w:ascii="Times New Roman" w:hAnsi="Times New Roman" w:cs="Times New Roman"/>
          <w:noProof/>
          <w:sz w:val="24"/>
        </w:rPr>
        <w:lastRenderedPageBreak/>
        <w:drawing>
          <wp:inline distT="0" distB="0" distL="0" distR="0" wp14:anchorId="4A96563C" wp14:editId="5C2FD7BD">
            <wp:extent cx="5400000" cy="161997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273">
                      <a:extLst>
                        <a:ext uri="{28A0092B-C50C-407E-A947-70E740481C1C}">
                          <a14:useLocalDpi xmlns:a14="http://schemas.microsoft.com/office/drawing/2010/main" val="0"/>
                        </a:ext>
                      </a:extLst>
                    </a:blip>
                    <a:srcRect l="1129" t="1868"/>
                    <a:stretch/>
                  </pic:blipFill>
                  <pic:spPr bwMode="auto">
                    <a:xfrm>
                      <a:off x="0" y="0"/>
                      <a:ext cx="5400000" cy="1619971"/>
                    </a:xfrm>
                    <a:prstGeom prst="rect">
                      <a:avLst/>
                    </a:prstGeom>
                    <a:noFill/>
                    <a:ln>
                      <a:noFill/>
                    </a:ln>
                    <a:extLst>
                      <a:ext uri="{53640926-AAD7-44D8-BBD7-CCE9431645EC}">
                        <a14:shadowObscured xmlns:a14="http://schemas.microsoft.com/office/drawing/2010/main"/>
                      </a:ext>
                    </a:extLst>
                  </pic:spPr>
                </pic:pic>
              </a:graphicData>
            </a:graphic>
          </wp:inline>
        </w:drawing>
      </w:r>
    </w:p>
    <w:p w14:paraId="7088C093" w14:textId="31D9717A" w:rsidR="002C039C" w:rsidRPr="00312ADE" w:rsidRDefault="002C039C" w:rsidP="00465C2B">
      <w:pPr>
        <w:rPr>
          <w:rFonts w:ascii="Times New Roman" w:hAnsi="Times New Roman" w:cs="Times New Roman"/>
          <w:b/>
          <w:sz w:val="24"/>
        </w:rPr>
      </w:pPr>
      <w:bookmarkStart w:id="129" w:name="_Toc201113304"/>
      <w:bookmarkStart w:id="130" w:name="_Toc201113822"/>
      <w:r w:rsidRPr="00312ADE">
        <w:rPr>
          <w:rFonts w:ascii="Times New Roman" w:hAnsi="Times New Roman" w:cs="Times New Roman"/>
          <w:b/>
          <w:sz w:val="24"/>
        </w:rPr>
        <w:t>Figure S</w:t>
      </w:r>
      <w:r w:rsidR="008A7D02" w:rsidRPr="00312ADE">
        <w:rPr>
          <w:rFonts w:ascii="Times New Roman" w:hAnsi="Times New Roman" w:cs="Times New Roman"/>
          <w:b/>
          <w:sz w:val="24"/>
        </w:rPr>
        <w:t>2</w:t>
      </w:r>
      <w:r w:rsidR="007F0431" w:rsidRPr="00312ADE">
        <w:rPr>
          <w:rFonts w:ascii="Times New Roman" w:hAnsi="Times New Roman" w:cs="Times New Roman" w:hint="eastAsia"/>
          <w:b/>
          <w:sz w:val="24"/>
        </w:rPr>
        <w:t>9</w:t>
      </w:r>
      <w:r w:rsidRPr="00312ADE">
        <w:rPr>
          <w:rFonts w:ascii="Times New Roman" w:hAnsi="Times New Roman" w:cs="Times New Roman"/>
          <w:b/>
          <w:sz w:val="24"/>
        </w:rPr>
        <w:t xml:space="preserve">. </w:t>
      </w:r>
      <w:r w:rsidR="00274697" w:rsidRPr="00312ADE">
        <w:rPr>
          <w:rFonts w:ascii="Times New Roman" w:hAnsi="Times New Roman" w:cs="Times New Roman"/>
          <w:bCs/>
          <w:sz w:val="24"/>
        </w:rPr>
        <w:t xml:space="preserve">Cross-section SEM images </w:t>
      </w:r>
      <w:r w:rsidR="00F1206F" w:rsidRPr="00312ADE">
        <w:rPr>
          <w:rFonts w:ascii="Times New Roman" w:hAnsi="Times New Roman" w:cs="Times New Roman"/>
          <w:bCs/>
          <w:sz w:val="24"/>
        </w:rPr>
        <w:t xml:space="preserve">of </w:t>
      </w:r>
      <w:r w:rsidR="00274697" w:rsidRPr="00312ADE">
        <w:rPr>
          <w:rFonts w:ascii="Times New Roman" w:hAnsi="Times New Roman" w:cs="Times New Roman"/>
          <w:bCs/>
          <w:sz w:val="24"/>
        </w:rPr>
        <w:t>Ni-SAC-2</w:t>
      </w:r>
      <w:r w:rsidR="00A82418" w:rsidRPr="00312ADE">
        <w:rPr>
          <w:rFonts w:ascii="Times New Roman" w:hAnsi="Times New Roman" w:cs="Times New Roman"/>
          <w:bCs/>
          <w:sz w:val="24"/>
        </w:rPr>
        <w:t xml:space="preserve"> </w:t>
      </w:r>
      <w:r w:rsidR="00274697" w:rsidRPr="00312ADE">
        <w:rPr>
          <w:rFonts w:ascii="Times New Roman" w:hAnsi="Times New Roman" w:cs="Times New Roman"/>
          <w:bCs/>
          <w:sz w:val="24"/>
        </w:rPr>
        <w:t xml:space="preserve">with different </w:t>
      </w:r>
      <w:r w:rsidR="0070537C" w:rsidRPr="00312ADE">
        <w:rPr>
          <w:rFonts w:ascii="Times New Roman" w:hAnsi="Times New Roman" w:cs="Times New Roman"/>
          <w:bCs/>
          <w:sz w:val="24"/>
        </w:rPr>
        <w:t>catalyst layer</w:t>
      </w:r>
      <w:r w:rsidR="00AE6D5A" w:rsidRPr="00312ADE">
        <w:rPr>
          <w:rFonts w:ascii="Times New Roman" w:hAnsi="Times New Roman" w:cs="Times New Roman"/>
          <w:bCs/>
          <w:sz w:val="24"/>
        </w:rPr>
        <w:t xml:space="preserve"> </w:t>
      </w:r>
      <w:r w:rsidR="00274697" w:rsidRPr="00312ADE">
        <w:rPr>
          <w:rFonts w:ascii="Times New Roman" w:hAnsi="Times New Roman" w:cs="Times New Roman"/>
          <w:bCs/>
          <w:sz w:val="24"/>
        </w:rPr>
        <w:t xml:space="preserve">thickness. </w:t>
      </w:r>
      <w:r w:rsidR="00F1046B" w:rsidRPr="00312ADE">
        <w:rPr>
          <w:rFonts w:ascii="Times New Roman" w:hAnsi="Times New Roman" w:cs="Times New Roman"/>
          <w:bCs/>
          <w:sz w:val="24"/>
        </w:rPr>
        <w:t>Cross-section</w:t>
      </w:r>
      <w:r w:rsidRPr="00312ADE">
        <w:rPr>
          <w:rFonts w:ascii="Times New Roman" w:hAnsi="Times New Roman" w:cs="Times New Roman"/>
          <w:bCs/>
          <w:sz w:val="24"/>
        </w:rPr>
        <w:t xml:space="preserve"> SEM</w:t>
      </w:r>
      <w:r w:rsidR="007C51CB" w:rsidRPr="00312ADE">
        <w:rPr>
          <w:rFonts w:ascii="Times New Roman" w:hAnsi="Times New Roman" w:cs="Times New Roman"/>
          <w:bCs/>
          <w:sz w:val="24"/>
        </w:rPr>
        <w:t xml:space="preserve"> images</w:t>
      </w:r>
      <w:r w:rsidRPr="00312ADE">
        <w:rPr>
          <w:rFonts w:ascii="Times New Roman" w:hAnsi="Times New Roman" w:cs="Times New Roman"/>
          <w:bCs/>
          <w:sz w:val="24"/>
        </w:rPr>
        <w:t xml:space="preserve"> of </w:t>
      </w:r>
      <w:r w:rsidR="00E45516" w:rsidRPr="00312ADE">
        <w:rPr>
          <w:rFonts w:ascii="Times New Roman" w:hAnsi="Times New Roman" w:cs="Times New Roman"/>
          <w:bCs/>
          <w:sz w:val="24"/>
        </w:rPr>
        <w:t>Ni-SAC</w:t>
      </w:r>
      <w:r w:rsidR="007822E8" w:rsidRPr="00312ADE">
        <w:rPr>
          <w:rFonts w:ascii="Times New Roman" w:hAnsi="Times New Roman" w:cs="Times New Roman"/>
          <w:bCs/>
          <w:sz w:val="24"/>
        </w:rPr>
        <w:t>-</w:t>
      </w:r>
      <w:r w:rsidR="00700AEF" w:rsidRPr="00312ADE">
        <w:rPr>
          <w:rFonts w:ascii="Times New Roman" w:hAnsi="Times New Roman" w:cs="Times New Roman"/>
          <w:bCs/>
          <w:sz w:val="24"/>
        </w:rPr>
        <w:t>2</w:t>
      </w:r>
      <w:r w:rsidR="007C51CB" w:rsidRPr="00312ADE">
        <w:rPr>
          <w:rFonts w:ascii="Times New Roman" w:hAnsi="Times New Roman" w:cs="Times New Roman"/>
          <w:bCs/>
          <w:sz w:val="24"/>
        </w:rPr>
        <w:t xml:space="preserve"> </w:t>
      </w:r>
      <w:r w:rsidR="00BD69A4" w:rsidRPr="00312ADE">
        <w:rPr>
          <w:rFonts w:ascii="Times New Roman" w:hAnsi="Times New Roman" w:cs="Times New Roman"/>
          <w:bCs/>
          <w:sz w:val="24"/>
        </w:rPr>
        <w:t xml:space="preserve">electrode with </w:t>
      </w:r>
      <w:r w:rsidR="00F1046B" w:rsidRPr="00312ADE">
        <w:rPr>
          <w:rFonts w:ascii="Times New Roman" w:hAnsi="Times New Roman" w:cs="Times New Roman"/>
          <w:bCs/>
          <w:sz w:val="24"/>
        </w:rPr>
        <w:t>thicknesses</w:t>
      </w:r>
      <w:r w:rsidR="00BD69A4" w:rsidRPr="00312ADE">
        <w:rPr>
          <w:rFonts w:ascii="Times New Roman" w:hAnsi="Times New Roman" w:cs="Times New Roman"/>
          <w:bCs/>
          <w:sz w:val="24"/>
        </w:rPr>
        <w:t xml:space="preserve"> of (a) 8 </w:t>
      </w:r>
      <w:r w:rsidR="00CF7109" w:rsidRPr="00312ADE">
        <w:rPr>
          <w:rFonts w:ascii="Times New Roman" w:hAnsi="Times New Roman" w:cs="Times New Roman"/>
          <w:bCs/>
          <w:sz w:val="24"/>
        </w:rPr>
        <w:t>μ</w:t>
      </w:r>
      <w:r w:rsidR="00BD69A4" w:rsidRPr="00312ADE">
        <w:rPr>
          <w:rFonts w:ascii="Times New Roman" w:hAnsi="Times New Roman" w:cs="Times New Roman"/>
          <w:bCs/>
          <w:sz w:val="24"/>
        </w:rPr>
        <w:t xml:space="preserve">m, (b) 6 </w:t>
      </w:r>
      <w:r w:rsidR="00CF7109" w:rsidRPr="00312ADE">
        <w:rPr>
          <w:rFonts w:ascii="Times New Roman" w:hAnsi="Times New Roman" w:cs="Times New Roman"/>
          <w:bCs/>
          <w:sz w:val="24"/>
        </w:rPr>
        <w:t>μm</w:t>
      </w:r>
      <w:r w:rsidR="00BD69A4" w:rsidRPr="00312ADE">
        <w:rPr>
          <w:rFonts w:ascii="Times New Roman" w:hAnsi="Times New Roman" w:cs="Times New Roman"/>
          <w:bCs/>
          <w:sz w:val="24"/>
        </w:rPr>
        <w:t xml:space="preserve">, and (c) 2 </w:t>
      </w:r>
      <w:r w:rsidR="00CF7109" w:rsidRPr="00312ADE">
        <w:rPr>
          <w:rFonts w:ascii="Times New Roman" w:hAnsi="Times New Roman" w:cs="Times New Roman"/>
          <w:bCs/>
          <w:sz w:val="24"/>
        </w:rPr>
        <w:t>μm</w:t>
      </w:r>
      <w:r w:rsidR="00BD69A4" w:rsidRPr="00312ADE">
        <w:rPr>
          <w:rFonts w:ascii="Times New Roman" w:hAnsi="Times New Roman" w:cs="Times New Roman"/>
          <w:bCs/>
          <w:sz w:val="24"/>
        </w:rPr>
        <w:t>.</w:t>
      </w:r>
      <w:bookmarkEnd w:id="129"/>
      <w:bookmarkEnd w:id="130"/>
    </w:p>
    <w:p w14:paraId="58CF9C6A" w14:textId="4C438D68" w:rsidR="0013250F" w:rsidRPr="00312ADE" w:rsidRDefault="0013250F">
      <w:pPr>
        <w:widowControl/>
        <w:jc w:val="left"/>
        <w:rPr>
          <w:rFonts w:ascii="Times New Roman" w:hAnsi="Times New Roman" w:cs="Times New Roman"/>
          <w:sz w:val="24"/>
          <w:szCs w:val="24"/>
        </w:rPr>
      </w:pPr>
      <w:r w:rsidRPr="00312ADE">
        <w:rPr>
          <w:rFonts w:ascii="Times New Roman" w:hAnsi="Times New Roman" w:cs="Times New Roman"/>
          <w:sz w:val="24"/>
          <w:szCs w:val="24"/>
        </w:rPr>
        <w:br w:type="page"/>
      </w:r>
    </w:p>
    <w:p w14:paraId="5909AA0E" w14:textId="27F67DAA" w:rsidR="001749A3" w:rsidRPr="00312ADE" w:rsidRDefault="00392F4D" w:rsidP="001749A3">
      <w:pPr>
        <w:spacing w:before="240" w:line="360" w:lineRule="auto"/>
        <w:jc w:val="center"/>
        <w:rPr>
          <w:rFonts w:ascii="Times New Roman" w:hAnsi="Times New Roman" w:cs="Times New Roman"/>
          <w:b/>
          <w:sz w:val="24"/>
        </w:rPr>
      </w:pPr>
      <w:r w:rsidRPr="00312ADE">
        <w:rPr>
          <w:rFonts w:ascii="Times New Roman" w:hAnsi="Times New Roman" w:cs="Times New Roman"/>
          <w:b/>
          <w:noProof/>
          <w:sz w:val="24"/>
        </w:rPr>
        <w:lastRenderedPageBreak/>
        <w:drawing>
          <wp:inline distT="0" distB="0" distL="0" distR="0" wp14:anchorId="363FB255" wp14:editId="7C2A3EBF">
            <wp:extent cx="3599804" cy="2894149"/>
            <wp:effectExtent l="0" t="0" r="1270"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4"/>
                    <a:srcRect t="2027"/>
                    <a:stretch/>
                  </pic:blipFill>
                  <pic:spPr bwMode="auto">
                    <a:xfrm>
                      <a:off x="0" y="0"/>
                      <a:ext cx="3600000" cy="2894307"/>
                    </a:xfrm>
                    <a:prstGeom prst="rect">
                      <a:avLst/>
                    </a:prstGeom>
                    <a:ln>
                      <a:noFill/>
                    </a:ln>
                    <a:extLst>
                      <a:ext uri="{53640926-AAD7-44D8-BBD7-CCE9431645EC}">
                        <a14:shadowObscured xmlns:a14="http://schemas.microsoft.com/office/drawing/2010/main"/>
                      </a:ext>
                    </a:extLst>
                  </pic:spPr>
                </pic:pic>
              </a:graphicData>
            </a:graphic>
          </wp:inline>
        </w:drawing>
      </w:r>
    </w:p>
    <w:p w14:paraId="2DD79D46" w14:textId="0BEC47CF" w:rsidR="009205ED" w:rsidRPr="00312ADE" w:rsidRDefault="0013250F" w:rsidP="00465C2B">
      <w:pPr>
        <w:rPr>
          <w:rFonts w:ascii="Times New Roman" w:hAnsi="Times New Roman" w:cs="Times New Roman"/>
          <w:sz w:val="24"/>
        </w:rPr>
      </w:pPr>
      <w:bookmarkStart w:id="131" w:name="_Toc201113305"/>
      <w:bookmarkStart w:id="132" w:name="_Toc201113823"/>
      <w:r w:rsidRPr="00312ADE">
        <w:rPr>
          <w:rFonts w:ascii="Times New Roman" w:hAnsi="Times New Roman" w:cs="Times New Roman"/>
          <w:b/>
          <w:sz w:val="24"/>
        </w:rPr>
        <w:t>Figure S</w:t>
      </w:r>
      <w:r w:rsidR="007F0431" w:rsidRPr="00312ADE">
        <w:rPr>
          <w:rFonts w:ascii="Times New Roman" w:hAnsi="Times New Roman" w:cs="Times New Roman" w:hint="eastAsia"/>
          <w:b/>
          <w:sz w:val="24"/>
        </w:rPr>
        <w:t>30</w:t>
      </w:r>
      <w:r w:rsidR="00274697" w:rsidRPr="00312ADE">
        <w:rPr>
          <w:rFonts w:ascii="Times New Roman" w:hAnsi="Times New Roman" w:cs="Times New Roman"/>
          <w:b/>
          <w:sz w:val="24"/>
        </w:rPr>
        <w:t>.</w:t>
      </w:r>
      <w:r w:rsidR="00274697" w:rsidRPr="00312ADE">
        <w:rPr>
          <w:rFonts w:ascii="Times New Roman" w:hAnsi="Times New Roman" w:cs="Times New Roman"/>
          <w:sz w:val="24"/>
        </w:rPr>
        <w:t xml:space="preserve"> </w:t>
      </w:r>
      <w:r w:rsidR="00274697" w:rsidRPr="00312ADE">
        <w:rPr>
          <w:rFonts w:ascii="Times New Roman" w:hAnsi="Times New Roman" w:cs="Times New Roman"/>
          <w:i/>
          <w:iCs/>
          <w:sz w:val="24"/>
        </w:rPr>
        <w:t>j</w:t>
      </w:r>
      <w:r w:rsidR="00D02F05" w:rsidRPr="00312ADE">
        <w:rPr>
          <w:rFonts w:ascii="Times New Roman" w:hAnsi="Times New Roman" w:cs="Times New Roman"/>
          <w:sz w:val="24"/>
          <w:vertAlign w:val="subscript"/>
        </w:rPr>
        <w:t>CO</w:t>
      </w:r>
      <w:r w:rsidR="00D02F05" w:rsidRPr="00312ADE">
        <w:rPr>
          <w:rFonts w:ascii="Times New Roman" w:hAnsi="Times New Roman" w:cs="Times New Roman"/>
          <w:sz w:val="24"/>
        </w:rPr>
        <w:t xml:space="preserve"> for Ni-SAC-2 </w:t>
      </w:r>
      <w:r w:rsidR="00570C2D" w:rsidRPr="00312ADE">
        <w:rPr>
          <w:rFonts w:ascii="Times New Roman" w:hAnsi="Times New Roman" w:cs="Times New Roman"/>
          <w:sz w:val="24"/>
          <w:szCs w:val="24"/>
        </w:rPr>
        <w:t>using</w:t>
      </w:r>
      <w:r w:rsidR="00D02F05" w:rsidRPr="00312ADE">
        <w:rPr>
          <w:rFonts w:ascii="Times New Roman" w:hAnsi="Times New Roman" w:cs="Times New Roman"/>
          <w:sz w:val="24"/>
          <w:szCs w:val="24"/>
        </w:rPr>
        <w:t xml:space="preserve"> </w:t>
      </w:r>
      <w:r w:rsidR="001E7C8A" w:rsidRPr="00312ADE">
        <w:rPr>
          <w:rFonts w:ascii="Times New Roman" w:hAnsi="Times New Roman" w:cs="Times New Roman"/>
          <w:sz w:val="24"/>
          <w:szCs w:val="24"/>
        </w:rPr>
        <w:t xml:space="preserve">different </w:t>
      </w:r>
      <w:r w:rsidR="0070537C" w:rsidRPr="00312ADE">
        <w:rPr>
          <w:rFonts w:ascii="Times New Roman" w:hAnsi="Times New Roman" w:cs="Times New Roman"/>
          <w:sz w:val="24"/>
          <w:szCs w:val="24"/>
        </w:rPr>
        <w:t>catalyst layer</w:t>
      </w:r>
      <w:r w:rsidR="00AE6D5A" w:rsidRPr="00312ADE">
        <w:rPr>
          <w:rFonts w:ascii="Times New Roman" w:hAnsi="Times New Roman" w:cs="Times New Roman"/>
          <w:sz w:val="24"/>
          <w:szCs w:val="24"/>
        </w:rPr>
        <w:t xml:space="preserve"> </w:t>
      </w:r>
      <w:r w:rsidR="001E7C8A" w:rsidRPr="00312ADE">
        <w:rPr>
          <w:rFonts w:ascii="Times New Roman" w:hAnsi="Times New Roman" w:cs="Times New Roman"/>
          <w:sz w:val="24"/>
          <w:szCs w:val="24"/>
        </w:rPr>
        <w:t>thickness</w:t>
      </w:r>
      <w:r w:rsidR="00570C2D" w:rsidRPr="00312ADE">
        <w:rPr>
          <w:rFonts w:ascii="Times New Roman" w:hAnsi="Times New Roman" w:cs="Times New Roman"/>
          <w:sz w:val="24"/>
          <w:szCs w:val="24"/>
        </w:rPr>
        <w:t xml:space="preserve"> under various applied potentials</w:t>
      </w:r>
      <w:r w:rsidR="001E7C8A" w:rsidRPr="00312ADE">
        <w:rPr>
          <w:rFonts w:ascii="Times New Roman" w:hAnsi="Times New Roman" w:cs="Times New Roman"/>
          <w:sz w:val="24"/>
          <w:szCs w:val="24"/>
        </w:rPr>
        <w:t>.</w:t>
      </w:r>
      <w:bookmarkEnd w:id="131"/>
      <w:bookmarkEnd w:id="132"/>
    </w:p>
    <w:p w14:paraId="49DF591C" w14:textId="324E22C1" w:rsidR="001E62A9" w:rsidRPr="00312ADE" w:rsidRDefault="0042228A" w:rsidP="009205ED">
      <w:pPr>
        <w:widowControl/>
        <w:jc w:val="left"/>
        <w:rPr>
          <w:rFonts w:ascii="Times New Roman" w:hAnsi="Times New Roman" w:cs="Times New Roman"/>
          <w:sz w:val="24"/>
        </w:rPr>
      </w:pPr>
      <w:r w:rsidRPr="00312ADE">
        <w:rPr>
          <w:rFonts w:ascii="Times New Roman" w:hAnsi="Times New Roman" w:cs="Times New Roman"/>
          <w:sz w:val="24"/>
        </w:rPr>
        <w:br w:type="page"/>
      </w:r>
    </w:p>
    <w:p w14:paraId="51642985" w14:textId="7CFC6194" w:rsidR="001749A3" w:rsidRPr="00312ADE" w:rsidRDefault="00CD31BF" w:rsidP="001749A3">
      <w:pPr>
        <w:spacing w:before="240" w:line="360" w:lineRule="auto"/>
        <w:jc w:val="center"/>
        <w:rPr>
          <w:rFonts w:ascii="Times New Roman" w:hAnsi="Times New Roman" w:cs="Times New Roman"/>
          <w:b/>
          <w:sz w:val="24"/>
        </w:rPr>
      </w:pPr>
      <w:r w:rsidRPr="00312ADE">
        <w:rPr>
          <w:rFonts w:ascii="Times New Roman" w:hAnsi="Times New Roman" w:cs="Times New Roman"/>
          <w:b/>
          <w:noProof/>
          <w:sz w:val="24"/>
        </w:rPr>
        <w:lastRenderedPageBreak/>
        <w:drawing>
          <wp:inline distT="0" distB="0" distL="0" distR="0" wp14:anchorId="79387574" wp14:editId="63A787FA">
            <wp:extent cx="3600000" cy="2874621"/>
            <wp:effectExtent l="0" t="0" r="635"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5"/>
                    <a:srcRect l="3106" t="3401" r="1547" b="1367"/>
                    <a:stretch/>
                  </pic:blipFill>
                  <pic:spPr bwMode="auto">
                    <a:xfrm>
                      <a:off x="0" y="0"/>
                      <a:ext cx="3600000" cy="2874621"/>
                    </a:xfrm>
                    <a:prstGeom prst="rect">
                      <a:avLst/>
                    </a:prstGeom>
                    <a:ln>
                      <a:noFill/>
                    </a:ln>
                    <a:extLst>
                      <a:ext uri="{53640926-AAD7-44D8-BBD7-CCE9431645EC}">
                        <a14:shadowObscured xmlns:a14="http://schemas.microsoft.com/office/drawing/2010/main"/>
                      </a:ext>
                    </a:extLst>
                  </pic:spPr>
                </pic:pic>
              </a:graphicData>
            </a:graphic>
          </wp:inline>
        </w:drawing>
      </w:r>
    </w:p>
    <w:p w14:paraId="30FB3E64" w14:textId="5AD29D1C" w:rsidR="0042228A" w:rsidRPr="00312ADE" w:rsidRDefault="009A58E0" w:rsidP="00465C2B">
      <w:pPr>
        <w:rPr>
          <w:rFonts w:ascii="Times New Roman" w:hAnsi="Times New Roman" w:cs="Times New Roman"/>
          <w:sz w:val="24"/>
        </w:rPr>
      </w:pPr>
      <w:bookmarkStart w:id="133" w:name="_Toc201113306"/>
      <w:bookmarkStart w:id="134" w:name="_Toc201113824"/>
      <w:r w:rsidRPr="00312ADE">
        <w:rPr>
          <w:rFonts w:ascii="Times New Roman" w:hAnsi="Times New Roman" w:cs="Times New Roman"/>
          <w:b/>
          <w:sz w:val="24"/>
        </w:rPr>
        <w:t>Figure S</w:t>
      </w:r>
      <w:r w:rsidR="009A1FAD" w:rsidRPr="00312ADE">
        <w:rPr>
          <w:rFonts w:ascii="Times New Roman" w:hAnsi="Times New Roman" w:cs="Times New Roman" w:hint="eastAsia"/>
          <w:b/>
          <w:sz w:val="24"/>
        </w:rPr>
        <w:t>3</w:t>
      </w:r>
      <w:r w:rsidR="007F0431" w:rsidRPr="00312ADE">
        <w:rPr>
          <w:rFonts w:ascii="Times New Roman" w:hAnsi="Times New Roman" w:cs="Times New Roman" w:hint="eastAsia"/>
          <w:b/>
          <w:sz w:val="24"/>
        </w:rPr>
        <w:t>1</w:t>
      </w:r>
      <w:r w:rsidR="00E66BAF" w:rsidRPr="00312ADE">
        <w:rPr>
          <w:rFonts w:ascii="Times New Roman" w:hAnsi="Times New Roman" w:cs="Times New Roman"/>
          <w:b/>
          <w:sz w:val="24"/>
        </w:rPr>
        <w:t>.</w:t>
      </w:r>
      <w:r w:rsidR="00DF410E" w:rsidRPr="00312ADE">
        <w:rPr>
          <w:rFonts w:ascii="Times New Roman" w:hAnsi="Times New Roman" w:cs="Times New Roman"/>
          <w:bCs/>
          <w:sz w:val="24"/>
        </w:rPr>
        <w:t xml:space="preserve"> </w:t>
      </w:r>
      <w:r w:rsidR="00353F1C" w:rsidRPr="00312ADE">
        <w:rPr>
          <w:rFonts w:ascii="Times New Roman" w:hAnsi="Times New Roman" w:cs="Times New Roman"/>
          <w:sz w:val="24"/>
        </w:rPr>
        <w:t>CO</w:t>
      </w:r>
      <w:r w:rsidR="00353F1C" w:rsidRPr="00312ADE">
        <w:rPr>
          <w:rFonts w:ascii="Times New Roman" w:hAnsi="Times New Roman" w:cs="Times New Roman"/>
          <w:sz w:val="24"/>
          <w:vertAlign w:val="subscript"/>
        </w:rPr>
        <w:t>2</w:t>
      </w:r>
      <w:r w:rsidR="00353F1C" w:rsidRPr="00312ADE">
        <w:rPr>
          <w:rFonts w:ascii="Times New Roman" w:hAnsi="Times New Roman" w:cs="Times New Roman"/>
          <w:sz w:val="24"/>
        </w:rPr>
        <w:t xml:space="preserve"> </w:t>
      </w:r>
      <w:r w:rsidR="0070537C" w:rsidRPr="00312ADE">
        <w:rPr>
          <w:rFonts w:ascii="Times New Roman" w:hAnsi="Times New Roman" w:cs="Times New Roman"/>
          <w:sz w:val="24"/>
        </w:rPr>
        <w:t>f</w:t>
      </w:r>
      <w:r w:rsidR="00CD31BF" w:rsidRPr="00312ADE">
        <w:rPr>
          <w:rFonts w:ascii="Times New Roman" w:hAnsi="Times New Roman" w:cs="Times New Roman"/>
          <w:sz w:val="24"/>
        </w:rPr>
        <w:t xml:space="preserve">lux </w:t>
      </w:r>
      <w:bookmarkStart w:id="135" w:name="_Hlk175506654"/>
      <w:r w:rsidR="00452F3B" w:rsidRPr="00312ADE">
        <w:rPr>
          <w:rFonts w:ascii="Times New Roman" w:hAnsi="Times New Roman" w:cs="Times New Roman"/>
          <w:sz w:val="24"/>
        </w:rPr>
        <w:t xml:space="preserve">for </w:t>
      </w:r>
      <w:r w:rsidR="0068438C" w:rsidRPr="00312ADE">
        <w:rPr>
          <w:rFonts w:ascii="Times New Roman" w:hAnsi="Times New Roman" w:cs="Times New Roman"/>
          <w:sz w:val="24"/>
        </w:rPr>
        <w:t>Ni-SAC</w:t>
      </w:r>
      <w:r w:rsidR="007822E8" w:rsidRPr="00312ADE">
        <w:rPr>
          <w:rFonts w:ascii="Times New Roman" w:hAnsi="Times New Roman" w:cs="Times New Roman"/>
          <w:sz w:val="24"/>
        </w:rPr>
        <w:t>-</w:t>
      </w:r>
      <w:r w:rsidR="00345E85" w:rsidRPr="00312ADE">
        <w:rPr>
          <w:rFonts w:ascii="Times New Roman" w:hAnsi="Times New Roman" w:cs="Times New Roman"/>
          <w:sz w:val="24"/>
        </w:rPr>
        <w:t>2</w:t>
      </w:r>
      <w:r w:rsidR="001E7C8A" w:rsidRPr="00312ADE">
        <w:rPr>
          <w:rFonts w:ascii="Times New Roman" w:hAnsi="Times New Roman" w:cs="Times New Roman"/>
          <w:sz w:val="24"/>
        </w:rPr>
        <w:t xml:space="preserve"> with different </w:t>
      </w:r>
      <w:r w:rsidR="00AE6D5A" w:rsidRPr="00312ADE">
        <w:rPr>
          <w:rFonts w:ascii="Times New Roman" w:hAnsi="Times New Roman" w:cs="Times New Roman" w:hint="eastAsia"/>
          <w:sz w:val="24"/>
        </w:rPr>
        <w:t>CL</w:t>
      </w:r>
      <w:r w:rsidR="00AE6D5A" w:rsidRPr="00312ADE">
        <w:rPr>
          <w:rFonts w:ascii="Times New Roman" w:hAnsi="Times New Roman" w:cs="Times New Roman"/>
          <w:sz w:val="24"/>
        </w:rPr>
        <w:t xml:space="preserve"> </w:t>
      </w:r>
      <w:r w:rsidR="001E7C8A" w:rsidRPr="00312ADE">
        <w:rPr>
          <w:rFonts w:ascii="Times New Roman" w:hAnsi="Times New Roman" w:cs="Times New Roman"/>
          <w:sz w:val="24"/>
        </w:rPr>
        <w:t>thicknesses</w:t>
      </w:r>
      <w:r w:rsidR="00CD31BF" w:rsidRPr="00312ADE">
        <w:rPr>
          <w:rFonts w:ascii="Times New Roman" w:hAnsi="Times New Roman" w:cs="Times New Roman"/>
          <w:sz w:val="24"/>
        </w:rPr>
        <w:t xml:space="preserve"> at 200 mA cm</w:t>
      </w:r>
      <w:r w:rsidR="00CD31BF" w:rsidRPr="00312ADE">
        <w:rPr>
          <w:rFonts w:ascii="Times New Roman" w:hAnsi="Times New Roman" w:cs="Times New Roman"/>
          <w:sz w:val="24"/>
          <w:vertAlign w:val="superscript"/>
        </w:rPr>
        <w:t>-</w:t>
      </w:r>
      <w:bookmarkEnd w:id="135"/>
      <w:r w:rsidR="003C6CBF" w:rsidRPr="00312ADE">
        <w:rPr>
          <w:rFonts w:ascii="Times New Roman" w:hAnsi="Times New Roman" w:cs="Times New Roman"/>
          <w:sz w:val="24"/>
          <w:vertAlign w:val="superscript"/>
        </w:rPr>
        <w:t>2</w:t>
      </w:r>
      <w:r w:rsidR="003C6CBF" w:rsidRPr="00312ADE">
        <w:rPr>
          <w:rFonts w:ascii="Times New Roman" w:hAnsi="Times New Roman" w:cs="Times New Roman"/>
          <w:sz w:val="24"/>
        </w:rPr>
        <w:t>.</w:t>
      </w:r>
      <w:bookmarkEnd w:id="133"/>
      <w:bookmarkEnd w:id="134"/>
    </w:p>
    <w:p w14:paraId="3D28B126" w14:textId="3FF2D7C7" w:rsidR="0013250F" w:rsidRPr="00312ADE" w:rsidRDefault="0013250F">
      <w:pPr>
        <w:widowControl/>
        <w:jc w:val="left"/>
        <w:rPr>
          <w:rFonts w:ascii="Times New Roman" w:hAnsi="Times New Roman" w:cs="Times New Roman"/>
          <w:sz w:val="24"/>
        </w:rPr>
      </w:pPr>
      <w:bookmarkStart w:id="136" w:name="_Hlk166068742"/>
      <w:r w:rsidRPr="00312ADE">
        <w:rPr>
          <w:rFonts w:ascii="Times New Roman" w:hAnsi="Times New Roman" w:cs="Times New Roman"/>
          <w:sz w:val="24"/>
        </w:rPr>
        <w:br w:type="page"/>
      </w:r>
    </w:p>
    <w:bookmarkEnd w:id="136"/>
    <w:p w14:paraId="5E21197D" w14:textId="33870824" w:rsidR="00E37D7C" w:rsidRPr="00312ADE" w:rsidRDefault="002A6620" w:rsidP="00E37D7C">
      <w:pPr>
        <w:spacing w:before="240" w:line="360" w:lineRule="auto"/>
        <w:jc w:val="center"/>
        <w:rPr>
          <w:rFonts w:ascii="Times New Roman" w:hAnsi="Times New Roman" w:cs="Times New Roman"/>
          <w:b/>
          <w:sz w:val="24"/>
        </w:rPr>
      </w:pPr>
      <w:r w:rsidRPr="00312ADE">
        <w:rPr>
          <w:rFonts w:ascii="Times New Roman" w:hAnsi="Times New Roman" w:cs="Times New Roman"/>
          <w:b/>
          <w:noProof/>
          <w:sz w:val="24"/>
        </w:rPr>
        <w:lastRenderedPageBreak/>
        <w:drawing>
          <wp:inline distT="0" distB="0" distL="0" distR="0" wp14:anchorId="5E5010F6" wp14:editId="61253168">
            <wp:extent cx="3600000" cy="2799452"/>
            <wp:effectExtent l="0" t="0" r="635"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6"/>
                    <a:srcRect l="2580" t="5861" r="1734" b="1947"/>
                    <a:stretch/>
                  </pic:blipFill>
                  <pic:spPr bwMode="auto">
                    <a:xfrm>
                      <a:off x="0" y="0"/>
                      <a:ext cx="3600000" cy="2799452"/>
                    </a:xfrm>
                    <a:prstGeom prst="rect">
                      <a:avLst/>
                    </a:prstGeom>
                    <a:ln>
                      <a:noFill/>
                    </a:ln>
                    <a:extLst>
                      <a:ext uri="{53640926-AAD7-44D8-BBD7-CCE9431645EC}">
                        <a14:shadowObscured xmlns:a14="http://schemas.microsoft.com/office/drawing/2010/main"/>
                      </a:ext>
                    </a:extLst>
                  </pic:spPr>
                </pic:pic>
              </a:graphicData>
            </a:graphic>
          </wp:inline>
        </w:drawing>
      </w:r>
    </w:p>
    <w:p w14:paraId="36DBC6B9" w14:textId="75A99734" w:rsidR="00E37D7C" w:rsidRPr="00312ADE" w:rsidRDefault="00E37D7C" w:rsidP="00465C2B">
      <w:pPr>
        <w:rPr>
          <w:rFonts w:ascii="Times New Roman" w:hAnsi="Times New Roman" w:cs="Times New Roman"/>
          <w:sz w:val="24"/>
          <w:szCs w:val="24"/>
        </w:rPr>
      </w:pPr>
      <w:bookmarkStart w:id="137" w:name="_Toc201113307"/>
      <w:bookmarkStart w:id="138" w:name="_Toc201113825"/>
      <w:r w:rsidRPr="00312ADE">
        <w:rPr>
          <w:rFonts w:ascii="Times New Roman" w:hAnsi="Times New Roman" w:cs="Times New Roman"/>
          <w:b/>
          <w:sz w:val="24"/>
        </w:rPr>
        <w:t>Figure S</w:t>
      </w:r>
      <w:r w:rsidR="009A1FAD" w:rsidRPr="00312ADE">
        <w:rPr>
          <w:rFonts w:ascii="Times New Roman" w:hAnsi="Times New Roman" w:cs="Times New Roman" w:hint="eastAsia"/>
          <w:b/>
          <w:sz w:val="24"/>
        </w:rPr>
        <w:t>3</w:t>
      </w:r>
      <w:r w:rsidR="007F0431" w:rsidRPr="00312ADE">
        <w:rPr>
          <w:rFonts w:ascii="Times New Roman" w:hAnsi="Times New Roman" w:cs="Times New Roman" w:hint="eastAsia"/>
          <w:b/>
          <w:sz w:val="24"/>
        </w:rPr>
        <w:t>2</w:t>
      </w:r>
      <w:r w:rsidRPr="00312ADE">
        <w:rPr>
          <w:rFonts w:ascii="Times New Roman" w:hAnsi="Times New Roman" w:cs="Times New Roman"/>
          <w:b/>
          <w:sz w:val="24"/>
        </w:rPr>
        <w:t>.</w:t>
      </w:r>
      <w:r w:rsidR="00CD31BF" w:rsidRPr="00312ADE">
        <w:rPr>
          <w:rFonts w:ascii="Times New Roman" w:hAnsi="Times New Roman" w:cs="Times New Roman"/>
          <w:sz w:val="24"/>
          <w:szCs w:val="24"/>
        </w:rPr>
        <w:t xml:space="preserve"> </w:t>
      </w:r>
      <w:r w:rsidR="00CD31BF" w:rsidRPr="00312ADE">
        <w:rPr>
          <w:rFonts w:ascii="Times New Roman" w:hAnsi="Times New Roman" w:cs="Times New Roman" w:hint="eastAsia"/>
          <w:sz w:val="24"/>
          <w:szCs w:val="24"/>
        </w:rPr>
        <w:t>Simulated</w:t>
      </w:r>
      <w:r w:rsidR="00CD31BF" w:rsidRPr="00312ADE">
        <w:rPr>
          <w:rFonts w:ascii="Times New Roman" w:hAnsi="Times New Roman" w:cs="Times New Roman"/>
          <w:sz w:val="24"/>
          <w:szCs w:val="24"/>
        </w:rPr>
        <w:t xml:space="preserve"> averaged</w:t>
      </w:r>
      <w:r w:rsidR="00CD31BF" w:rsidRPr="00312ADE">
        <w:t xml:space="preserve"> </w:t>
      </w:r>
      <w:r w:rsidR="00CD31BF" w:rsidRPr="00312ADE">
        <w:rPr>
          <w:rFonts w:ascii="Times New Roman" w:hAnsi="Times New Roman" w:cs="Times New Roman"/>
          <w:sz w:val="24"/>
          <w:szCs w:val="24"/>
        </w:rPr>
        <w:t>CO</w:t>
      </w:r>
      <w:r w:rsidR="00CD31BF" w:rsidRPr="00312ADE">
        <w:rPr>
          <w:rFonts w:ascii="Times New Roman" w:hAnsi="Times New Roman" w:cs="Times New Roman"/>
          <w:sz w:val="24"/>
          <w:szCs w:val="24"/>
          <w:vertAlign w:val="subscript"/>
        </w:rPr>
        <w:t>2</w:t>
      </w:r>
      <w:r w:rsidR="00CD31BF" w:rsidRPr="00312ADE">
        <w:rPr>
          <w:rFonts w:ascii="Times New Roman" w:hAnsi="Times New Roman" w:cs="Times New Roman"/>
          <w:sz w:val="24"/>
          <w:szCs w:val="24"/>
        </w:rPr>
        <w:t xml:space="preserve"> </w:t>
      </w:r>
      <w:r w:rsidR="00C01EF0" w:rsidRPr="00312ADE">
        <w:rPr>
          <w:rFonts w:ascii="Times New Roman" w:hAnsi="Times New Roman" w:cs="Times New Roman"/>
          <w:sz w:val="24"/>
          <w:szCs w:val="24"/>
        </w:rPr>
        <w:t>f</w:t>
      </w:r>
      <w:r w:rsidR="00CD31BF" w:rsidRPr="00312ADE">
        <w:rPr>
          <w:rFonts w:ascii="Times New Roman" w:hAnsi="Times New Roman" w:cs="Times New Roman"/>
          <w:sz w:val="24"/>
          <w:szCs w:val="24"/>
        </w:rPr>
        <w:t xml:space="preserve">lux for Ni-SAC-2 </w:t>
      </w:r>
      <w:r w:rsidR="001E7C8A" w:rsidRPr="00312ADE">
        <w:rPr>
          <w:rFonts w:ascii="Times New Roman" w:hAnsi="Times New Roman" w:cs="Times New Roman"/>
          <w:sz w:val="24"/>
          <w:szCs w:val="24"/>
        </w:rPr>
        <w:t xml:space="preserve">with different </w:t>
      </w:r>
      <w:r w:rsidR="00AE6D5A" w:rsidRPr="00312ADE">
        <w:rPr>
          <w:rFonts w:ascii="Times New Roman" w:hAnsi="Times New Roman" w:cs="Times New Roman" w:hint="eastAsia"/>
          <w:sz w:val="24"/>
          <w:szCs w:val="24"/>
        </w:rPr>
        <w:t>CL</w:t>
      </w:r>
      <w:r w:rsidR="00AE6D5A" w:rsidRPr="00312ADE">
        <w:rPr>
          <w:rFonts w:ascii="Times New Roman" w:hAnsi="Times New Roman" w:cs="Times New Roman"/>
          <w:sz w:val="24"/>
          <w:szCs w:val="24"/>
        </w:rPr>
        <w:t xml:space="preserve"> </w:t>
      </w:r>
      <w:r w:rsidR="001E7C8A" w:rsidRPr="00312ADE">
        <w:rPr>
          <w:rFonts w:ascii="Times New Roman" w:hAnsi="Times New Roman" w:cs="Times New Roman"/>
          <w:sz w:val="24"/>
          <w:szCs w:val="24"/>
        </w:rPr>
        <w:t>thicknesses</w:t>
      </w:r>
      <w:r w:rsidR="00CD31BF" w:rsidRPr="00312ADE">
        <w:rPr>
          <w:rFonts w:ascii="Times New Roman" w:hAnsi="Times New Roman" w:cs="Times New Roman"/>
          <w:sz w:val="24"/>
          <w:szCs w:val="24"/>
        </w:rPr>
        <w:t xml:space="preserve"> at 200 mA cm</w:t>
      </w:r>
      <w:r w:rsidR="00CD31BF" w:rsidRPr="00312ADE">
        <w:rPr>
          <w:rFonts w:ascii="Times New Roman" w:hAnsi="Times New Roman" w:cs="Times New Roman"/>
          <w:sz w:val="24"/>
          <w:szCs w:val="24"/>
          <w:vertAlign w:val="superscript"/>
        </w:rPr>
        <w:t>-2</w:t>
      </w:r>
      <w:r w:rsidR="00CD31BF" w:rsidRPr="00312ADE">
        <w:rPr>
          <w:rFonts w:ascii="Times New Roman" w:hAnsi="Times New Roman" w:cs="Times New Roman"/>
          <w:sz w:val="24"/>
          <w:szCs w:val="24"/>
        </w:rPr>
        <w:t>.</w:t>
      </w:r>
      <w:bookmarkEnd w:id="137"/>
      <w:bookmarkEnd w:id="138"/>
    </w:p>
    <w:p w14:paraId="4A9414ED" w14:textId="424826D1" w:rsidR="00A450CB" w:rsidRPr="00312ADE" w:rsidRDefault="009205ED">
      <w:pPr>
        <w:widowControl/>
        <w:jc w:val="left"/>
        <w:rPr>
          <w:rFonts w:ascii="Times New Roman" w:hAnsi="Times New Roman" w:cs="Times New Roman"/>
          <w:sz w:val="24"/>
        </w:rPr>
      </w:pPr>
      <w:r w:rsidRPr="00312ADE">
        <w:rPr>
          <w:rFonts w:ascii="Times New Roman" w:hAnsi="Times New Roman" w:cs="Times New Roman"/>
          <w:sz w:val="24"/>
        </w:rPr>
        <w:br w:type="page"/>
      </w:r>
    </w:p>
    <w:p w14:paraId="26DC630D" w14:textId="77777777" w:rsidR="00C73933" w:rsidRPr="00312ADE" w:rsidRDefault="00C73933" w:rsidP="00C73933">
      <w:pPr>
        <w:widowControl/>
        <w:jc w:val="center"/>
        <w:rPr>
          <w:rFonts w:ascii="Times New Roman" w:hAnsi="Times New Roman" w:cs="Times New Roman"/>
          <w:sz w:val="24"/>
        </w:rPr>
      </w:pPr>
      <w:r w:rsidRPr="00312ADE">
        <w:rPr>
          <w:rFonts w:ascii="Times New Roman" w:hAnsi="Times New Roman" w:cs="Times New Roman"/>
          <w:noProof/>
          <w:sz w:val="24"/>
        </w:rPr>
        <w:lastRenderedPageBreak/>
        <w:drawing>
          <wp:inline distT="0" distB="0" distL="0" distR="0" wp14:anchorId="3956A5B2" wp14:editId="4C1F7A6D">
            <wp:extent cx="3600000" cy="2942307"/>
            <wp:effectExtent l="0" t="0" r="63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stretch>
                      <a:fillRect/>
                    </a:stretch>
                  </pic:blipFill>
                  <pic:spPr>
                    <a:xfrm>
                      <a:off x="0" y="0"/>
                      <a:ext cx="3600000" cy="2942307"/>
                    </a:xfrm>
                    <a:prstGeom prst="rect">
                      <a:avLst/>
                    </a:prstGeom>
                  </pic:spPr>
                </pic:pic>
              </a:graphicData>
            </a:graphic>
          </wp:inline>
        </w:drawing>
      </w:r>
    </w:p>
    <w:p w14:paraId="6FD0A4FD" w14:textId="15FFDCAE" w:rsidR="00C73933" w:rsidRPr="00312ADE" w:rsidRDefault="00C73933" w:rsidP="00465C2B">
      <w:pPr>
        <w:rPr>
          <w:rFonts w:ascii="Times New Roman" w:hAnsi="Times New Roman" w:cs="Times New Roman"/>
          <w:sz w:val="24"/>
          <w:szCs w:val="24"/>
        </w:rPr>
      </w:pPr>
      <w:bookmarkStart w:id="139" w:name="_Toc201113308"/>
      <w:bookmarkStart w:id="140" w:name="_Toc201113826"/>
      <w:r w:rsidRPr="00312ADE">
        <w:rPr>
          <w:rFonts w:ascii="Times New Roman" w:hAnsi="Times New Roman" w:cs="Times New Roman"/>
          <w:b/>
          <w:sz w:val="24"/>
        </w:rPr>
        <w:t>Figure S</w:t>
      </w:r>
      <w:r w:rsidR="009A1FAD" w:rsidRPr="00312ADE">
        <w:rPr>
          <w:rFonts w:ascii="Times New Roman" w:hAnsi="Times New Roman" w:cs="Times New Roman" w:hint="eastAsia"/>
          <w:b/>
          <w:sz w:val="24"/>
        </w:rPr>
        <w:t>3</w:t>
      </w:r>
      <w:r w:rsidR="007F0431" w:rsidRPr="00312ADE">
        <w:rPr>
          <w:rFonts w:ascii="Times New Roman" w:hAnsi="Times New Roman" w:cs="Times New Roman" w:hint="eastAsia"/>
          <w:b/>
          <w:sz w:val="24"/>
        </w:rPr>
        <w:t>3</w:t>
      </w:r>
      <w:r w:rsidRPr="00312ADE">
        <w:rPr>
          <w:rFonts w:ascii="Times New Roman" w:hAnsi="Times New Roman" w:cs="Times New Roman"/>
          <w:b/>
          <w:sz w:val="24"/>
        </w:rPr>
        <w:t>.</w:t>
      </w:r>
      <w:r w:rsidRPr="00312ADE">
        <w:rPr>
          <w:rFonts w:ascii="Times New Roman" w:hAnsi="Times New Roman" w:cs="Times New Roman"/>
          <w:bCs/>
          <w:sz w:val="24"/>
        </w:rPr>
        <w:t xml:space="preserve"> </w:t>
      </w:r>
      <w:r w:rsidR="00B76320" w:rsidRPr="00312ADE">
        <w:rPr>
          <w:rFonts w:ascii="Times New Roman" w:hAnsi="Times New Roman" w:cs="Times New Roman"/>
          <w:bCs/>
          <w:i/>
          <w:iCs/>
          <w:sz w:val="24"/>
        </w:rPr>
        <w:t>j</w:t>
      </w:r>
      <w:r w:rsidRPr="00312ADE">
        <w:rPr>
          <w:rFonts w:ascii="Times New Roman" w:hAnsi="Times New Roman" w:cs="Times New Roman"/>
          <w:bCs/>
          <w:sz w:val="24"/>
          <w:szCs w:val="24"/>
          <w:vertAlign w:val="subscript"/>
        </w:rPr>
        <w:t>CO</w:t>
      </w:r>
      <w:r w:rsidRPr="00312ADE">
        <w:rPr>
          <w:rFonts w:ascii="Times New Roman" w:hAnsi="Times New Roman" w:cs="Times New Roman"/>
          <w:bCs/>
          <w:sz w:val="24"/>
          <w:szCs w:val="24"/>
        </w:rPr>
        <w:t xml:space="preserve"> for Ni-SAC-2 </w:t>
      </w:r>
      <w:r w:rsidR="00570C2D" w:rsidRPr="00312ADE">
        <w:rPr>
          <w:rFonts w:ascii="Times New Roman" w:hAnsi="Times New Roman" w:cs="Times New Roman"/>
          <w:bCs/>
          <w:sz w:val="24"/>
          <w:szCs w:val="24"/>
        </w:rPr>
        <w:t>using</w:t>
      </w:r>
      <w:r w:rsidRPr="00312ADE">
        <w:rPr>
          <w:rFonts w:ascii="Times New Roman" w:hAnsi="Times New Roman" w:cs="Times New Roman"/>
          <w:bCs/>
          <w:sz w:val="24"/>
          <w:szCs w:val="24"/>
        </w:rPr>
        <w:t xml:space="preserve"> different PFSA content </w:t>
      </w:r>
      <w:r w:rsidR="00570C2D" w:rsidRPr="00312ADE">
        <w:rPr>
          <w:rFonts w:ascii="Times New Roman" w:hAnsi="Times New Roman" w:cs="Times New Roman"/>
          <w:bCs/>
          <w:sz w:val="24"/>
          <w:szCs w:val="24"/>
        </w:rPr>
        <w:t>under</w:t>
      </w:r>
      <w:r w:rsidR="00A82418" w:rsidRPr="00312ADE">
        <w:rPr>
          <w:rFonts w:ascii="Times New Roman" w:hAnsi="Times New Roman" w:cs="Times New Roman"/>
          <w:bCs/>
          <w:sz w:val="24"/>
          <w:szCs w:val="24"/>
        </w:rPr>
        <w:t xml:space="preserve"> various</w:t>
      </w:r>
      <w:r w:rsidRPr="00312ADE">
        <w:rPr>
          <w:rFonts w:ascii="Times New Roman" w:hAnsi="Times New Roman" w:cs="Times New Roman"/>
          <w:bCs/>
          <w:sz w:val="24"/>
          <w:szCs w:val="24"/>
        </w:rPr>
        <w:t xml:space="preserve"> applied</w:t>
      </w:r>
      <w:r w:rsidR="00B76320" w:rsidRPr="00312ADE">
        <w:rPr>
          <w:rFonts w:ascii="Times New Roman" w:hAnsi="Times New Roman" w:cs="Times New Roman"/>
          <w:bCs/>
          <w:sz w:val="24"/>
          <w:szCs w:val="24"/>
        </w:rPr>
        <w:t xml:space="preserve"> </w:t>
      </w:r>
      <w:r w:rsidRPr="00312ADE">
        <w:rPr>
          <w:rFonts w:ascii="Times New Roman" w:hAnsi="Times New Roman" w:cs="Times New Roman"/>
          <w:bCs/>
          <w:sz w:val="24"/>
          <w:szCs w:val="24"/>
        </w:rPr>
        <w:t>potentials.</w:t>
      </w:r>
      <w:bookmarkEnd w:id="139"/>
      <w:bookmarkEnd w:id="140"/>
    </w:p>
    <w:p w14:paraId="325671C0" w14:textId="77777777" w:rsidR="00C73933" w:rsidRPr="00312ADE" w:rsidRDefault="00C73933" w:rsidP="00C73933">
      <w:pPr>
        <w:widowControl/>
        <w:jc w:val="left"/>
        <w:rPr>
          <w:rFonts w:ascii="Times New Roman" w:hAnsi="Times New Roman" w:cs="Times New Roman"/>
          <w:sz w:val="24"/>
        </w:rPr>
      </w:pPr>
      <w:r w:rsidRPr="00312ADE">
        <w:rPr>
          <w:rFonts w:ascii="Times New Roman" w:hAnsi="Times New Roman" w:cs="Times New Roman"/>
          <w:sz w:val="24"/>
        </w:rPr>
        <w:br w:type="page"/>
      </w:r>
    </w:p>
    <w:p w14:paraId="77B1F92F" w14:textId="0FB5692A" w:rsidR="00A450CB" w:rsidRPr="00312ADE" w:rsidRDefault="00F53413" w:rsidP="00F53413">
      <w:pPr>
        <w:spacing w:before="240" w:line="360" w:lineRule="auto"/>
        <w:jc w:val="center"/>
        <w:rPr>
          <w:rFonts w:ascii="Times New Roman" w:hAnsi="Times New Roman" w:cs="Times New Roman"/>
          <w:sz w:val="24"/>
        </w:rPr>
      </w:pPr>
      <w:r w:rsidRPr="00312ADE">
        <w:rPr>
          <w:rFonts w:ascii="Times New Roman" w:hAnsi="Times New Roman" w:cs="Times New Roman"/>
          <w:noProof/>
          <w:sz w:val="24"/>
        </w:rPr>
        <w:lastRenderedPageBreak/>
        <w:drawing>
          <wp:inline distT="0" distB="0" distL="0" distR="0" wp14:anchorId="09B67BE4" wp14:editId="722E1AD7">
            <wp:extent cx="3600000" cy="2984732"/>
            <wp:effectExtent l="0" t="0" r="635"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8"/>
                    <a:srcRect l="1679" t="1" r="3907" b="1624"/>
                    <a:stretch/>
                  </pic:blipFill>
                  <pic:spPr bwMode="auto">
                    <a:xfrm>
                      <a:off x="0" y="0"/>
                      <a:ext cx="3600000" cy="2984732"/>
                    </a:xfrm>
                    <a:prstGeom prst="rect">
                      <a:avLst/>
                    </a:prstGeom>
                    <a:ln>
                      <a:noFill/>
                    </a:ln>
                    <a:extLst>
                      <a:ext uri="{53640926-AAD7-44D8-BBD7-CCE9431645EC}">
                        <a14:shadowObscured xmlns:a14="http://schemas.microsoft.com/office/drawing/2010/main"/>
                      </a:ext>
                    </a:extLst>
                  </pic:spPr>
                </pic:pic>
              </a:graphicData>
            </a:graphic>
          </wp:inline>
        </w:drawing>
      </w:r>
    </w:p>
    <w:p w14:paraId="3D902A07" w14:textId="6590A397" w:rsidR="00F53413" w:rsidRPr="00312ADE" w:rsidRDefault="00F53413" w:rsidP="008F57B9">
      <w:pPr>
        <w:rPr>
          <w:rFonts w:ascii="Times New Roman" w:hAnsi="Times New Roman" w:cs="Times New Roman"/>
          <w:sz w:val="24"/>
        </w:rPr>
      </w:pPr>
      <w:bookmarkStart w:id="141" w:name="_Toc201113309"/>
      <w:bookmarkStart w:id="142" w:name="_Toc201113827"/>
      <w:r w:rsidRPr="00312ADE">
        <w:rPr>
          <w:rFonts w:ascii="Times New Roman" w:hAnsi="Times New Roman" w:cs="Times New Roman"/>
          <w:b/>
          <w:sz w:val="24"/>
        </w:rPr>
        <w:t>Figure S</w:t>
      </w:r>
      <w:r w:rsidR="009A1FAD" w:rsidRPr="00312ADE">
        <w:rPr>
          <w:rFonts w:ascii="Times New Roman" w:hAnsi="Times New Roman" w:cs="Times New Roman" w:hint="eastAsia"/>
          <w:b/>
          <w:sz w:val="24"/>
        </w:rPr>
        <w:t>3</w:t>
      </w:r>
      <w:r w:rsidR="007F0431" w:rsidRPr="00312ADE">
        <w:rPr>
          <w:rFonts w:ascii="Times New Roman" w:hAnsi="Times New Roman" w:cs="Times New Roman" w:hint="eastAsia"/>
          <w:b/>
          <w:sz w:val="24"/>
        </w:rPr>
        <w:t>4</w:t>
      </w:r>
      <w:r w:rsidRPr="00312ADE">
        <w:rPr>
          <w:rFonts w:ascii="Times New Roman" w:hAnsi="Times New Roman" w:cs="Times New Roman"/>
          <w:b/>
          <w:sz w:val="24"/>
        </w:rPr>
        <w:t>.</w:t>
      </w:r>
      <w:r w:rsidRPr="00312ADE">
        <w:rPr>
          <w:rFonts w:ascii="Times New Roman" w:hAnsi="Times New Roman" w:cs="Times New Roman"/>
          <w:bCs/>
          <w:sz w:val="24"/>
        </w:rPr>
        <w:t xml:space="preserve"> </w:t>
      </w:r>
      <w:r w:rsidRPr="00312ADE">
        <w:rPr>
          <w:rFonts w:ascii="Times New Roman" w:hAnsi="Times New Roman" w:cs="Times New Roman"/>
          <w:sz w:val="24"/>
        </w:rPr>
        <w:t>CO</w:t>
      </w:r>
      <w:r w:rsidRPr="00312ADE">
        <w:rPr>
          <w:rFonts w:ascii="Times New Roman" w:hAnsi="Times New Roman" w:cs="Times New Roman"/>
          <w:sz w:val="24"/>
          <w:vertAlign w:val="subscript"/>
        </w:rPr>
        <w:t>2</w:t>
      </w:r>
      <w:r w:rsidRPr="00312ADE">
        <w:rPr>
          <w:rFonts w:ascii="Times New Roman" w:hAnsi="Times New Roman" w:cs="Times New Roman"/>
          <w:sz w:val="24"/>
        </w:rPr>
        <w:t xml:space="preserve"> </w:t>
      </w:r>
      <w:r w:rsidR="0070537C" w:rsidRPr="00312ADE">
        <w:rPr>
          <w:rFonts w:ascii="Times New Roman" w:hAnsi="Times New Roman" w:cs="Times New Roman"/>
          <w:sz w:val="24"/>
        </w:rPr>
        <w:t>f</w:t>
      </w:r>
      <w:r w:rsidRPr="00312ADE">
        <w:rPr>
          <w:rFonts w:ascii="Times New Roman" w:hAnsi="Times New Roman" w:cs="Times New Roman"/>
          <w:sz w:val="24"/>
        </w:rPr>
        <w:t>lux for Ni-SAC-2</w:t>
      </w:r>
      <w:r w:rsidR="001E7C8A" w:rsidRPr="00312ADE">
        <w:rPr>
          <w:rFonts w:ascii="Times New Roman" w:hAnsi="Times New Roman" w:cs="Times New Roman"/>
          <w:sz w:val="24"/>
        </w:rPr>
        <w:t xml:space="preserve"> with different PFSA content</w:t>
      </w:r>
      <w:r w:rsidRPr="00312ADE">
        <w:rPr>
          <w:rFonts w:ascii="Times New Roman" w:hAnsi="Times New Roman" w:cs="Times New Roman"/>
          <w:sz w:val="24"/>
        </w:rPr>
        <w:t xml:space="preserve"> at 200 mA cm</w:t>
      </w:r>
      <w:r w:rsidRPr="00312ADE">
        <w:rPr>
          <w:rFonts w:ascii="Times New Roman" w:hAnsi="Times New Roman" w:cs="Times New Roman"/>
          <w:sz w:val="24"/>
          <w:vertAlign w:val="superscript"/>
        </w:rPr>
        <w:t>-2</w:t>
      </w:r>
      <w:r w:rsidR="001E7C8A" w:rsidRPr="00312ADE">
        <w:rPr>
          <w:rFonts w:ascii="Times New Roman" w:hAnsi="Times New Roman" w:cs="Times New Roman"/>
          <w:sz w:val="24"/>
        </w:rPr>
        <w:t>.</w:t>
      </w:r>
      <w:bookmarkEnd w:id="141"/>
      <w:bookmarkEnd w:id="142"/>
    </w:p>
    <w:p w14:paraId="645C3849" w14:textId="6EF00A3C" w:rsidR="00CF537D" w:rsidRPr="00312ADE" w:rsidRDefault="00CF537D" w:rsidP="00CF537D">
      <w:pPr>
        <w:widowControl/>
        <w:rPr>
          <w:rFonts w:ascii="Times New Roman" w:hAnsi="Times New Roman" w:cs="Times New Roman"/>
          <w:sz w:val="24"/>
        </w:rPr>
      </w:pPr>
    </w:p>
    <w:p w14:paraId="73486EEE" w14:textId="032D64F5" w:rsidR="009205ED" w:rsidRPr="00312ADE" w:rsidRDefault="00CF537D" w:rsidP="00CF537D">
      <w:pPr>
        <w:widowControl/>
        <w:rPr>
          <w:rFonts w:ascii="Times New Roman" w:hAnsi="Times New Roman" w:cs="Times New Roman"/>
          <w:sz w:val="24"/>
        </w:rPr>
      </w:pPr>
      <w:r w:rsidRPr="00312ADE">
        <w:rPr>
          <w:rFonts w:ascii="Times New Roman" w:hAnsi="Times New Roman" w:cs="Times New Roman"/>
          <w:sz w:val="24"/>
        </w:rPr>
        <w:br w:type="page"/>
      </w:r>
    </w:p>
    <w:p w14:paraId="77669056" w14:textId="77777777" w:rsidR="008F57B9" w:rsidRPr="00312ADE" w:rsidRDefault="008F57B9" w:rsidP="008F57B9">
      <w:pPr>
        <w:adjustRightInd w:val="0"/>
        <w:snapToGrid w:val="0"/>
        <w:spacing w:before="120"/>
        <w:jc w:val="center"/>
        <w:rPr>
          <w:rFonts w:ascii="Times New Roman" w:eastAsia="SimSun" w:hAnsi="Times New Roman" w:cs="Times New Roman"/>
          <w:kern w:val="0"/>
          <w:sz w:val="24"/>
          <w:szCs w:val="24"/>
        </w:rPr>
      </w:pPr>
      <w:bookmarkStart w:id="143" w:name="OLE_LINK59"/>
      <w:r w:rsidRPr="00312ADE">
        <w:rPr>
          <w:rFonts w:ascii="Times New Roman" w:eastAsia="SimSun" w:hAnsi="Times New Roman" w:cs="Times New Roman"/>
          <w:noProof/>
          <w:kern w:val="0"/>
          <w:sz w:val="24"/>
          <w:szCs w:val="24"/>
        </w:rPr>
        <w:lastRenderedPageBreak/>
        <w:drawing>
          <wp:inline distT="0" distB="0" distL="0" distR="0" wp14:anchorId="3156A206" wp14:editId="639291DA">
            <wp:extent cx="4498975" cy="1000125"/>
            <wp:effectExtent l="0" t="0" r="0" b="9525"/>
            <wp:docPr id="17127098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498975" cy="1000125"/>
                    </a:xfrm>
                    <a:prstGeom prst="rect">
                      <a:avLst/>
                    </a:prstGeom>
                    <a:noFill/>
                  </pic:spPr>
                </pic:pic>
              </a:graphicData>
            </a:graphic>
          </wp:inline>
        </w:drawing>
      </w:r>
    </w:p>
    <w:p w14:paraId="469409C1" w14:textId="4C55A81D" w:rsidR="008F57B9" w:rsidRPr="00312ADE" w:rsidRDefault="008F57B9" w:rsidP="00833D39">
      <w:pPr>
        <w:adjustRightInd w:val="0"/>
        <w:snapToGrid w:val="0"/>
        <w:rPr>
          <w:rFonts w:ascii="Times New Roman" w:eastAsia="SimSun" w:hAnsi="Times New Roman" w:cs="Times New Roman"/>
          <w:kern w:val="0"/>
          <w:sz w:val="24"/>
          <w:szCs w:val="24"/>
        </w:rPr>
      </w:pPr>
      <w:r w:rsidRPr="00312ADE">
        <w:rPr>
          <w:rFonts w:ascii="Times New Roman" w:eastAsia="SimSun" w:hAnsi="Times New Roman" w:cs="Times New Roman"/>
          <w:b/>
          <w:iCs/>
          <w:kern w:val="0"/>
          <w:sz w:val="24"/>
          <w:szCs w:val="24"/>
          <w:shd w:val="clear" w:color="auto" w:fill="FFFFFF"/>
        </w:rPr>
        <w:t>Figure S</w:t>
      </w:r>
      <w:r w:rsidRPr="00312ADE">
        <w:rPr>
          <w:rFonts w:ascii="Times New Roman" w:eastAsia="SimSun" w:hAnsi="Times New Roman" w:cs="Times New Roman" w:hint="eastAsia"/>
          <w:b/>
          <w:iCs/>
          <w:kern w:val="0"/>
          <w:sz w:val="24"/>
          <w:szCs w:val="24"/>
          <w:shd w:val="clear" w:color="auto" w:fill="FFFFFF"/>
        </w:rPr>
        <w:t>3</w:t>
      </w:r>
      <w:r w:rsidR="007F0431" w:rsidRPr="00312ADE">
        <w:rPr>
          <w:rFonts w:ascii="Times New Roman" w:eastAsia="SimSun" w:hAnsi="Times New Roman" w:cs="Times New Roman" w:hint="eastAsia"/>
          <w:b/>
          <w:iCs/>
          <w:kern w:val="0"/>
          <w:sz w:val="24"/>
          <w:szCs w:val="24"/>
          <w:shd w:val="clear" w:color="auto" w:fill="FFFFFF"/>
        </w:rPr>
        <w:t>5</w:t>
      </w:r>
      <w:r w:rsidRPr="00312ADE">
        <w:rPr>
          <w:rFonts w:ascii="Times New Roman" w:eastAsia="SimSun" w:hAnsi="Times New Roman" w:cs="Times New Roman"/>
          <w:b/>
          <w:kern w:val="0"/>
          <w:sz w:val="24"/>
          <w:szCs w:val="24"/>
          <w:lang w:eastAsia="en-US"/>
        </w:rPr>
        <w:t>.</w:t>
      </w:r>
      <w:r w:rsidRPr="00312ADE">
        <w:rPr>
          <w:rFonts w:ascii="Times New Roman" w:eastAsia="SimSun" w:hAnsi="Times New Roman" w:cs="Times New Roman"/>
          <w:kern w:val="0"/>
          <w:sz w:val="24"/>
          <w:szCs w:val="24"/>
          <w:lang w:eastAsia="en-US"/>
        </w:rPr>
        <w:t xml:space="preserve"> </w:t>
      </w:r>
      <w:r w:rsidRPr="00312ADE">
        <w:rPr>
          <w:rFonts w:ascii="Times New Roman" w:eastAsia="SimSun" w:hAnsi="Times New Roman" w:cs="Times New Roman"/>
          <w:kern w:val="0"/>
          <w:sz w:val="24"/>
          <w:szCs w:val="24"/>
        </w:rPr>
        <w:t xml:space="preserve">The contact angle measurements of the </w:t>
      </w:r>
      <w:r w:rsidRPr="00312ADE">
        <w:rPr>
          <w:rFonts w:ascii="Times New Roman" w:eastAsia="SimSun" w:hAnsi="Times New Roman" w:cs="Times New Roman" w:hint="eastAsia"/>
          <w:kern w:val="0"/>
          <w:sz w:val="24"/>
          <w:szCs w:val="24"/>
        </w:rPr>
        <w:t>Ni-SAC-2</w:t>
      </w:r>
      <w:r w:rsidRPr="00312ADE">
        <w:rPr>
          <w:rFonts w:ascii="Times New Roman" w:eastAsia="SimSun" w:hAnsi="Times New Roman" w:cs="Times New Roman"/>
          <w:kern w:val="0"/>
          <w:sz w:val="24"/>
          <w:szCs w:val="24"/>
        </w:rPr>
        <w:t xml:space="preserve"> </w:t>
      </w:r>
      <w:r w:rsidRPr="00312ADE">
        <w:rPr>
          <w:rFonts w:ascii="Times New Roman" w:eastAsia="SimSun" w:hAnsi="Times New Roman" w:cs="Times New Roman" w:hint="eastAsia"/>
          <w:kern w:val="0"/>
          <w:sz w:val="24"/>
          <w:szCs w:val="24"/>
        </w:rPr>
        <w:t>with different ionomer</w:t>
      </w:r>
      <w:r w:rsidR="00583A9A" w:rsidRPr="00312ADE">
        <w:rPr>
          <w:rFonts w:ascii="Times New Roman" w:eastAsia="SimSun" w:hAnsi="Times New Roman" w:cs="Times New Roman"/>
          <w:kern w:val="0"/>
          <w:sz w:val="24"/>
          <w:szCs w:val="24"/>
        </w:rPr>
        <w:t>s before electrolysis</w:t>
      </w:r>
      <w:r w:rsidR="001D058D" w:rsidRPr="00312ADE">
        <w:rPr>
          <w:rFonts w:ascii="Times New Roman" w:eastAsia="SimSun" w:hAnsi="Times New Roman" w:cs="Times New Roman"/>
          <w:kern w:val="0"/>
          <w:sz w:val="24"/>
          <w:szCs w:val="24"/>
        </w:rPr>
        <w:t>, (a)</w:t>
      </w:r>
      <w:r w:rsidR="00583A9A" w:rsidRPr="00312ADE">
        <w:rPr>
          <w:rFonts w:ascii="Times New Roman" w:eastAsia="SimSun" w:hAnsi="Times New Roman" w:cs="Times New Roman"/>
          <w:kern w:val="0"/>
          <w:sz w:val="24"/>
          <w:szCs w:val="24"/>
        </w:rPr>
        <w:t xml:space="preserve"> </w:t>
      </w:r>
      <w:r w:rsidRPr="00312ADE">
        <w:rPr>
          <w:rFonts w:ascii="Times New Roman" w:eastAsia="SimSun" w:hAnsi="Times New Roman" w:cs="Times New Roman" w:hint="eastAsia"/>
          <w:kern w:val="0"/>
          <w:sz w:val="24"/>
          <w:szCs w:val="24"/>
        </w:rPr>
        <w:t xml:space="preserve">PEI, </w:t>
      </w:r>
      <w:r w:rsidR="001D058D" w:rsidRPr="00312ADE">
        <w:rPr>
          <w:rFonts w:ascii="Times New Roman" w:eastAsia="SimSun" w:hAnsi="Times New Roman" w:cs="Times New Roman"/>
          <w:kern w:val="0"/>
          <w:sz w:val="24"/>
          <w:szCs w:val="24"/>
        </w:rPr>
        <w:t>(b)</w:t>
      </w:r>
      <w:r w:rsidR="00583A9A" w:rsidRPr="00312ADE">
        <w:rPr>
          <w:rFonts w:ascii="Times New Roman" w:eastAsia="SimSun" w:hAnsi="Times New Roman" w:cs="Times New Roman"/>
          <w:kern w:val="0"/>
          <w:sz w:val="24"/>
          <w:szCs w:val="24"/>
        </w:rPr>
        <w:t xml:space="preserve"> </w:t>
      </w:r>
      <w:r w:rsidRPr="00312ADE">
        <w:rPr>
          <w:rFonts w:ascii="Times New Roman" w:eastAsia="SimSun" w:hAnsi="Times New Roman" w:cs="Times New Roman" w:hint="eastAsia"/>
          <w:kern w:val="0"/>
          <w:sz w:val="24"/>
          <w:szCs w:val="24"/>
        </w:rPr>
        <w:t xml:space="preserve">PFSA, and </w:t>
      </w:r>
      <w:r w:rsidR="001D058D" w:rsidRPr="00312ADE">
        <w:rPr>
          <w:rFonts w:ascii="Times New Roman" w:eastAsia="SimSun" w:hAnsi="Times New Roman" w:cs="Times New Roman"/>
          <w:kern w:val="0"/>
          <w:sz w:val="24"/>
          <w:szCs w:val="24"/>
        </w:rPr>
        <w:t>(</w:t>
      </w:r>
      <w:r w:rsidR="00583A9A" w:rsidRPr="00312ADE">
        <w:rPr>
          <w:rFonts w:ascii="Times New Roman" w:eastAsia="SimSun" w:hAnsi="Times New Roman" w:cs="Times New Roman"/>
          <w:kern w:val="0"/>
          <w:sz w:val="24"/>
          <w:szCs w:val="24"/>
        </w:rPr>
        <w:t>c</w:t>
      </w:r>
      <w:r w:rsidR="001D058D" w:rsidRPr="00312ADE">
        <w:rPr>
          <w:rFonts w:ascii="Times New Roman" w:eastAsia="SimSun" w:hAnsi="Times New Roman" w:cs="Times New Roman"/>
          <w:kern w:val="0"/>
          <w:sz w:val="24"/>
          <w:szCs w:val="24"/>
        </w:rPr>
        <w:t>)</w:t>
      </w:r>
      <w:r w:rsidR="00583A9A" w:rsidRPr="00312ADE">
        <w:rPr>
          <w:rFonts w:ascii="Times New Roman" w:eastAsia="SimSun" w:hAnsi="Times New Roman" w:cs="Times New Roman"/>
          <w:kern w:val="0"/>
          <w:sz w:val="24"/>
          <w:szCs w:val="24"/>
        </w:rPr>
        <w:t xml:space="preserve"> </w:t>
      </w:r>
      <w:r w:rsidRPr="00312ADE">
        <w:rPr>
          <w:rFonts w:ascii="Times New Roman" w:eastAsia="SimSun" w:hAnsi="Times New Roman" w:cs="Times New Roman" w:hint="eastAsia"/>
          <w:kern w:val="0"/>
          <w:sz w:val="24"/>
          <w:szCs w:val="24"/>
        </w:rPr>
        <w:t>PTFE.</w:t>
      </w:r>
    </w:p>
    <w:bookmarkEnd w:id="143"/>
    <w:p w14:paraId="5406559E" w14:textId="3DD24453" w:rsidR="008F57B9" w:rsidRPr="00312ADE" w:rsidRDefault="008F57B9">
      <w:pPr>
        <w:widowControl/>
        <w:jc w:val="left"/>
        <w:rPr>
          <w:rFonts w:ascii="Times New Roman" w:hAnsi="Times New Roman" w:cs="Times New Roman"/>
          <w:sz w:val="24"/>
        </w:rPr>
      </w:pPr>
      <w:r w:rsidRPr="00312ADE">
        <w:rPr>
          <w:rFonts w:ascii="Times New Roman" w:hAnsi="Times New Roman" w:cs="Times New Roman"/>
          <w:sz w:val="24"/>
        </w:rPr>
        <w:br w:type="page"/>
      </w:r>
    </w:p>
    <w:p w14:paraId="4DE37544" w14:textId="77777777" w:rsidR="008F57B9" w:rsidRPr="00312ADE" w:rsidRDefault="008F57B9" w:rsidP="008F57B9">
      <w:pPr>
        <w:spacing w:before="120"/>
        <w:jc w:val="center"/>
        <w:rPr>
          <w:rFonts w:ascii="Times New Roman" w:hAnsi="Times New Roman" w:cs="Times New Roman"/>
        </w:rPr>
      </w:pPr>
      <w:bookmarkStart w:id="144" w:name="OLE_LINK60"/>
      <w:r w:rsidRPr="00312ADE">
        <w:rPr>
          <w:rFonts w:ascii="Times New Roman" w:hAnsi="Times New Roman" w:cs="Times New Roman"/>
          <w:noProof/>
        </w:rPr>
        <w:lastRenderedPageBreak/>
        <w:drawing>
          <wp:inline distT="0" distB="0" distL="0" distR="0" wp14:anchorId="3DA0C8EB" wp14:editId="5C48BD2E">
            <wp:extent cx="3602990" cy="3054350"/>
            <wp:effectExtent l="0" t="0" r="0" b="0"/>
            <wp:docPr id="121305200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602990" cy="3054350"/>
                    </a:xfrm>
                    <a:prstGeom prst="rect">
                      <a:avLst/>
                    </a:prstGeom>
                    <a:noFill/>
                  </pic:spPr>
                </pic:pic>
              </a:graphicData>
            </a:graphic>
          </wp:inline>
        </w:drawing>
      </w:r>
    </w:p>
    <w:p w14:paraId="2A16895F" w14:textId="1A7E7DBA" w:rsidR="008F57B9" w:rsidRPr="00312ADE" w:rsidRDefault="008F57B9" w:rsidP="008F57B9">
      <w:pPr>
        <w:adjustRightInd w:val="0"/>
        <w:snapToGrid w:val="0"/>
        <w:rPr>
          <w:rFonts w:ascii="Times New Roman" w:eastAsia="SimSun" w:hAnsi="Times New Roman" w:cs="Times New Roman"/>
          <w:kern w:val="0"/>
          <w:sz w:val="24"/>
        </w:rPr>
      </w:pPr>
      <w:r w:rsidRPr="00312ADE">
        <w:rPr>
          <w:rFonts w:ascii="Times New Roman" w:eastAsia="SimSun" w:hAnsi="Times New Roman" w:cs="Times New Roman"/>
          <w:b/>
          <w:iCs/>
          <w:kern w:val="0"/>
          <w:sz w:val="24"/>
          <w:shd w:val="clear" w:color="auto" w:fill="FFFFFF"/>
        </w:rPr>
        <w:t>Figure S</w:t>
      </w:r>
      <w:r w:rsidRPr="00312ADE">
        <w:rPr>
          <w:rFonts w:ascii="Times New Roman" w:eastAsia="SimSun" w:hAnsi="Times New Roman" w:cs="Times New Roman" w:hint="eastAsia"/>
          <w:b/>
          <w:iCs/>
          <w:kern w:val="0"/>
          <w:sz w:val="24"/>
          <w:shd w:val="clear" w:color="auto" w:fill="FFFFFF"/>
        </w:rPr>
        <w:t>3</w:t>
      </w:r>
      <w:r w:rsidR="007F0431" w:rsidRPr="00312ADE">
        <w:rPr>
          <w:rFonts w:ascii="Times New Roman" w:eastAsia="SimSun" w:hAnsi="Times New Roman" w:cs="Times New Roman" w:hint="eastAsia"/>
          <w:b/>
          <w:iCs/>
          <w:kern w:val="0"/>
          <w:sz w:val="24"/>
          <w:shd w:val="clear" w:color="auto" w:fill="FFFFFF"/>
        </w:rPr>
        <w:t>6</w:t>
      </w:r>
      <w:r w:rsidRPr="00312ADE">
        <w:rPr>
          <w:rFonts w:ascii="Times New Roman" w:eastAsia="SimSun" w:hAnsi="Times New Roman" w:cs="Times New Roman"/>
          <w:b/>
          <w:kern w:val="0"/>
          <w:sz w:val="24"/>
          <w:lang w:eastAsia="en-US"/>
        </w:rPr>
        <w:t>.</w:t>
      </w:r>
      <w:r w:rsidRPr="00312ADE">
        <w:rPr>
          <w:rFonts w:ascii="Times New Roman" w:eastAsia="SimSun" w:hAnsi="Times New Roman" w:cs="Times New Roman"/>
          <w:kern w:val="0"/>
          <w:sz w:val="24"/>
          <w:lang w:eastAsia="en-US"/>
        </w:rPr>
        <w:t xml:space="preserve"> </w:t>
      </w:r>
      <w:r w:rsidR="001D058D" w:rsidRPr="00312ADE">
        <w:rPr>
          <w:rFonts w:ascii="Times New Roman" w:eastAsia="SimSun" w:hAnsi="Times New Roman" w:cs="Times New Roman"/>
          <w:kern w:val="0"/>
          <w:sz w:val="24"/>
        </w:rPr>
        <w:t xml:space="preserve">Proton </w:t>
      </w:r>
      <w:r w:rsidR="004365B0" w:rsidRPr="00312ADE">
        <w:rPr>
          <w:rFonts w:ascii="Times New Roman" w:eastAsia="SimSun" w:hAnsi="Times New Roman" w:cs="Times New Roman"/>
          <w:kern w:val="0"/>
          <w:sz w:val="24"/>
        </w:rPr>
        <w:t xml:space="preserve">flux tests for </w:t>
      </w:r>
      <w:r w:rsidRPr="00312ADE">
        <w:rPr>
          <w:rFonts w:ascii="Times New Roman" w:eastAsia="SimSun" w:hAnsi="Times New Roman" w:cs="Times New Roman" w:hint="eastAsia"/>
          <w:kern w:val="0"/>
          <w:sz w:val="24"/>
        </w:rPr>
        <w:t>Ni-SAC-2. pH variation in the permeate during 15 minutes of electrolysis at 100 mA cm</w:t>
      </w:r>
      <w:r w:rsidRPr="00312ADE">
        <w:rPr>
          <w:rFonts w:ascii="Times New Roman" w:eastAsia="SimSun" w:hAnsi="Times New Roman" w:cs="Times New Roman" w:hint="eastAsia"/>
          <w:kern w:val="0"/>
          <w:sz w:val="24"/>
          <w:vertAlign w:val="superscript"/>
        </w:rPr>
        <w:t>-2</w:t>
      </w:r>
      <w:r w:rsidRPr="00312ADE">
        <w:rPr>
          <w:rFonts w:ascii="Times New Roman" w:eastAsia="SimSun" w:hAnsi="Times New Roman" w:cs="Times New Roman" w:hint="eastAsia"/>
          <w:kern w:val="0"/>
          <w:sz w:val="24"/>
        </w:rPr>
        <w:t xml:space="preserve"> </w:t>
      </w:r>
      <w:r w:rsidR="004365B0" w:rsidRPr="00312ADE">
        <w:rPr>
          <w:rFonts w:ascii="Times New Roman" w:eastAsia="SimSun" w:hAnsi="Times New Roman" w:cs="Times New Roman"/>
          <w:kern w:val="0"/>
          <w:sz w:val="24"/>
        </w:rPr>
        <w:t xml:space="preserve">using </w:t>
      </w:r>
      <w:r w:rsidR="004365B0" w:rsidRPr="00312ADE">
        <w:rPr>
          <w:rFonts w:ascii="Times New Roman" w:eastAsia="SimSun" w:hAnsi="Times New Roman" w:cs="Times New Roman" w:hint="eastAsia"/>
          <w:kern w:val="0"/>
          <w:sz w:val="24"/>
        </w:rPr>
        <w:t xml:space="preserve">Ni-SAC-2 </w:t>
      </w:r>
      <w:r w:rsidR="004365B0" w:rsidRPr="00312ADE">
        <w:rPr>
          <w:rFonts w:ascii="Times New Roman" w:eastAsia="SimSun" w:hAnsi="Times New Roman" w:cs="Times New Roman"/>
          <w:kern w:val="0"/>
          <w:sz w:val="24"/>
        </w:rPr>
        <w:t>catalyst</w:t>
      </w:r>
      <w:r w:rsidR="004365B0" w:rsidRPr="00312ADE">
        <w:rPr>
          <w:rFonts w:ascii="Times New Roman" w:eastAsia="SimSun" w:hAnsi="Times New Roman" w:cs="Times New Roman" w:hint="eastAsia"/>
          <w:kern w:val="0"/>
          <w:sz w:val="24"/>
        </w:rPr>
        <w:t xml:space="preserve"> </w:t>
      </w:r>
      <w:r w:rsidRPr="00312ADE">
        <w:rPr>
          <w:rFonts w:ascii="Times New Roman" w:eastAsia="SimSun" w:hAnsi="Times New Roman" w:cs="Times New Roman" w:hint="eastAsia"/>
          <w:kern w:val="0"/>
          <w:sz w:val="24"/>
        </w:rPr>
        <w:t xml:space="preserve">with different </w:t>
      </w:r>
      <w:r w:rsidR="004365B0" w:rsidRPr="00312ADE">
        <w:rPr>
          <w:rFonts w:ascii="Times New Roman" w:eastAsia="SimSun" w:hAnsi="Times New Roman" w:cs="Times New Roman"/>
          <w:kern w:val="0"/>
          <w:sz w:val="24"/>
        </w:rPr>
        <w:t>i</w:t>
      </w:r>
      <w:r w:rsidRPr="00312ADE">
        <w:rPr>
          <w:rFonts w:ascii="Times New Roman" w:eastAsia="SimSun" w:hAnsi="Times New Roman" w:cs="Times New Roman" w:hint="eastAsia"/>
          <w:kern w:val="0"/>
          <w:sz w:val="24"/>
        </w:rPr>
        <w:t>onomers.</w:t>
      </w:r>
    </w:p>
    <w:bookmarkEnd w:id="144"/>
    <w:p w14:paraId="4C0C2174" w14:textId="086C4CFD" w:rsidR="008F57B9" w:rsidRPr="00312ADE" w:rsidRDefault="008F57B9" w:rsidP="008F57B9">
      <w:pPr>
        <w:widowControl/>
        <w:jc w:val="left"/>
        <w:rPr>
          <w:rFonts w:ascii="Times New Roman" w:hAnsi="Times New Roman" w:cs="Times New Roman"/>
          <w:sz w:val="24"/>
        </w:rPr>
      </w:pPr>
      <w:r w:rsidRPr="00312ADE">
        <w:rPr>
          <w:rFonts w:ascii="Times New Roman" w:hAnsi="Times New Roman" w:cs="Times New Roman"/>
          <w:sz w:val="24"/>
        </w:rPr>
        <w:br w:type="page"/>
      </w:r>
    </w:p>
    <w:p w14:paraId="4C47B671" w14:textId="34252F69" w:rsidR="00D2533C" w:rsidRPr="00312ADE" w:rsidRDefault="00F658C0" w:rsidP="00A354FA">
      <w:pPr>
        <w:widowControl/>
        <w:jc w:val="center"/>
        <w:rPr>
          <w:rFonts w:ascii="Times New Roman" w:hAnsi="Times New Roman" w:cs="Times New Roman"/>
          <w:sz w:val="24"/>
        </w:rPr>
      </w:pPr>
      <w:r w:rsidRPr="00312ADE">
        <w:rPr>
          <w:rFonts w:ascii="Times New Roman" w:hAnsi="Times New Roman" w:cs="Times New Roman"/>
          <w:noProof/>
          <w:sz w:val="24"/>
        </w:rPr>
        <w:lastRenderedPageBreak/>
        <w:drawing>
          <wp:inline distT="0" distB="0" distL="0" distR="0" wp14:anchorId="1198A278" wp14:editId="3F4809C5">
            <wp:extent cx="3600000" cy="2891056"/>
            <wp:effectExtent l="0" t="0" r="635"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3600000" cy="2891056"/>
                    </a:xfrm>
                    <a:prstGeom prst="rect">
                      <a:avLst/>
                    </a:prstGeom>
                  </pic:spPr>
                </pic:pic>
              </a:graphicData>
            </a:graphic>
          </wp:inline>
        </w:drawing>
      </w:r>
    </w:p>
    <w:p w14:paraId="2DC84D69" w14:textId="7D3AB501" w:rsidR="00A354FA" w:rsidRPr="00312ADE" w:rsidRDefault="00A354FA" w:rsidP="00465C2B">
      <w:pPr>
        <w:rPr>
          <w:rFonts w:ascii="Times New Roman" w:hAnsi="Times New Roman" w:cs="Times New Roman"/>
          <w:bCs/>
          <w:sz w:val="24"/>
          <w:szCs w:val="24"/>
        </w:rPr>
      </w:pPr>
      <w:bookmarkStart w:id="145" w:name="_Toc201113310"/>
      <w:bookmarkStart w:id="146" w:name="_Toc201113828"/>
      <w:r w:rsidRPr="00312ADE">
        <w:rPr>
          <w:rFonts w:ascii="Times New Roman" w:hAnsi="Times New Roman" w:cs="Times New Roman"/>
          <w:b/>
          <w:sz w:val="24"/>
        </w:rPr>
        <w:t>Figure S</w:t>
      </w:r>
      <w:r w:rsidR="005707AC" w:rsidRPr="00312ADE">
        <w:rPr>
          <w:rFonts w:ascii="Times New Roman" w:hAnsi="Times New Roman" w:cs="Times New Roman"/>
          <w:b/>
          <w:sz w:val="24"/>
        </w:rPr>
        <w:t>3</w:t>
      </w:r>
      <w:r w:rsidR="007F0431" w:rsidRPr="00312ADE">
        <w:rPr>
          <w:rFonts w:ascii="Times New Roman" w:hAnsi="Times New Roman" w:cs="Times New Roman" w:hint="eastAsia"/>
          <w:b/>
          <w:sz w:val="24"/>
        </w:rPr>
        <w:t>7</w:t>
      </w:r>
      <w:r w:rsidRPr="00312ADE">
        <w:rPr>
          <w:rFonts w:ascii="Times New Roman" w:hAnsi="Times New Roman" w:cs="Times New Roman"/>
          <w:b/>
          <w:sz w:val="24"/>
        </w:rPr>
        <w:t>.</w:t>
      </w:r>
      <w:r w:rsidRPr="00312ADE">
        <w:rPr>
          <w:rFonts w:ascii="Times New Roman" w:hAnsi="Times New Roman" w:cs="Times New Roman"/>
          <w:bCs/>
          <w:sz w:val="24"/>
        </w:rPr>
        <w:t xml:space="preserve"> </w:t>
      </w:r>
      <w:bookmarkStart w:id="147" w:name="_Hlk190460014"/>
      <w:r w:rsidR="00B76320" w:rsidRPr="00312ADE">
        <w:rPr>
          <w:rFonts w:ascii="Times New Roman" w:hAnsi="Times New Roman" w:cs="Times New Roman"/>
          <w:bCs/>
          <w:i/>
          <w:iCs/>
          <w:sz w:val="24"/>
        </w:rPr>
        <w:t>j</w:t>
      </w:r>
      <w:r w:rsidR="00F658C0" w:rsidRPr="00312ADE">
        <w:rPr>
          <w:rFonts w:ascii="Times New Roman" w:hAnsi="Times New Roman" w:cs="Times New Roman"/>
          <w:bCs/>
          <w:sz w:val="24"/>
          <w:szCs w:val="24"/>
          <w:vertAlign w:val="subscript"/>
        </w:rPr>
        <w:t>CO</w:t>
      </w:r>
      <w:r w:rsidR="00F658C0" w:rsidRPr="00312ADE">
        <w:rPr>
          <w:rFonts w:ascii="Times New Roman" w:hAnsi="Times New Roman" w:cs="Times New Roman"/>
          <w:bCs/>
          <w:sz w:val="24"/>
          <w:szCs w:val="24"/>
        </w:rPr>
        <w:t xml:space="preserve"> for Ni-SAC-2 </w:t>
      </w:r>
      <w:r w:rsidR="00570C2D" w:rsidRPr="00312ADE">
        <w:rPr>
          <w:rFonts w:ascii="Times New Roman" w:hAnsi="Times New Roman" w:cs="Times New Roman"/>
          <w:bCs/>
          <w:sz w:val="24"/>
          <w:szCs w:val="24"/>
        </w:rPr>
        <w:t>using</w:t>
      </w:r>
      <w:r w:rsidR="00F658C0" w:rsidRPr="00312ADE">
        <w:rPr>
          <w:rFonts w:ascii="Times New Roman" w:hAnsi="Times New Roman" w:cs="Times New Roman"/>
          <w:bCs/>
          <w:sz w:val="24"/>
          <w:szCs w:val="24"/>
        </w:rPr>
        <w:t xml:space="preserve"> different ionomer</w:t>
      </w:r>
      <w:r w:rsidR="00A82418" w:rsidRPr="00312ADE">
        <w:rPr>
          <w:rFonts w:ascii="Times New Roman" w:hAnsi="Times New Roman" w:cs="Times New Roman"/>
          <w:bCs/>
          <w:sz w:val="24"/>
          <w:szCs w:val="24"/>
        </w:rPr>
        <w:t>s</w:t>
      </w:r>
      <w:r w:rsidR="00F658C0" w:rsidRPr="00312ADE">
        <w:rPr>
          <w:rFonts w:ascii="Times New Roman" w:hAnsi="Times New Roman" w:cs="Times New Roman"/>
          <w:bCs/>
          <w:sz w:val="24"/>
          <w:szCs w:val="24"/>
        </w:rPr>
        <w:t xml:space="preserve"> </w:t>
      </w:r>
      <w:r w:rsidR="00570C2D" w:rsidRPr="00312ADE">
        <w:rPr>
          <w:rFonts w:ascii="Times New Roman" w:hAnsi="Times New Roman" w:cs="Times New Roman"/>
          <w:bCs/>
          <w:sz w:val="24"/>
          <w:szCs w:val="24"/>
        </w:rPr>
        <w:t>under</w:t>
      </w:r>
      <w:r w:rsidR="00F658C0" w:rsidRPr="00312ADE">
        <w:rPr>
          <w:rFonts w:ascii="Times New Roman" w:hAnsi="Times New Roman" w:cs="Times New Roman"/>
          <w:bCs/>
          <w:sz w:val="24"/>
          <w:szCs w:val="24"/>
        </w:rPr>
        <w:t xml:space="preserve"> </w:t>
      </w:r>
      <w:r w:rsidR="00A82418" w:rsidRPr="00312ADE">
        <w:rPr>
          <w:rFonts w:ascii="Times New Roman" w:hAnsi="Times New Roman" w:cs="Times New Roman"/>
          <w:bCs/>
          <w:sz w:val="24"/>
          <w:szCs w:val="24"/>
        </w:rPr>
        <w:t>various</w:t>
      </w:r>
      <w:r w:rsidR="00F658C0" w:rsidRPr="00312ADE">
        <w:rPr>
          <w:rFonts w:ascii="Times New Roman" w:hAnsi="Times New Roman" w:cs="Times New Roman"/>
          <w:bCs/>
          <w:sz w:val="24"/>
          <w:szCs w:val="24"/>
        </w:rPr>
        <w:t xml:space="preserve"> applied potentials.</w:t>
      </w:r>
      <w:bookmarkEnd w:id="145"/>
      <w:bookmarkEnd w:id="146"/>
    </w:p>
    <w:bookmarkEnd w:id="147"/>
    <w:p w14:paraId="2B07707B" w14:textId="7F6B6F1A" w:rsidR="002C21A9" w:rsidRPr="00312ADE" w:rsidRDefault="00D2533C">
      <w:pPr>
        <w:widowControl/>
        <w:jc w:val="left"/>
        <w:rPr>
          <w:rFonts w:ascii="Times New Roman" w:hAnsi="Times New Roman" w:cs="Times New Roman"/>
          <w:sz w:val="24"/>
        </w:rPr>
      </w:pPr>
      <w:r w:rsidRPr="00312ADE">
        <w:rPr>
          <w:rFonts w:ascii="Times New Roman" w:hAnsi="Times New Roman" w:cs="Times New Roman"/>
          <w:sz w:val="24"/>
        </w:rPr>
        <w:br w:type="page"/>
      </w:r>
    </w:p>
    <w:p w14:paraId="5156CBEE" w14:textId="2E0BFFDE" w:rsidR="004A214B" w:rsidRPr="00312ADE" w:rsidRDefault="00AF1780" w:rsidP="004A214B">
      <w:pPr>
        <w:spacing w:before="240" w:line="360" w:lineRule="auto"/>
        <w:jc w:val="center"/>
        <w:rPr>
          <w:rFonts w:ascii="Times New Roman" w:hAnsi="Times New Roman" w:cs="Times New Roman"/>
          <w:sz w:val="24"/>
        </w:rPr>
      </w:pPr>
      <w:r w:rsidRPr="00312ADE">
        <w:rPr>
          <w:rFonts w:ascii="Times New Roman" w:hAnsi="Times New Roman" w:cs="Times New Roman"/>
          <w:noProof/>
          <w:sz w:val="24"/>
        </w:rPr>
        <w:lastRenderedPageBreak/>
        <w:drawing>
          <wp:inline distT="0" distB="0" distL="0" distR="0" wp14:anchorId="1D63BC8B" wp14:editId="753399E1">
            <wp:extent cx="5400000" cy="1571205"/>
            <wp:effectExtent l="0" t="0" r="0" b="0"/>
            <wp:docPr id="17" name="图片 16">
              <a:extLst xmlns:a="http://schemas.openxmlformats.org/drawingml/2006/main">
                <a:ext uri="{FF2B5EF4-FFF2-40B4-BE49-F238E27FC236}">
                  <a16:creationId xmlns:a16="http://schemas.microsoft.com/office/drawing/2014/main" id="{792FF6FF-A70A-4C86-920E-F2BE05108F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id="{792FF6FF-A70A-4C86-920E-F2BE05108F1B}"/>
                        </a:ext>
                      </a:extLst>
                    </pic:cNvPr>
                    <pic:cNvPicPr>
                      <a:picLocks noChangeAspect="1"/>
                    </pic:cNvPicPr>
                  </pic:nvPicPr>
                  <pic:blipFill rotWithShape="1">
                    <a:blip r:embed="rId282"/>
                    <a:srcRect l="1869" t="3568" r="4187"/>
                    <a:stretch/>
                  </pic:blipFill>
                  <pic:spPr bwMode="auto">
                    <a:xfrm>
                      <a:off x="0" y="0"/>
                      <a:ext cx="5400000" cy="1571205"/>
                    </a:xfrm>
                    <a:prstGeom prst="rect">
                      <a:avLst/>
                    </a:prstGeom>
                    <a:ln>
                      <a:noFill/>
                    </a:ln>
                    <a:extLst>
                      <a:ext uri="{53640926-AAD7-44D8-BBD7-CCE9431645EC}">
                        <a14:shadowObscured xmlns:a14="http://schemas.microsoft.com/office/drawing/2010/main"/>
                      </a:ext>
                    </a:extLst>
                  </pic:spPr>
                </pic:pic>
              </a:graphicData>
            </a:graphic>
          </wp:inline>
        </w:drawing>
      </w:r>
    </w:p>
    <w:p w14:paraId="3CC7E497" w14:textId="59AFC5C1" w:rsidR="005C6B8C" w:rsidRPr="00312ADE" w:rsidRDefault="004A214B" w:rsidP="00465C2B">
      <w:bookmarkStart w:id="148" w:name="_Toc201113311"/>
      <w:bookmarkStart w:id="149" w:name="_Toc201113829"/>
      <w:r w:rsidRPr="00312ADE">
        <w:rPr>
          <w:rFonts w:ascii="Times New Roman" w:hAnsi="Times New Roman" w:cs="Times New Roman"/>
          <w:b/>
          <w:sz w:val="24"/>
        </w:rPr>
        <w:t>Figure S</w:t>
      </w:r>
      <w:r w:rsidR="009205ED" w:rsidRPr="00312ADE">
        <w:rPr>
          <w:rFonts w:ascii="Times New Roman" w:hAnsi="Times New Roman" w:cs="Times New Roman"/>
          <w:b/>
          <w:sz w:val="24"/>
        </w:rPr>
        <w:t>3</w:t>
      </w:r>
      <w:r w:rsidR="007F0431" w:rsidRPr="00312ADE">
        <w:rPr>
          <w:rFonts w:ascii="Times New Roman" w:hAnsi="Times New Roman" w:cs="Times New Roman" w:hint="eastAsia"/>
          <w:b/>
          <w:sz w:val="24"/>
        </w:rPr>
        <w:t>8</w:t>
      </w:r>
      <w:r w:rsidRPr="00312ADE">
        <w:rPr>
          <w:rFonts w:ascii="Times New Roman" w:hAnsi="Times New Roman" w:cs="Times New Roman"/>
          <w:b/>
          <w:sz w:val="24"/>
        </w:rPr>
        <w:t xml:space="preserve">. </w:t>
      </w:r>
      <w:r w:rsidR="001E7358" w:rsidRPr="00312ADE">
        <w:rPr>
          <w:rFonts w:ascii="Times New Roman" w:hAnsi="Times New Roman" w:cs="Times New Roman"/>
          <w:sz w:val="24"/>
        </w:rPr>
        <w:t xml:space="preserve">EIS spectra </w:t>
      </w:r>
      <w:r w:rsidR="00570C2D" w:rsidRPr="00312ADE">
        <w:rPr>
          <w:rFonts w:ascii="Times New Roman" w:hAnsi="Times New Roman" w:cs="Times New Roman"/>
          <w:sz w:val="24"/>
        </w:rPr>
        <w:t>of</w:t>
      </w:r>
      <w:r w:rsidR="001E7358" w:rsidRPr="00312ADE">
        <w:rPr>
          <w:rFonts w:ascii="Times New Roman" w:hAnsi="Times New Roman" w:cs="Times New Roman"/>
          <w:sz w:val="24"/>
        </w:rPr>
        <w:t xml:space="preserve"> Ni-SAC-2 </w:t>
      </w:r>
      <w:r w:rsidR="00570C2D" w:rsidRPr="00312ADE">
        <w:rPr>
          <w:rFonts w:ascii="Times New Roman" w:hAnsi="Times New Roman" w:cs="Times New Roman"/>
          <w:sz w:val="24"/>
        </w:rPr>
        <w:t>with different ionomers.</w:t>
      </w:r>
      <w:r w:rsidR="00570C2D" w:rsidRPr="00312ADE">
        <w:rPr>
          <w:rFonts w:ascii="Times New Roman" w:hAnsi="Times New Roman" w:cs="Times New Roman"/>
          <w:b/>
          <w:bCs/>
          <w:sz w:val="24"/>
        </w:rPr>
        <w:t xml:space="preserve"> </w:t>
      </w:r>
      <w:r w:rsidRPr="00312ADE">
        <w:rPr>
          <w:rFonts w:ascii="Times New Roman" w:hAnsi="Times New Roman" w:cs="Times New Roman"/>
          <w:sz w:val="24"/>
        </w:rPr>
        <w:t>Experimental (symbols) and fitting (solid lines) EIS measurements for</w:t>
      </w:r>
      <w:r w:rsidR="0004183B" w:rsidRPr="00312ADE">
        <w:rPr>
          <w:rFonts w:ascii="Times New Roman" w:hAnsi="Times New Roman" w:cs="Times New Roman"/>
          <w:sz w:val="24"/>
        </w:rPr>
        <w:t xml:space="preserve"> </w:t>
      </w:r>
      <w:r w:rsidR="006874CD" w:rsidRPr="00312ADE">
        <w:rPr>
          <w:rFonts w:ascii="Times New Roman" w:hAnsi="Times New Roman" w:cs="Times New Roman"/>
          <w:sz w:val="24"/>
        </w:rPr>
        <w:t>Ni-SAC</w:t>
      </w:r>
      <w:r w:rsidR="007822E8" w:rsidRPr="00312ADE">
        <w:rPr>
          <w:rFonts w:ascii="Times New Roman" w:hAnsi="Times New Roman" w:cs="Times New Roman"/>
          <w:sz w:val="24"/>
        </w:rPr>
        <w:t>-</w:t>
      </w:r>
      <w:r w:rsidR="00345E85" w:rsidRPr="00312ADE">
        <w:rPr>
          <w:rFonts w:ascii="Times New Roman" w:hAnsi="Times New Roman" w:cs="Times New Roman"/>
          <w:sz w:val="24"/>
        </w:rPr>
        <w:t>2</w:t>
      </w:r>
      <w:r w:rsidR="006874CD" w:rsidRPr="00312ADE">
        <w:rPr>
          <w:rFonts w:ascii="Times New Roman" w:hAnsi="Times New Roman" w:cs="Times New Roman"/>
          <w:sz w:val="24"/>
        </w:rPr>
        <w:t xml:space="preserve"> </w:t>
      </w:r>
      <w:r w:rsidR="00582787" w:rsidRPr="00312ADE">
        <w:rPr>
          <w:rFonts w:ascii="Times New Roman" w:hAnsi="Times New Roman" w:cs="Times New Roman"/>
          <w:sz w:val="24"/>
        </w:rPr>
        <w:t>electrode</w:t>
      </w:r>
      <w:r w:rsidRPr="00312ADE">
        <w:rPr>
          <w:rFonts w:ascii="Times New Roman" w:hAnsi="Times New Roman" w:cs="Times New Roman"/>
          <w:sz w:val="24"/>
        </w:rPr>
        <w:t xml:space="preserve"> with PEI</w:t>
      </w:r>
      <w:r w:rsidR="00B76320" w:rsidRPr="00312ADE">
        <w:rPr>
          <w:rFonts w:ascii="Times New Roman" w:hAnsi="Times New Roman" w:cs="Times New Roman"/>
          <w:sz w:val="24"/>
        </w:rPr>
        <w:t xml:space="preserve"> (a)</w:t>
      </w:r>
      <w:r w:rsidRPr="00312ADE">
        <w:rPr>
          <w:rFonts w:ascii="Times New Roman" w:hAnsi="Times New Roman" w:cs="Times New Roman"/>
          <w:sz w:val="24"/>
        </w:rPr>
        <w:t>, PFSA</w:t>
      </w:r>
      <w:r w:rsidR="00B76320" w:rsidRPr="00312ADE">
        <w:rPr>
          <w:rFonts w:ascii="Times New Roman" w:hAnsi="Times New Roman" w:cs="Times New Roman"/>
          <w:sz w:val="24"/>
        </w:rPr>
        <w:t xml:space="preserve"> (b)</w:t>
      </w:r>
      <w:r w:rsidRPr="00312ADE">
        <w:rPr>
          <w:rFonts w:ascii="Times New Roman" w:hAnsi="Times New Roman" w:cs="Times New Roman"/>
          <w:sz w:val="24"/>
        </w:rPr>
        <w:t>, and PTFE</w:t>
      </w:r>
      <w:r w:rsidR="00B76320" w:rsidRPr="00312ADE">
        <w:rPr>
          <w:rFonts w:ascii="Times New Roman" w:hAnsi="Times New Roman" w:cs="Times New Roman"/>
          <w:sz w:val="24"/>
        </w:rPr>
        <w:t xml:space="preserve"> (c)</w:t>
      </w:r>
      <w:r w:rsidRPr="00312ADE">
        <w:rPr>
          <w:rFonts w:ascii="Times New Roman" w:hAnsi="Times New Roman" w:cs="Times New Roman"/>
          <w:sz w:val="24"/>
        </w:rPr>
        <w:t>, respectively. The inset depict</w:t>
      </w:r>
      <w:r w:rsidR="00233033" w:rsidRPr="00312ADE">
        <w:rPr>
          <w:rFonts w:ascii="Times New Roman" w:hAnsi="Times New Roman" w:cs="Times New Roman"/>
          <w:sz w:val="24"/>
        </w:rPr>
        <w:t>ed</w:t>
      </w:r>
      <w:r w:rsidRPr="00312ADE">
        <w:rPr>
          <w:rFonts w:ascii="Times New Roman" w:hAnsi="Times New Roman" w:cs="Times New Roman"/>
          <w:sz w:val="24"/>
        </w:rPr>
        <w:t xml:space="preserve"> </w:t>
      </w:r>
      <w:r w:rsidR="00582787" w:rsidRPr="00312ADE">
        <w:rPr>
          <w:rFonts w:ascii="Times New Roman" w:hAnsi="Times New Roman" w:cs="Times New Roman"/>
          <w:sz w:val="24"/>
        </w:rPr>
        <w:t>an</w:t>
      </w:r>
      <w:r w:rsidRPr="00312ADE">
        <w:rPr>
          <w:rFonts w:ascii="Times New Roman" w:hAnsi="Times New Roman" w:cs="Times New Roman"/>
          <w:sz w:val="24"/>
        </w:rPr>
        <w:t xml:space="preserve"> equivalent circuit for </w:t>
      </w:r>
      <w:r w:rsidR="006874CD" w:rsidRPr="00312ADE">
        <w:rPr>
          <w:rFonts w:ascii="Times New Roman" w:hAnsi="Times New Roman" w:cs="Times New Roman"/>
          <w:sz w:val="24"/>
        </w:rPr>
        <w:t>Ni-SAC</w:t>
      </w:r>
      <w:r w:rsidR="004B1401" w:rsidRPr="00312ADE">
        <w:rPr>
          <w:rFonts w:ascii="Times New Roman" w:hAnsi="Times New Roman" w:cs="Times New Roman"/>
          <w:sz w:val="24"/>
        </w:rPr>
        <w:t>-</w:t>
      </w:r>
      <w:r w:rsidR="00345E85" w:rsidRPr="00312ADE">
        <w:rPr>
          <w:rFonts w:ascii="Times New Roman" w:hAnsi="Times New Roman" w:cs="Times New Roman"/>
          <w:sz w:val="24"/>
        </w:rPr>
        <w:t>2</w:t>
      </w:r>
      <w:r w:rsidRPr="00312ADE">
        <w:rPr>
          <w:rFonts w:ascii="Times New Roman" w:hAnsi="Times New Roman" w:cs="Times New Roman"/>
          <w:sz w:val="24"/>
        </w:rPr>
        <w:t xml:space="preserve"> electrode.</w:t>
      </w:r>
      <w:r w:rsidR="00582787" w:rsidRPr="00312ADE">
        <w:rPr>
          <w:rFonts w:ascii="Times New Roman" w:hAnsi="Times New Roman" w:cs="Times New Roman"/>
          <w:sz w:val="24"/>
        </w:rPr>
        <w:t xml:space="preserve"> </w:t>
      </w:r>
      <w:r w:rsidRPr="00312ADE">
        <w:rPr>
          <w:rFonts w:ascii="Times New Roman" w:hAnsi="Times New Roman" w:cs="Times New Roman"/>
          <w:sz w:val="24"/>
        </w:rPr>
        <w:t>The χ</w:t>
      </w:r>
      <w:r w:rsidRPr="00312ADE">
        <w:rPr>
          <w:rFonts w:ascii="Times New Roman" w:hAnsi="Times New Roman" w:cs="Times New Roman"/>
          <w:sz w:val="24"/>
          <w:vertAlign w:val="superscript"/>
        </w:rPr>
        <w:t>2</w:t>
      </w:r>
      <w:r w:rsidRPr="00312ADE">
        <w:t xml:space="preserve"> </w:t>
      </w:r>
      <w:r w:rsidRPr="00312ADE">
        <w:rPr>
          <w:rFonts w:ascii="Times New Roman" w:hAnsi="Times New Roman" w:cs="Times New Roman"/>
          <w:sz w:val="24"/>
        </w:rPr>
        <w:t>is used to measure the degree of deviation between the observed values and the theoretical model</w:t>
      </w:r>
      <w:r w:rsidRPr="00312ADE">
        <w:rPr>
          <w:rFonts w:ascii="Times New Roman" w:hAnsi="Times New Roman" w:cs="Times New Roman" w:hint="eastAsia"/>
          <w:sz w:val="24"/>
        </w:rPr>
        <w:t>.</w:t>
      </w:r>
      <w:bookmarkEnd w:id="148"/>
      <w:bookmarkEnd w:id="149"/>
      <w:r w:rsidR="008025C6" w:rsidRPr="00312ADE">
        <w:t xml:space="preserve"> </w:t>
      </w:r>
    </w:p>
    <w:p w14:paraId="2F4CA7AB" w14:textId="77777777" w:rsidR="00C01EF0" w:rsidRPr="00312ADE" w:rsidRDefault="00C01EF0" w:rsidP="005C6B8C">
      <w:pPr>
        <w:spacing w:line="360" w:lineRule="auto"/>
        <w:rPr>
          <w:rFonts w:ascii="Times New Roman" w:hAnsi="Times New Roman" w:cs="Times New Roman"/>
          <w:b/>
          <w:sz w:val="24"/>
        </w:rPr>
      </w:pPr>
    </w:p>
    <w:p w14:paraId="09DA4A32" w14:textId="57035B28" w:rsidR="004A214B" w:rsidRPr="00312ADE" w:rsidRDefault="008025C6" w:rsidP="00A82418">
      <w:pPr>
        <w:spacing w:line="360" w:lineRule="auto"/>
        <w:rPr>
          <w:rFonts w:ascii="Times New Roman" w:hAnsi="Times New Roman" w:cs="Times New Roman"/>
          <w:b/>
          <w:sz w:val="24"/>
        </w:rPr>
      </w:pPr>
      <w:r w:rsidRPr="00312ADE">
        <w:rPr>
          <w:rFonts w:ascii="Times New Roman" w:hAnsi="Times New Roman" w:cs="Times New Roman"/>
          <w:sz w:val="24"/>
        </w:rPr>
        <w:t>The first semicircle in the Nyquist plot corresponds to electron transfer resistance (R</w:t>
      </w:r>
      <w:r w:rsidRPr="00312ADE">
        <w:rPr>
          <w:rFonts w:ascii="Times New Roman" w:hAnsi="Times New Roman" w:cs="Times New Roman"/>
          <w:sz w:val="24"/>
          <w:vertAlign w:val="subscript"/>
        </w:rPr>
        <w:t>1</w:t>
      </w:r>
      <w:r w:rsidRPr="00312ADE">
        <w:rPr>
          <w:rFonts w:ascii="Times New Roman" w:hAnsi="Times New Roman" w:cs="Times New Roman"/>
          <w:sz w:val="24"/>
        </w:rPr>
        <w:t>), while the second semicircle corresponds to CO</w:t>
      </w:r>
      <w:r w:rsidRPr="00312ADE">
        <w:rPr>
          <w:rFonts w:ascii="Times New Roman" w:hAnsi="Times New Roman" w:cs="Times New Roman"/>
          <w:sz w:val="24"/>
          <w:vertAlign w:val="subscript"/>
        </w:rPr>
        <w:t>2</w:t>
      </w:r>
      <w:r w:rsidRPr="00312ADE">
        <w:rPr>
          <w:rFonts w:ascii="Times New Roman" w:hAnsi="Times New Roman" w:cs="Times New Roman"/>
          <w:sz w:val="24"/>
        </w:rPr>
        <w:t xml:space="preserve"> mass transfer resistance (R</w:t>
      </w:r>
      <w:r w:rsidRPr="00312ADE">
        <w:rPr>
          <w:rFonts w:ascii="Times New Roman" w:hAnsi="Times New Roman" w:cs="Times New Roman"/>
          <w:sz w:val="24"/>
          <w:vertAlign w:val="subscript"/>
        </w:rPr>
        <w:t>2</w:t>
      </w:r>
      <w:r w:rsidRPr="00312ADE">
        <w:rPr>
          <w:rFonts w:ascii="Times New Roman" w:hAnsi="Times New Roman" w:cs="Times New Roman"/>
          <w:sz w:val="24"/>
        </w:rPr>
        <w:t>)</w:t>
      </w:r>
      <w:r w:rsidRPr="00312ADE">
        <w:rPr>
          <w:rFonts w:ascii="Times New Roman" w:hAnsi="Times New Roman" w:cs="Times New Roman" w:hint="eastAsia"/>
          <w:sz w:val="24"/>
        </w:rPr>
        <w:t>.</w:t>
      </w:r>
      <w:r w:rsidRPr="00312ADE">
        <w:rPr>
          <w:rFonts w:ascii="Times New Roman" w:hAnsi="Times New Roman" w:cs="Times New Roman"/>
          <w:sz w:val="24"/>
        </w:rPr>
        <w:t xml:space="preserve"> The R</w:t>
      </w:r>
      <w:r w:rsidRPr="00312ADE">
        <w:rPr>
          <w:rFonts w:ascii="Times New Roman" w:hAnsi="Times New Roman" w:cs="Times New Roman"/>
          <w:sz w:val="24"/>
          <w:vertAlign w:val="subscript"/>
        </w:rPr>
        <w:t>1</w:t>
      </w:r>
      <w:r w:rsidRPr="00312ADE">
        <w:rPr>
          <w:rFonts w:ascii="Times New Roman" w:hAnsi="Times New Roman" w:cs="Times New Roman"/>
          <w:sz w:val="24"/>
        </w:rPr>
        <w:t xml:space="preserve"> and R</w:t>
      </w:r>
      <w:r w:rsidRPr="00312ADE">
        <w:rPr>
          <w:rFonts w:ascii="Times New Roman" w:hAnsi="Times New Roman" w:cs="Times New Roman"/>
          <w:sz w:val="24"/>
          <w:vertAlign w:val="subscript"/>
        </w:rPr>
        <w:t>2</w:t>
      </w:r>
      <w:r w:rsidRPr="00312ADE">
        <w:rPr>
          <w:rFonts w:ascii="Times New Roman" w:hAnsi="Times New Roman" w:cs="Times New Roman"/>
          <w:sz w:val="24"/>
        </w:rPr>
        <w:t xml:space="preserve"> values for PEI were significantly higher than those for PFSA and PTFE. According to the EIS fitting model, the R</w:t>
      </w:r>
      <w:r w:rsidRPr="00312ADE">
        <w:rPr>
          <w:rFonts w:ascii="Times New Roman" w:hAnsi="Times New Roman" w:cs="Times New Roman"/>
          <w:sz w:val="24"/>
          <w:vertAlign w:val="subscript"/>
        </w:rPr>
        <w:t>1</w:t>
      </w:r>
      <w:r w:rsidRPr="00312ADE">
        <w:rPr>
          <w:rFonts w:ascii="Times New Roman" w:hAnsi="Times New Roman" w:cs="Times New Roman"/>
          <w:sz w:val="24"/>
        </w:rPr>
        <w:t xml:space="preserve"> for PEI was 6.35 Ω cm</w:t>
      </w:r>
      <w:r w:rsidRPr="00312ADE">
        <w:rPr>
          <w:rFonts w:ascii="Times New Roman" w:hAnsi="Times New Roman" w:cs="Times New Roman"/>
          <w:sz w:val="24"/>
          <w:vertAlign w:val="superscript"/>
        </w:rPr>
        <w:t>-2</w:t>
      </w:r>
      <w:r w:rsidRPr="00312ADE">
        <w:rPr>
          <w:rFonts w:ascii="Times New Roman" w:hAnsi="Times New Roman" w:cs="Times New Roman"/>
          <w:sz w:val="24"/>
        </w:rPr>
        <w:t>, 1.4 times and 1.9 times larger than that of Ni-SAC-PFSA (5.53 Ω cm</w:t>
      </w:r>
      <w:r w:rsidRPr="00312ADE">
        <w:rPr>
          <w:rFonts w:ascii="Times New Roman" w:hAnsi="Times New Roman" w:cs="Times New Roman"/>
          <w:sz w:val="24"/>
          <w:vertAlign w:val="superscript"/>
        </w:rPr>
        <w:t>-2</w:t>
      </w:r>
      <w:r w:rsidRPr="00312ADE">
        <w:rPr>
          <w:rFonts w:ascii="Times New Roman" w:hAnsi="Times New Roman" w:cs="Times New Roman"/>
          <w:sz w:val="24"/>
        </w:rPr>
        <w:t>) and Ni-SAC-PTFE (5.32 Ω cm</w:t>
      </w:r>
      <w:r w:rsidRPr="00312ADE">
        <w:rPr>
          <w:rFonts w:ascii="Times New Roman" w:hAnsi="Times New Roman" w:cs="Times New Roman"/>
          <w:sz w:val="24"/>
          <w:vertAlign w:val="superscript"/>
        </w:rPr>
        <w:t>-2</w:t>
      </w:r>
      <w:r w:rsidRPr="00312ADE">
        <w:rPr>
          <w:rFonts w:ascii="Times New Roman" w:hAnsi="Times New Roman" w:cs="Times New Roman"/>
          <w:sz w:val="24"/>
        </w:rPr>
        <w:t>), indicating the hydrophilic groups hinder electron transfer. Similarly, the R</w:t>
      </w:r>
      <w:r w:rsidRPr="00312ADE">
        <w:rPr>
          <w:rFonts w:ascii="Times New Roman" w:hAnsi="Times New Roman" w:cs="Times New Roman"/>
          <w:sz w:val="24"/>
          <w:vertAlign w:val="subscript"/>
        </w:rPr>
        <w:t>2</w:t>
      </w:r>
      <w:r w:rsidRPr="00312ADE">
        <w:rPr>
          <w:rFonts w:ascii="Times New Roman" w:hAnsi="Times New Roman" w:cs="Times New Roman"/>
          <w:sz w:val="24"/>
        </w:rPr>
        <w:t xml:space="preserve"> for PEI was 4.36 Ω cm</w:t>
      </w:r>
      <w:r w:rsidRPr="00312ADE">
        <w:rPr>
          <w:rFonts w:ascii="Times New Roman" w:hAnsi="Times New Roman" w:cs="Times New Roman"/>
          <w:sz w:val="24"/>
          <w:vertAlign w:val="superscript"/>
        </w:rPr>
        <w:t>-2</w:t>
      </w:r>
      <w:r w:rsidRPr="00312ADE">
        <w:rPr>
          <w:rFonts w:ascii="Times New Roman" w:hAnsi="Times New Roman" w:cs="Times New Roman"/>
          <w:sz w:val="24"/>
        </w:rPr>
        <w:t>, 1.4 times and 1.9 times larger than that of Ni-SAC-PFSA (3.67 Ω cm</w:t>
      </w:r>
      <w:r w:rsidRPr="00312ADE">
        <w:rPr>
          <w:rFonts w:ascii="Times New Roman" w:hAnsi="Times New Roman" w:cs="Times New Roman"/>
          <w:sz w:val="24"/>
          <w:vertAlign w:val="superscript"/>
        </w:rPr>
        <w:t>-2</w:t>
      </w:r>
      <w:r w:rsidRPr="00312ADE">
        <w:rPr>
          <w:rFonts w:ascii="Times New Roman" w:hAnsi="Times New Roman" w:cs="Times New Roman"/>
          <w:sz w:val="24"/>
        </w:rPr>
        <w:t>) and Ni-SAC-PTFE (3.18 Ω cm</w:t>
      </w:r>
      <w:r w:rsidRPr="00312ADE">
        <w:rPr>
          <w:rFonts w:ascii="Times New Roman" w:hAnsi="Times New Roman" w:cs="Times New Roman"/>
          <w:sz w:val="24"/>
          <w:vertAlign w:val="superscript"/>
        </w:rPr>
        <w:t>-2</w:t>
      </w:r>
      <w:r w:rsidRPr="00312ADE">
        <w:rPr>
          <w:rFonts w:ascii="Times New Roman" w:hAnsi="Times New Roman" w:cs="Times New Roman"/>
          <w:sz w:val="24"/>
        </w:rPr>
        <w:t>), suggesting that hydrophilic groups impede CO</w:t>
      </w:r>
      <w:r w:rsidRPr="00312ADE">
        <w:rPr>
          <w:rFonts w:ascii="Times New Roman" w:hAnsi="Times New Roman" w:cs="Times New Roman"/>
          <w:sz w:val="24"/>
          <w:vertAlign w:val="subscript"/>
        </w:rPr>
        <w:t>2</w:t>
      </w:r>
      <w:r w:rsidRPr="00312ADE">
        <w:rPr>
          <w:rFonts w:ascii="Times New Roman" w:hAnsi="Times New Roman" w:cs="Times New Roman"/>
          <w:sz w:val="24"/>
        </w:rPr>
        <w:t xml:space="preserve"> mass transport (</w:t>
      </w:r>
      <w:r w:rsidRPr="00312ADE">
        <w:rPr>
          <w:rFonts w:ascii="Times New Roman" w:hAnsi="Times New Roman" w:cs="Times New Roman"/>
          <w:color w:val="0000FF"/>
          <w:sz w:val="24"/>
        </w:rPr>
        <w:t>Table S8</w:t>
      </w:r>
      <w:r w:rsidRPr="00312ADE">
        <w:rPr>
          <w:rFonts w:ascii="Times New Roman" w:hAnsi="Times New Roman" w:cs="Times New Roman"/>
          <w:sz w:val="24"/>
        </w:rPr>
        <w:t>). To better visualize CO</w:t>
      </w:r>
      <w:r w:rsidRPr="00312ADE">
        <w:rPr>
          <w:rFonts w:ascii="Times New Roman" w:hAnsi="Times New Roman" w:cs="Times New Roman"/>
          <w:sz w:val="24"/>
          <w:vertAlign w:val="subscript"/>
        </w:rPr>
        <w:t>2</w:t>
      </w:r>
      <w:r w:rsidRPr="00312ADE">
        <w:rPr>
          <w:rFonts w:ascii="Times New Roman" w:hAnsi="Times New Roman" w:cs="Times New Roman"/>
          <w:sz w:val="24"/>
        </w:rPr>
        <w:t xml:space="preserve"> mass transport, we used an equivalent circuit model to deduce the CO</w:t>
      </w:r>
      <w:r w:rsidRPr="00312ADE">
        <w:rPr>
          <w:rFonts w:ascii="Times New Roman" w:hAnsi="Times New Roman" w:cs="Times New Roman"/>
          <w:sz w:val="24"/>
          <w:vertAlign w:val="subscript"/>
        </w:rPr>
        <w:t>2</w:t>
      </w:r>
      <w:r w:rsidRPr="00312ADE">
        <w:rPr>
          <w:rFonts w:ascii="Times New Roman" w:hAnsi="Times New Roman" w:cs="Times New Roman"/>
          <w:sz w:val="24"/>
        </w:rPr>
        <w:t xml:space="preserve"> diffusion layer thickness for PEI, PFSA, and PTFE. The results show that hydrophobic groups reduce the CO</w:t>
      </w:r>
      <w:r w:rsidRPr="00312ADE">
        <w:rPr>
          <w:rFonts w:ascii="Times New Roman" w:hAnsi="Times New Roman" w:cs="Times New Roman"/>
          <w:sz w:val="24"/>
          <w:vertAlign w:val="subscript"/>
        </w:rPr>
        <w:t>2</w:t>
      </w:r>
      <w:r w:rsidRPr="00312ADE">
        <w:rPr>
          <w:rFonts w:ascii="Times New Roman" w:hAnsi="Times New Roman" w:cs="Times New Roman"/>
          <w:sz w:val="24"/>
        </w:rPr>
        <w:t xml:space="preserve"> diffusion layer thickness, thereby boosting CO</w:t>
      </w:r>
      <w:r w:rsidRPr="00312ADE">
        <w:rPr>
          <w:rFonts w:ascii="Times New Roman" w:hAnsi="Times New Roman" w:cs="Times New Roman"/>
          <w:sz w:val="24"/>
          <w:vertAlign w:val="subscript"/>
        </w:rPr>
        <w:t>2</w:t>
      </w:r>
      <w:r w:rsidRPr="00312ADE">
        <w:rPr>
          <w:rFonts w:ascii="Times New Roman" w:hAnsi="Times New Roman" w:cs="Times New Roman"/>
          <w:sz w:val="24"/>
        </w:rPr>
        <w:t xml:space="preserve"> mass transport during the reaction, compared to hydrophilic group, consistent with a prior report</w:t>
      </w:r>
      <w:r w:rsidR="009A1FAD" w:rsidRPr="00312ADE">
        <w:rPr>
          <w:rFonts w:ascii="Times New Roman" w:hAnsi="Times New Roman" w:cs="Times New Roman" w:hint="eastAsia"/>
          <w:sz w:val="24"/>
        </w:rPr>
        <w:t xml:space="preserve"> </w:t>
      </w:r>
      <w:r w:rsidR="007152A2" w:rsidRPr="00312ADE">
        <w:rPr>
          <w:rFonts w:ascii="Times New Roman" w:hAnsi="Times New Roman" w:cs="Times New Roman"/>
          <w:color w:val="0000FF"/>
          <w:sz w:val="24"/>
          <w:vertAlign w:val="superscript"/>
        </w:rPr>
        <w:fldChar w:fldCharType="begin"/>
      </w:r>
      <w:r w:rsidR="00BE5A69" w:rsidRPr="00312ADE">
        <w:rPr>
          <w:rFonts w:ascii="Times New Roman" w:hAnsi="Times New Roman" w:cs="Times New Roman"/>
          <w:color w:val="0000FF"/>
          <w:sz w:val="24"/>
          <w:vertAlign w:val="superscript"/>
        </w:rPr>
        <w:instrText xml:space="preserve"> ADDIN ZOTERO_ITEM CSL_CITATION {"citationID":"TtUOQriM","properties":{"formattedCitation":"[13\\uc0\\u8211{}15]","plainCitation":"[13–15]","noteIndex":0},"citationItems":[{"id":6899,"uris":["http://zotero.org/users/7900002/items/2FKA2NTY"],"itemData":{"id":6899,"type":"article-journal","container-title":"ACS Energy Letters","DOI":"10.1021/acsenergylett.2c02021","ISSN":"2380-8195, 2380-8195","issue":"12","journalAbbreviation":"ACS Energy Lett.","language":"en","license":"https://doi.org/10.15223/policy-029","page":"4398-4407","source":"DOI.org (Crossref)","title":"Interfacial O &lt;sub&gt;2&lt;/sub&gt; Accumulation Affects Microenvironment in Carbon-Based Electrocatalysts for H &lt;sub&gt;2&lt;/sub&gt; O &lt;sub&gt;2&lt;/sub&gt; Production","volume":"7","author":[{"family":"Yang","given":"Chaowei"},{"family":"Sun","given":"Fei"},{"family":"Qu","given":"Zhibin"},{"family":"Li","given":"Xuhan"},{"family":"Zhou","given":"Wei"},{"family":"Gao","given":"Jihui"}],"issued":{"date-parts":[["2022",12,9]]}}},{"id":4961,"uris":["http://zotero.org/users/7900002/items/FEGMTVL6"],"itemData":{"id":4961,"type":"article-journal","abstract":"Electroreduction of CO2 to formate on Bi-based catalyst is a promising route for CO2 recycling and sustainable fuel production. The use of gas-diﬀusion-electrode (GDE) ﬂow cells has generally improved the rate of CO2 electrolysis, while the local reaction environment in GDEs and its impact on the electrolysis remain to be understood. Here, we report that tuning the microenvironment of Bibased catalyst in a GDE by adding hydrophobic polytetraﬂuoroethylene (PTFE) nanoparticles in the catalyst layer can substantially enhance CO2 electrolysis, achieving a partial current density of 677 mA cm−2 for formate production and 35% single-pass CO2 conversion at −0.7 V versus RHE under 9-sccm CO2 gas ﬂow. It is revealed that a moderate hydrophobicity of the catalyst layer can establish a microenvironment with a balance between gaseous CO2 and liquid electrolyte inside the catalyst layer, which reduces the diﬀusion layer thickness to accelerate CO2 mass transport and forms highly active reaction zones near solid−liquid−gas interfaces.","container-title":"ACS Energy Letters","DOI":"10.1021/acsenergylett.1c00612","ISSN":"2380-8195, 2380-8195","issue":"5","journalAbbreviation":"ACS Energy Lett.","language":"en-US","page":"1694-1702","source":"DOI.org (Crossref)","title":"Tuning the Microenvironment in Gas-Diffusion Electrodes Enables High-Rate CO &lt;sub&gt;2&lt;/sub&gt; Electrolysis to Formate","volume":"6","author":[{"family":"Xing","given":"Zhuo"},{"family":"Hu","given":"Xun"},{"family":"Feng","given":"Xiaofeng"}],"issued":{"date-parts":[["2021",5,14]]}}},{"id":3831,"uris":["http://zotero.org/users/7900002/items/X7YVSGSH"],"itemData":{"id":3831,"type":"article-journal","container-title":"Advanced Materials","DOI":"10.1002/adma.202201295","ISSN":"0935-9648, 1521-4095","issue":"38","journalAbbreviation":"Advanced Materials","language":"en","page":"2201295","source":"DOI.org (Crossref)","title":"Engineering the NiNC Catalyst Microenvironment Enabling CO &lt;sub&gt;2&lt;/sub&gt; Electroreduction with Nearly 100% CO Selectivity in Acid","volume":"34","author":[{"family":"Sheng","given":"Xuedi"},{"family":"Ge","given":"Wangxing"},{"family":"Jiang","given":"Hongliang"},{"family":"Li","given":"Chunzhong"}],"issued":{"date-parts":[["2022",9]]}}}],"schema":"https://github.com/citation-style-language/schema/raw/master/csl-citation.json"} </w:instrText>
      </w:r>
      <w:r w:rsidR="007152A2" w:rsidRPr="00312ADE">
        <w:rPr>
          <w:rFonts w:ascii="Times New Roman" w:hAnsi="Times New Roman" w:cs="Times New Roman"/>
          <w:color w:val="0000FF"/>
          <w:sz w:val="24"/>
          <w:vertAlign w:val="superscript"/>
        </w:rPr>
        <w:fldChar w:fldCharType="separate"/>
      </w:r>
      <w:r w:rsidR="00BE5A69" w:rsidRPr="00312ADE">
        <w:rPr>
          <w:rFonts w:ascii="Times New Roman" w:hAnsi="Times New Roman" w:cs="Times New Roman"/>
          <w:color w:val="0000FF"/>
          <w:sz w:val="24"/>
          <w:szCs w:val="24"/>
        </w:rPr>
        <w:t>[13–15]</w:t>
      </w:r>
      <w:r w:rsidR="007152A2" w:rsidRPr="00312ADE">
        <w:rPr>
          <w:rFonts w:ascii="Times New Roman" w:hAnsi="Times New Roman" w:cs="Times New Roman"/>
          <w:color w:val="0000FF"/>
          <w:sz w:val="24"/>
          <w:vertAlign w:val="superscript"/>
        </w:rPr>
        <w:fldChar w:fldCharType="end"/>
      </w:r>
      <w:r w:rsidR="009A1FAD" w:rsidRPr="00312ADE">
        <w:rPr>
          <w:rFonts w:ascii="Times New Roman" w:hAnsi="Times New Roman" w:cs="Times New Roman" w:hint="eastAsia"/>
          <w:sz w:val="24"/>
        </w:rPr>
        <w:t>.</w:t>
      </w:r>
    </w:p>
    <w:p w14:paraId="3CD1F565" w14:textId="4FDF3B27" w:rsidR="00A37140" w:rsidRPr="00312ADE" w:rsidRDefault="004A214B">
      <w:pPr>
        <w:widowControl/>
        <w:jc w:val="left"/>
        <w:rPr>
          <w:rFonts w:ascii="Times New Roman" w:hAnsi="Times New Roman" w:cs="Times New Roman"/>
          <w:sz w:val="24"/>
        </w:rPr>
      </w:pPr>
      <w:r w:rsidRPr="00312ADE">
        <w:rPr>
          <w:rFonts w:ascii="Times New Roman" w:hAnsi="Times New Roman" w:cs="Times New Roman"/>
          <w:sz w:val="24"/>
          <w:szCs w:val="24"/>
        </w:rPr>
        <w:br w:type="page"/>
      </w:r>
    </w:p>
    <w:p w14:paraId="57CC28EA" w14:textId="7F67D7B3" w:rsidR="00E333ED" w:rsidRPr="00312ADE" w:rsidRDefault="00B74418" w:rsidP="00465C2B">
      <w:pPr>
        <w:rPr>
          <w:rFonts w:ascii="Times New Roman" w:hAnsi="Times New Roman" w:cs="Times New Roman"/>
          <w:sz w:val="24"/>
          <w:szCs w:val="24"/>
        </w:rPr>
      </w:pPr>
      <w:bookmarkStart w:id="150" w:name="_Toc201113312"/>
      <w:bookmarkStart w:id="151" w:name="_Toc201113830"/>
      <w:r w:rsidRPr="00312ADE">
        <w:rPr>
          <w:rFonts w:ascii="Times New Roman" w:hAnsi="Times New Roman" w:cs="Times New Roman"/>
          <w:b/>
          <w:sz w:val="24"/>
        </w:rPr>
        <w:lastRenderedPageBreak/>
        <w:t>Table S1.</w:t>
      </w:r>
      <w:r w:rsidRPr="00312ADE">
        <w:rPr>
          <w:rFonts w:ascii="Times New Roman" w:hAnsi="Times New Roman" w:cs="Times New Roman"/>
        </w:rPr>
        <w:t xml:space="preserve"> </w:t>
      </w:r>
      <w:r w:rsidR="00D84EB7" w:rsidRPr="00312ADE">
        <w:rPr>
          <w:rFonts w:ascii="Times New Roman" w:hAnsi="Times New Roman" w:cs="Times New Roman"/>
          <w:sz w:val="24"/>
          <w:szCs w:val="24"/>
        </w:rPr>
        <w:t xml:space="preserve">CO </w:t>
      </w:r>
      <w:r w:rsidRPr="00312ADE">
        <w:rPr>
          <w:rFonts w:ascii="Times New Roman" w:hAnsi="Times New Roman" w:cs="Times New Roman"/>
          <w:sz w:val="24"/>
          <w:szCs w:val="24"/>
        </w:rPr>
        <w:t xml:space="preserve">Performance </w:t>
      </w:r>
      <w:r w:rsidR="00582787" w:rsidRPr="00312ADE">
        <w:rPr>
          <w:rFonts w:ascii="Times New Roman" w:hAnsi="Times New Roman" w:cs="Times New Roman"/>
          <w:sz w:val="24"/>
          <w:szCs w:val="24"/>
        </w:rPr>
        <w:t>comparison</w:t>
      </w:r>
      <w:r w:rsidRPr="00312ADE">
        <w:rPr>
          <w:rFonts w:ascii="Times New Roman" w:hAnsi="Times New Roman" w:cs="Times New Roman"/>
          <w:sz w:val="24"/>
          <w:szCs w:val="24"/>
        </w:rPr>
        <w:t xml:space="preserve"> </w:t>
      </w:r>
      <w:r w:rsidR="00D84EB7" w:rsidRPr="00312ADE">
        <w:rPr>
          <w:rFonts w:ascii="Times New Roman" w:hAnsi="Times New Roman" w:cs="Times New Roman"/>
          <w:sz w:val="24"/>
          <w:szCs w:val="24"/>
        </w:rPr>
        <w:t xml:space="preserve">in reactive capture system </w:t>
      </w:r>
      <w:r w:rsidRPr="00312ADE">
        <w:rPr>
          <w:rFonts w:ascii="Times New Roman" w:hAnsi="Times New Roman" w:cs="Times New Roman"/>
          <w:sz w:val="24"/>
          <w:szCs w:val="24"/>
        </w:rPr>
        <w:t xml:space="preserve">among </w:t>
      </w:r>
      <w:r w:rsidR="00582787" w:rsidRPr="00312ADE">
        <w:rPr>
          <w:rFonts w:ascii="Times New Roman" w:hAnsi="Times New Roman" w:cs="Times New Roman"/>
          <w:sz w:val="24"/>
          <w:szCs w:val="24"/>
        </w:rPr>
        <w:t>state-of-the-art</w:t>
      </w:r>
      <w:r w:rsidRPr="00312ADE">
        <w:rPr>
          <w:rFonts w:ascii="Times New Roman" w:hAnsi="Times New Roman" w:cs="Times New Roman"/>
          <w:sz w:val="24"/>
          <w:szCs w:val="24"/>
        </w:rPr>
        <w:t xml:space="preserve"> reports.</w:t>
      </w:r>
      <w:bookmarkEnd w:id="150"/>
      <w:bookmarkEnd w:id="151"/>
    </w:p>
    <w:p w14:paraId="30284AE9" w14:textId="77777777" w:rsidR="004365B0" w:rsidRPr="00312ADE" w:rsidRDefault="004365B0" w:rsidP="00465C2B">
      <w:pPr>
        <w:rPr>
          <w:rFonts w:ascii="Times New Roman" w:hAnsi="Times New Roman" w:cs="Times New Roman"/>
          <w:sz w:val="24"/>
          <w:szCs w:val="24"/>
        </w:rPr>
      </w:pPr>
    </w:p>
    <w:tbl>
      <w:tblPr>
        <w:tblStyle w:val="TableGrid"/>
        <w:tblW w:w="988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6"/>
        <w:gridCol w:w="1276"/>
        <w:gridCol w:w="1300"/>
        <w:gridCol w:w="968"/>
        <w:gridCol w:w="1418"/>
        <w:gridCol w:w="1712"/>
        <w:gridCol w:w="1085"/>
      </w:tblGrid>
      <w:tr w:rsidR="00E333ED" w:rsidRPr="00312ADE" w14:paraId="0A9CF4F2" w14:textId="77777777" w:rsidTr="00E333ED">
        <w:trPr>
          <w:trHeight w:val="921"/>
        </w:trPr>
        <w:tc>
          <w:tcPr>
            <w:tcW w:w="2126" w:type="dxa"/>
            <w:tcBorders>
              <w:top w:val="single" w:sz="12" w:space="0" w:color="auto"/>
              <w:left w:val="nil"/>
              <w:bottom w:val="single" w:sz="6" w:space="0" w:color="auto"/>
              <w:right w:val="nil"/>
            </w:tcBorders>
            <w:noWrap/>
            <w:hideMark/>
          </w:tcPr>
          <w:p w14:paraId="2D4328A2"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sz w:val="24"/>
                <w:szCs w:val="24"/>
              </w:rPr>
              <w:t>Capture</w:t>
            </w:r>
            <w:r w:rsidRPr="00312ADE">
              <w:rPr>
                <w:rFonts w:ascii="Times New Roman" w:hAnsi="Times New Roman" w:cs="Times New Roman"/>
                <w:b/>
                <w:bCs/>
                <w:sz w:val="24"/>
                <w:szCs w:val="24"/>
              </w:rPr>
              <w:br/>
              <w:t>Solution</w:t>
            </w:r>
          </w:p>
        </w:tc>
        <w:tc>
          <w:tcPr>
            <w:tcW w:w="1276" w:type="dxa"/>
            <w:tcBorders>
              <w:top w:val="single" w:sz="12" w:space="0" w:color="auto"/>
              <w:left w:val="nil"/>
              <w:bottom w:val="single" w:sz="6" w:space="0" w:color="auto"/>
              <w:right w:val="nil"/>
            </w:tcBorders>
            <w:hideMark/>
          </w:tcPr>
          <w:p w14:paraId="047A92F7"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sz w:val="24"/>
                <w:szCs w:val="24"/>
              </w:rPr>
              <w:t>Condition</w:t>
            </w:r>
          </w:p>
        </w:tc>
        <w:tc>
          <w:tcPr>
            <w:tcW w:w="1300" w:type="dxa"/>
            <w:tcBorders>
              <w:top w:val="single" w:sz="12" w:space="0" w:color="auto"/>
              <w:left w:val="nil"/>
              <w:bottom w:val="single" w:sz="6" w:space="0" w:color="auto"/>
              <w:right w:val="nil"/>
            </w:tcBorders>
            <w:hideMark/>
          </w:tcPr>
          <w:p w14:paraId="6D64C57A"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sz w:val="24"/>
                <w:szCs w:val="24"/>
              </w:rPr>
              <w:t>Catalyst</w:t>
            </w:r>
          </w:p>
        </w:tc>
        <w:tc>
          <w:tcPr>
            <w:tcW w:w="968" w:type="dxa"/>
            <w:tcBorders>
              <w:top w:val="single" w:sz="12" w:space="0" w:color="auto"/>
              <w:left w:val="nil"/>
              <w:bottom w:val="single" w:sz="6" w:space="0" w:color="auto"/>
              <w:right w:val="nil"/>
            </w:tcBorders>
            <w:hideMark/>
          </w:tcPr>
          <w:p w14:paraId="4DF8B88E"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sz w:val="24"/>
                <w:szCs w:val="24"/>
              </w:rPr>
              <w:t>FE</w:t>
            </w:r>
            <w:r w:rsidRPr="00312ADE">
              <w:rPr>
                <w:rFonts w:ascii="Times New Roman" w:hAnsi="Times New Roman" w:cs="Times New Roman"/>
                <w:b/>
                <w:bCs/>
                <w:sz w:val="24"/>
                <w:szCs w:val="24"/>
                <w:vertAlign w:val="subscript"/>
              </w:rPr>
              <w:t>CO</w:t>
            </w:r>
            <w:r w:rsidRPr="00312ADE">
              <w:rPr>
                <w:rFonts w:ascii="Times New Roman" w:hAnsi="Times New Roman" w:cs="Times New Roman"/>
                <w:b/>
                <w:bCs/>
                <w:sz w:val="24"/>
                <w:szCs w:val="24"/>
              </w:rPr>
              <w:t xml:space="preserve"> </w:t>
            </w:r>
            <w:r w:rsidRPr="00312ADE">
              <w:rPr>
                <w:rFonts w:ascii="Times New Roman" w:hAnsi="Times New Roman" w:cs="Times New Roman"/>
                <w:b/>
                <w:bCs/>
                <w:sz w:val="24"/>
                <w:szCs w:val="24"/>
              </w:rPr>
              <w:br/>
            </w:r>
            <w:r w:rsidRPr="00312ADE">
              <w:rPr>
                <w:rFonts w:ascii="Times New Roman" w:hAnsi="Times New Roman" w:cs="Times New Roman"/>
                <w:b/>
                <w:bCs/>
                <w:sz w:val="24"/>
                <w:szCs w:val="24"/>
                <w:lang w:val="en-AU"/>
              </w:rPr>
              <w:t>(%)</w:t>
            </w:r>
          </w:p>
        </w:tc>
        <w:tc>
          <w:tcPr>
            <w:tcW w:w="1418" w:type="dxa"/>
            <w:tcBorders>
              <w:top w:val="single" w:sz="12" w:space="0" w:color="auto"/>
              <w:left w:val="nil"/>
              <w:bottom w:val="single" w:sz="6" w:space="0" w:color="auto"/>
              <w:right w:val="nil"/>
            </w:tcBorders>
            <w:hideMark/>
          </w:tcPr>
          <w:p w14:paraId="59CCF454"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i/>
                <w:iCs/>
                <w:sz w:val="24"/>
                <w:szCs w:val="24"/>
              </w:rPr>
              <w:t>j</w:t>
            </w:r>
            <w:r w:rsidRPr="00312ADE">
              <w:rPr>
                <w:rFonts w:ascii="Times New Roman" w:hAnsi="Times New Roman" w:cs="Times New Roman"/>
                <w:b/>
                <w:bCs/>
                <w:sz w:val="24"/>
                <w:szCs w:val="24"/>
                <w:vertAlign w:val="subscript"/>
              </w:rPr>
              <w:t>CO</w:t>
            </w:r>
            <w:r w:rsidRPr="00312ADE">
              <w:rPr>
                <w:rFonts w:ascii="Times New Roman" w:hAnsi="Times New Roman" w:cs="Times New Roman"/>
                <w:b/>
                <w:bCs/>
                <w:sz w:val="24"/>
                <w:szCs w:val="24"/>
                <w:vertAlign w:val="subscript"/>
              </w:rPr>
              <w:br/>
            </w:r>
            <w:r w:rsidRPr="00312ADE">
              <w:rPr>
                <w:rFonts w:ascii="Times New Roman" w:hAnsi="Times New Roman" w:cs="Times New Roman"/>
                <w:b/>
                <w:bCs/>
                <w:sz w:val="24"/>
                <w:szCs w:val="24"/>
              </w:rPr>
              <w:t>(mA cm</w:t>
            </w:r>
            <w:r w:rsidRPr="00312ADE">
              <w:rPr>
                <w:rFonts w:ascii="Times New Roman" w:hAnsi="Times New Roman" w:cs="Times New Roman"/>
                <w:b/>
                <w:bCs/>
                <w:sz w:val="24"/>
                <w:szCs w:val="24"/>
                <w:vertAlign w:val="superscript"/>
              </w:rPr>
              <w:t>-2</w:t>
            </w:r>
            <w:r w:rsidRPr="00312ADE">
              <w:rPr>
                <w:rFonts w:ascii="Times New Roman" w:hAnsi="Times New Roman" w:cs="Times New Roman"/>
                <w:b/>
                <w:bCs/>
                <w:sz w:val="24"/>
                <w:szCs w:val="24"/>
              </w:rPr>
              <w:t>)</w:t>
            </w:r>
          </w:p>
        </w:tc>
        <w:tc>
          <w:tcPr>
            <w:tcW w:w="1712" w:type="dxa"/>
            <w:tcBorders>
              <w:top w:val="single" w:sz="12" w:space="0" w:color="auto"/>
              <w:left w:val="nil"/>
              <w:bottom w:val="single" w:sz="6" w:space="0" w:color="auto"/>
              <w:right w:val="nil"/>
            </w:tcBorders>
            <w:hideMark/>
          </w:tcPr>
          <w:p w14:paraId="26C62511"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sz w:val="24"/>
                <w:szCs w:val="24"/>
              </w:rPr>
              <w:t>Max</w:t>
            </w:r>
            <w:r w:rsidRPr="00312ADE">
              <w:rPr>
                <w:rFonts w:ascii="Times New Roman" w:hAnsi="Times New Roman" w:cs="Times New Roman"/>
                <w:b/>
                <w:bCs/>
                <w:i/>
                <w:iCs/>
                <w:sz w:val="24"/>
                <w:szCs w:val="24"/>
              </w:rPr>
              <w:t xml:space="preserve"> j</w:t>
            </w:r>
            <w:r w:rsidRPr="00312ADE">
              <w:rPr>
                <w:rFonts w:ascii="Times New Roman" w:hAnsi="Times New Roman" w:cs="Times New Roman"/>
                <w:b/>
                <w:bCs/>
                <w:sz w:val="24"/>
                <w:szCs w:val="24"/>
                <w:vertAlign w:val="subscript"/>
              </w:rPr>
              <w:t>CO</w:t>
            </w:r>
            <w:r w:rsidRPr="00312ADE">
              <w:rPr>
                <w:rFonts w:ascii="Times New Roman" w:hAnsi="Times New Roman" w:cs="Times New Roman"/>
                <w:b/>
                <w:bCs/>
                <w:sz w:val="24"/>
                <w:szCs w:val="24"/>
                <w:vertAlign w:val="subscript"/>
              </w:rPr>
              <w:br/>
            </w:r>
            <w:r w:rsidRPr="00312ADE">
              <w:rPr>
                <w:rFonts w:ascii="Times New Roman" w:hAnsi="Times New Roman" w:cs="Times New Roman"/>
                <w:b/>
                <w:bCs/>
                <w:sz w:val="24"/>
                <w:szCs w:val="24"/>
              </w:rPr>
              <w:t>(mA cm</w:t>
            </w:r>
            <w:r w:rsidRPr="00312ADE">
              <w:rPr>
                <w:rFonts w:ascii="Times New Roman" w:hAnsi="Times New Roman" w:cs="Times New Roman"/>
                <w:b/>
                <w:bCs/>
                <w:sz w:val="24"/>
                <w:szCs w:val="24"/>
                <w:vertAlign w:val="superscript"/>
              </w:rPr>
              <w:t>-2</w:t>
            </w:r>
            <w:r w:rsidRPr="00312ADE">
              <w:rPr>
                <w:rFonts w:ascii="Times New Roman" w:hAnsi="Times New Roman" w:cs="Times New Roman"/>
                <w:b/>
                <w:bCs/>
                <w:sz w:val="24"/>
                <w:szCs w:val="24"/>
              </w:rPr>
              <w:t>)</w:t>
            </w:r>
          </w:p>
        </w:tc>
        <w:tc>
          <w:tcPr>
            <w:tcW w:w="1085" w:type="dxa"/>
            <w:tcBorders>
              <w:top w:val="single" w:sz="12" w:space="0" w:color="auto"/>
              <w:left w:val="nil"/>
              <w:bottom w:val="single" w:sz="6" w:space="0" w:color="auto"/>
              <w:right w:val="nil"/>
            </w:tcBorders>
            <w:hideMark/>
          </w:tcPr>
          <w:p w14:paraId="1A88BBE5"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sz w:val="24"/>
                <w:szCs w:val="24"/>
              </w:rPr>
              <w:t>Ref.</w:t>
            </w:r>
          </w:p>
        </w:tc>
      </w:tr>
      <w:tr w:rsidR="00E333ED" w:rsidRPr="00312ADE" w14:paraId="01372548" w14:textId="77777777" w:rsidTr="00E333ED">
        <w:trPr>
          <w:trHeight w:val="256"/>
        </w:trPr>
        <w:tc>
          <w:tcPr>
            <w:tcW w:w="9885" w:type="dxa"/>
            <w:gridSpan w:val="7"/>
            <w:tcBorders>
              <w:top w:val="single" w:sz="6" w:space="0" w:color="auto"/>
              <w:left w:val="nil"/>
              <w:bottom w:val="single" w:sz="6" w:space="0" w:color="auto"/>
              <w:right w:val="nil"/>
            </w:tcBorders>
            <w:noWrap/>
            <w:hideMark/>
          </w:tcPr>
          <w:p w14:paraId="426D9698"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sz w:val="24"/>
                <w:szCs w:val="24"/>
              </w:rPr>
              <w:t>Hydroxide-based reactive capture</w:t>
            </w:r>
          </w:p>
        </w:tc>
      </w:tr>
      <w:tr w:rsidR="00E333ED" w:rsidRPr="00312ADE" w14:paraId="6AA679E2" w14:textId="77777777" w:rsidTr="00E333ED">
        <w:trPr>
          <w:trHeight w:val="623"/>
        </w:trPr>
        <w:tc>
          <w:tcPr>
            <w:tcW w:w="2126" w:type="dxa"/>
            <w:tcBorders>
              <w:top w:val="single" w:sz="6" w:space="0" w:color="auto"/>
              <w:left w:val="nil"/>
              <w:bottom w:val="nil"/>
              <w:right w:val="nil"/>
            </w:tcBorders>
            <w:noWrap/>
            <w:hideMark/>
          </w:tcPr>
          <w:p w14:paraId="3B9DE963"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sz w:val="24"/>
                <w:szCs w:val="24"/>
              </w:rPr>
              <w:t>2 M KOH</w:t>
            </w:r>
          </w:p>
        </w:tc>
        <w:tc>
          <w:tcPr>
            <w:tcW w:w="1276" w:type="dxa"/>
            <w:tcBorders>
              <w:top w:val="single" w:sz="6" w:space="0" w:color="auto"/>
              <w:left w:val="nil"/>
              <w:bottom w:val="nil"/>
              <w:right w:val="nil"/>
            </w:tcBorders>
            <w:hideMark/>
          </w:tcPr>
          <w:p w14:paraId="340F5794"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sz w:val="24"/>
                <w:szCs w:val="24"/>
              </w:rPr>
              <w:t>1 bar, 25℃</w:t>
            </w:r>
          </w:p>
        </w:tc>
        <w:tc>
          <w:tcPr>
            <w:tcW w:w="1300" w:type="dxa"/>
            <w:tcBorders>
              <w:top w:val="single" w:sz="6" w:space="0" w:color="auto"/>
              <w:left w:val="nil"/>
              <w:bottom w:val="nil"/>
              <w:right w:val="nil"/>
            </w:tcBorders>
            <w:hideMark/>
          </w:tcPr>
          <w:p w14:paraId="4B9F9B30" w14:textId="3289F29F" w:rsidR="00E333ED" w:rsidRPr="00312ADE" w:rsidRDefault="001437B2">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sz w:val="24"/>
                <w:szCs w:val="24"/>
              </w:rPr>
              <w:t>Ni-SAC</w:t>
            </w:r>
          </w:p>
        </w:tc>
        <w:tc>
          <w:tcPr>
            <w:tcW w:w="968" w:type="dxa"/>
            <w:tcBorders>
              <w:top w:val="single" w:sz="6" w:space="0" w:color="auto"/>
              <w:left w:val="nil"/>
              <w:bottom w:val="nil"/>
              <w:right w:val="nil"/>
            </w:tcBorders>
            <w:hideMark/>
          </w:tcPr>
          <w:p w14:paraId="451152C9"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sz w:val="24"/>
                <w:szCs w:val="24"/>
              </w:rPr>
              <w:t>68</w:t>
            </w:r>
          </w:p>
          <w:p w14:paraId="44A1B466"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sz w:val="24"/>
                <w:szCs w:val="24"/>
              </w:rPr>
              <w:t>61</w:t>
            </w:r>
          </w:p>
        </w:tc>
        <w:tc>
          <w:tcPr>
            <w:tcW w:w="1418" w:type="dxa"/>
            <w:tcBorders>
              <w:top w:val="single" w:sz="6" w:space="0" w:color="auto"/>
              <w:left w:val="nil"/>
              <w:bottom w:val="nil"/>
              <w:right w:val="nil"/>
            </w:tcBorders>
            <w:hideMark/>
          </w:tcPr>
          <w:p w14:paraId="0A927C8F"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sz w:val="24"/>
                <w:szCs w:val="24"/>
              </w:rPr>
              <w:t>100</w:t>
            </w:r>
          </w:p>
          <w:p w14:paraId="30C122B6"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sz w:val="24"/>
                <w:szCs w:val="24"/>
              </w:rPr>
              <w:t>200</w:t>
            </w:r>
          </w:p>
        </w:tc>
        <w:tc>
          <w:tcPr>
            <w:tcW w:w="1712" w:type="dxa"/>
            <w:tcBorders>
              <w:top w:val="single" w:sz="6" w:space="0" w:color="auto"/>
              <w:left w:val="nil"/>
              <w:bottom w:val="nil"/>
              <w:right w:val="nil"/>
            </w:tcBorders>
            <w:hideMark/>
          </w:tcPr>
          <w:p w14:paraId="7C5D72C2"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sz w:val="24"/>
                <w:szCs w:val="24"/>
              </w:rPr>
              <w:t>~140</w:t>
            </w:r>
          </w:p>
        </w:tc>
        <w:tc>
          <w:tcPr>
            <w:tcW w:w="1085" w:type="dxa"/>
            <w:tcBorders>
              <w:top w:val="single" w:sz="6" w:space="0" w:color="auto"/>
              <w:left w:val="nil"/>
              <w:bottom w:val="nil"/>
              <w:right w:val="nil"/>
            </w:tcBorders>
            <w:hideMark/>
          </w:tcPr>
          <w:p w14:paraId="28088A18" w14:textId="77777777" w:rsidR="00E333ED" w:rsidRPr="00312ADE" w:rsidRDefault="00E333ED">
            <w:pPr>
              <w:spacing w:before="165" w:line="276" w:lineRule="auto"/>
              <w:jc w:val="center"/>
              <w:rPr>
                <w:rFonts w:ascii="Times New Roman" w:hAnsi="Times New Roman" w:cs="Times New Roman"/>
                <w:b/>
                <w:bCs/>
                <w:i/>
                <w:iCs/>
                <w:sz w:val="24"/>
                <w:szCs w:val="24"/>
              </w:rPr>
            </w:pPr>
            <w:r w:rsidRPr="00312ADE">
              <w:rPr>
                <w:rFonts w:ascii="Times New Roman" w:hAnsi="Times New Roman" w:cs="Times New Roman"/>
                <w:b/>
                <w:bCs/>
                <w:i/>
                <w:iCs/>
                <w:sz w:val="24"/>
                <w:szCs w:val="24"/>
              </w:rPr>
              <w:t>This work</w:t>
            </w:r>
          </w:p>
        </w:tc>
      </w:tr>
      <w:tr w:rsidR="00E333ED" w:rsidRPr="00312ADE" w14:paraId="247A304E" w14:textId="77777777" w:rsidTr="00E333ED">
        <w:trPr>
          <w:trHeight w:val="921"/>
        </w:trPr>
        <w:tc>
          <w:tcPr>
            <w:tcW w:w="2126" w:type="dxa"/>
            <w:tcBorders>
              <w:top w:val="nil"/>
              <w:left w:val="nil"/>
              <w:bottom w:val="nil"/>
              <w:right w:val="nil"/>
            </w:tcBorders>
            <w:noWrap/>
            <w:hideMark/>
          </w:tcPr>
          <w:p w14:paraId="0F9EB1AA"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2 M KOH</w:t>
            </w:r>
          </w:p>
        </w:tc>
        <w:tc>
          <w:tcPr>
            <w:tcW w:w="1276" w:type="dxa"/>
            <w:tcBorders>
              <w:top w:val="nil"/>
              <w:left w:val="nil"/>
              <w:bottom w:val="nil"/>
              <w:right w:val="nil"/>
            </w:tcBorders>
            <w:hideMark/>
          </w:tcPr>
          <w:p w14:paraId="56128313"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1 bar, 25℃</w:t>
            </w:r>
          </w:p>
        </w:tc>
        <w:tc>
          <w:tcPr>
            <w:tcW w:w="1300" w:type="dxa"/>
            <w:tcBorders>
              <w:top w:val="nil"/>
              <w:left w:val="nil"/>
              <w:bottom w:val="nil"/>
              <w:right w:val="nil"/>
            </w:tcBorders>
            <w:hideMark/>
          </w:tcPr>
          <w:p w14:paraId="1F3B5236"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Ag NPs</w:t>
            </w:r>
          </w:p>
        </w:tc>
        <w:tc>
          <w:tcPr>
            <w:tcW w:w="968" w:type="dxa"/>
            <w:tcBorders>
              <w:top w:val="nil"/>
              <w:left w:val="nil"/>
              <w:bottom w:val="nil"/>
              <w:right w:val="nil"/>
            </w:tcBorders>
            <w:hideMark/>
          </w:tcPr>
          <w:p w14:paraId="41CDA115" w14:textId="4CC17208"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4</w:t>
            </w:r>
            <w:r w:rsidR="00ED0002" w:rsidRPr="00312ADE">
              <w:rPr>
                <w:rFonts w:ascii="Times New Roman" w:hAnsi="Times New Roman" w:cs="Times New Roman"/>
                <w:sz w:val="24"/>
                <w:szCs w:val="24"/>
              </w:rPr>
              <w:t>6</w:t>
            </w:r>
          </w:p>
          <w:p w14:paraId="08A976B4" w14:textId="0F3F521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4</w:t>
            </w:r>
            <w:r w:rsidR="00A164F7" w:rsidRPr="00312ADE">
              <w:rPr>
                <w:rFonts w:ascii="Times New Roman" w:hAnsi="Times New Roman" w:cs="Times New Roman"/>
                <w:sz w:val="24"/>
                <w:szCs w:val="24"/>
              </w:rPr>
              <w:t>6</w:t>
            </w:r>
          </w:p>
        </w:tc>
        <w:tc>
          <w:tcPr>
            <w:tcW w:w="1418" w:type="dxa"/>
            <w:tcBorders>
              <w:top w:val="nil"/>
              <w:left w:val="nil"/>
              <w:bottom w:val="nil"/>
              <w:right w:val="nil"/>
            </w:tcBorders>
            <w:hideMark/>
          </w:tcPr>
          <w:p w14:paraId="683B8339"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100</w:t>
            </w:r>
          </w:p>
          <w:p w14:paraId="4E260583"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200</w:t>
            </w:r>
          </w:p>
        </w:tc>
        <w:tc>
          <w:tcPr>
            <w:tcW w:w="1712" w:type="dxa"/>
            <w:tcBorders>
              <w:top w:val="nil"/>
              <w:left w:val="nil"/>
              <w:bottom w:val="nil"/>
              <w:right w:val="nil"/>
            </w:tcBorders>
            <w:hideMark/>
          </w:tcPr>
          <w:p w14:paraId="23AE4A55"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~102</w:t>
            </w:r>
          </w:p>
        </w:tc>
        <w:tc>
          <w:tcPr>
            <w:tcW w:w="1085" w:type="dxa"/>
            <w:tcBorders>
              <w:top w:val="nil"/>
              <w:left w:val="nil"/>
              <w:bottom w:val="nil"/>
              <w:right w:val="nil"/>
            </w:tcBorders>
            <w:hideMark/>
          </w:tcPr>
          <w:p w14:paraId="70666D40" w14:textId="6CF9C212" w:rsidR="00E333ED" w:rsidRPr="00312ADE" w:rsidRDefault="00075FC1">
            <w:pPr>
              <w:spacing w:before="165" w:line="276" w:lineRule="auto"/>
              <w:jc w:val="center"/>
              <w:rPr>
                <w:rFonts w:ascii="Times New Roman" w:hAnsi="Times New Roman" w:cs="Times New Roman"/>
                <w:color w:val="0000FF"/>
                <w:sz w:val="24"/>
                <w:szCs w:val="24"/>
              </w:rPr>
            </w:pPr>
            <w:r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{"citationID":"RSspRP0v","properties":{"formattedCitation":"[38]","plainCitation":"[38]","noteIndex":0},"citationItems":[{"id":4068,"uris":["http://zotero.org/users/7900002/items/3T6L2TQN"],"itemData":{"id":4068,"type":"article-journal","abstract":"In a direct carbonate electrolysis system, a CO\n              2\n              diffusion layer enabled the production of CO-rich syngas.\n            \n          , \n            \n              Syngas, a mixture of carbon monoxide (CO) and hydrogen (H\n              2\n              ), is a feedstock for a wide variety of chemical processes and is currently produced from fossil fuels. The need to reduce carbon dioxide (CO\n              2\n              ) emissions motivates the production of syngas from atmospheric CO\n              2\n              , powered by renewable electricity. Current CO\n              2\n              electrolyzers require costly separation processes to purify the CO\n              2\n              reactant stream and to remove unreacted CO\n              2\n              from the product stream. We demonstrate direct carbonate electrolysis (DCE) in a reactive capture system that avoids the initial CO\n              2\n              purification process and produces pure syngas with sufficient CO content for direct industrial use (H\n              2\n              /CO ratios of 1–2). The DCE system incorporates a composite CO\n              2\n              diffusion layer (CDL) that attains high CO selectivity by achieving high alkalinity and available CO\n              2\n              concentration at the cathode. Applying this strategy, we produce pure syngas in the cathode outlet gas stream with a H\n              2\n              /CO ratio of 1.16 at 200 mA cm\n              −2\n              , corresponding to a CO faradaic efficiency (FE) of 46% and an energy intensity of 52 GJ tsyngas\n              −1\n              . By eliminating intensive upstream and downstream processes, DCE achieves syngas production with 13% less energy than CO\n              2\n              electrolysis combined with water electrolysis, 39% less energy than past carbonate reduction work, and 75% fewer emissions than the conventional fossil fuel based route.","container-title":"EES Catalysis","DOI":"10.1039/D2EY00046F","ISSN":"2753-801X","issue":"1","journalAbbreviation":"EES. Catal.","language":"en","page":"54-61","source":"DOI.org (Crossref)","title":"Direct carbonate electrolysis into pure syngas","volume":"1","author":[{"family":"Xiao","given":"Yurou Celine"},{"family":"Gabardo","given":"Christine M."},{"family":"Liu","given":"Shijie"},{"family":"Lee","given":"Geonhui"},{"family":"Zhao","given":"Yong"},{"family":"O’Brien","given":"Colin P."},{"family":"Miao","given":"Rui Kai"},{"family":"Xu","given":"Yi"},{"family":"Edwards","given":"Jonathan P."},{"family":"Fan","given":"Mengyang"},{"family":"Huang","given":"Jianan Erick"},{"family":"Li","given":"Jun"},{"family":"Papangelakis","given":"Panagiotis"},{"family":"Alkayyali","given":"Tartela"},{"family":"Sedighian Rasouli","given":"Armin"},{"family":"Zhang","given":"Jinqiang"},{"family":"Sargent","given":"Edward H."},{"family":"Sinton","given":"David"}],"issued":{"date-parts":[["2023"]]}}}],"schema":"https://github.com/citation-style-language/schema/raw/master/csl-citation.json"} </w:instrText>
            </w:r>
            <w:r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[38]</w:t>
            </w:r>
            <w:r w:rsidRPr="00312ADE">
              <w:rPr>
                <w:rFonts w:ascii="Times New Roman" w:hAnsi="Times New Roman" w:cs="Times New Roman"/>
                <w:color w:val="0000FF"/>
                <w:sz w:val="24"/>
                <w:szCs w:val="24"/>
              </w:rPr>
              <w:fldChar w:fldCharType="end"/>
            </w:r>
          </w:p>
        </w:tc>
      </w:tr>
      <w:tr w:rsidR="00E333ED" w:rsidRPr="00312ADE" w14:paraId="435ACAEB" w14:textId="77777777" w:rsidTr="00E333ED">
        <w:trPr>
          <w:trHeight w:val="921"/>
        </w:trPr>
        <w:tc>
          <w:tcPr>
            <w:tcW w:w="2126" w:type="dxa"/>
            <w:tcBorders>
              <w:top w:val="nil"/>
              <w:left w:val="nil"/>
              <w:bottom w:val="single" w:sz="6" w:space="0" w:color="auto"/>
              <w:right w:val="nil"/>
            </w:tcBorders>
            <w:noWrap/>
            <w:hideMark/>
          </w:tcPr>
          <w:p w14:paraId="7E9BE424"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2 M KOH</w:t>
            </w:r>
          </w:p>
        </w:tc>
        <w:tc>
          <w:tcPr>
            <w:tcW w:w="1276" w:type="dxa"/>
            <w:tcBorders>
              <w:top w:val="nil"/>
              <w:left w:val="nil"/>
              <w:bottom w:val="single" w:sz="6" w:space="0" w:color="auto"/>
              <w:right w:val="nil"/>
            </w:tcBorders>
            <w:hideMark/>
          </w:tcPr>
          <w:p w14:paraId="3D8C480B"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1 bar, 25℃</w:t>
            </w:r>
          </w:p>
        </w:tc>
        <w:tc>
          <w:tcPr>
            <w:tcW w:w="1300" w:type="dxa"/>
            <w:tcBorders>
              <w:top w:val="nil"/>
              <w:left w:val="nil"/>
              <w:bottom w:val="single" w:sz="6" w:space="0" w:color="auto"/>
              <w:right w:val="nil"/>
            </w:tcBorders>
            <w:hideMark/>
          </w:tcPr>
          <w:p w14:paraId="49B4975A"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Ag NPs</w:t>
            </w:r>
          </w:p>
        </w:tc>
        <w:tc>
          <w:tcPr>
            <w:tcW w:w="968" w:type="dxa"/>
            <w:tcBorders>
              <w:top w:val="nil"/>
              <w:left w:val="nil"/>
              <w:bottom w:val="single" w:sz="6" w:space="0" w:color="auto"/>
              <w:right w:val="nil"/>
            </w:tcBorders>
            <w:hideMark/>
          </w:tcPr>
          <w:p w14:paraId="301F2ADE"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28</w:t>
            </w:r>
          </w:p>
          <w:p w14:paraId="36BC51F4"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19</w:t>
            </w:r>
          </w:p>
        </w:tc>
        <w:tc>
          <w:tcPr>
            <w:tcW w:w="1418" w:type="dxa"/>
            <w:tcBorders>
              <w:top w:val="nil"/>
              <w:left w:val="nil"/>
              <w:bottom w:val="single" w:sz="6" w:space="0" w:color="auto"/>
              <w:right w:val="nil"/>
            </w:tcBorders>
            <w:hideMark/>
          </w:tcPr>
          <w:p w14:paraId="71A0C62B"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100</w:t>
            </w:r>
          </w:p>
          <w:p w14:paraId="3FDF593B"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200</w:t>
            </w:r>
          </w:p>
        </w:tc>
        <w:tc>
          <w:tcPr>
            <w:tcW w:w="1712" w:type="dxa"/>
            <w:tcBorders>
              <w:top w:val="nil"/>
              <w:left w:val="nil"/>
              <w:bottom w:val="single" w:sz="6" w:space="0" w:color="auto"/>
              <w:right w:val="nil"/>
            </w:tcBorders>
            <w:hideMark/>
          </w:tcPr>
          <w:p w14:paraId="766EFEC7"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~28</w:t>
            </w:r>
          </w:p>
        </w:tc>
        <w:tc>
          <w:tcPr>
            <w:tcW w:w="1085" w:type="dxa"/>
            <w:tcBorders>
              <w:top w:val="nil"/>
              <w:left w:val="nil"/>
              <w:bottom w:val="single" w:sz="6" w:space="0" w:color="auto"/>
              <w:right w:val="nil"/>
            </w:tcBorders>
            <w:hideMark/>
          </w:tcPr>
          <w:p w14:paraId="1B310A09" w14:textId="1FF68643" w:rsidR="00E333ED" w:rsidRPr="00312ADE" w:rsidRDefault="00075FC1">
            <w:pPr>
              <w:spacing w:before="165" w:line="276" w:lineRule="auto"/>
              <w:jc w:val="center"/>
              <w:rPr>
                <w:rFonts w:ascii="Times New Roman" w:hAnsi="Times New Roman" w:cs="Times New Roman"/>
                <w:color w:val="0000FF"/>
                <w:sz w:val="24"/>
                <w:szCs w:val="24"/>
              </w:rPr>
            </w:pPr>
            <w:r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{"citationID":"uXWEvc2P","properties":{"formattedCitation":"[57]","plainCitation":"[57]","noteIndex":0},"citationItems":[{"id":3727,"uris":["http://zotero.org/users/7900002/items/B83JFY7Y"],"itemData":{"id":3727,"type":"article-journal","container-title":"ACS Energy Letters","DOI":"10.1021/acsenergylett.9b00975","ISSN":"2380-8195, 2380-8195","issue":"6","journalAbbreviation":"ACS Energy Lett.","language":"en","page":"1427-1431","source":"DOI.org (Crossref)","title":"CO &lt;sub&gt;2&lt;/sub&gt; Electroreduction from Carbonate Electrolyte","volume":"4","author":[{"family":"Li","given":"Yuguang C."},{"family":"Lee","given":"Geonhui"},{"family":"Yuan","given":"Tiange"},{"family":"Wang","given":"Ying"},{"family":"Nam","given":"Dae-Hyun"},{"family":"Wang","given":"Ziyun"},{"family":"García de Arquer","given":"F. Pelayo"},{"family":"Lum","given":"Yanwei"},{"family":"Dinh","given":"Cao-Thang"},{"family":"Voznyy","given":"Oleksandr"},{"family":"Sargent","given":"Edward H."}],"issued":{"date-parts":[["2019",6,14]]}}}],"schema":"https://github.com/citation-style-language/schema/raw/master/csl-citation.json"} </w:instrText>
            </w:r>
            <w:r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[57]</w:t>
            </w:r>
            <w:r w:rsidRPr="00312ADE">
              <w:rPr>
                <w:rFonts w:ascii="Times New Roman" w:hAnsi="Times New Roman" w:cs="Times New Roman"/>
                <w:color w:val="0000FF"/>
                <w:sz w:val="24"/>
                <w:szCs w:val="24"/>
              </w:rPr>
              <w:fldChar w:fldCharType="end"/>
            </w:r>
          </w:p>
        </w:tc>
      </w:tr>
      <w:tr w:rsidR="00E333ED" w:rsidRPr="00312ADE" w14:paraId="3DF74ABA" w14:textId="77777777" w:rsidTr="00E333ED">
        <w:trPr>
          <w:trHeight w:val="551"/>
        </w:trPr>
        <w:tc>
          <w:tcPr>
            <w:tcW w:w="9885" w:type="dxa"/>
            <w:gridSpan w:val="7"/>
            <w:tcBorders>
              <w:top w:val="single" w:sz="6" w:space="0" w:color="auto"/>
              <w:left w:val="nil"/>
              <w:bottom w:val="single" w:sz="6" w:space="0" w:color="auto"/>
              <w:right w:val="nil"/>
            </w:tcBorders>
            <w:noWrap/>
            <w:hideMark/>
          </w:tcPr>
          <w:p w14:paraId="0D27766F"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b/>
                <w:bCs/>
                <w:sz w:val="24"/>
                <w:szCs w:val="24"/>
              </w:rPr>
              <w:t>Amine-based reactive capture</w:t>
            </w:r>
          </w:p>
        </w:tc>
      </w:tr>
      <w:tr w:rsidR="00E333ED" w:rsidRPr="00312ADE" w14:paraId="53DB4816" w14:textId="77777777" w:rsidTr="00E333ED">
        <w:trPr>
          <w:trHeight w:val="921"/>
        </w:trPr>
        <w:tc>
          <w:tcPr>
            <w:tcW w:w="2126" w:type="dxa"/>
            <w:tcBorders>
              <w:top w:val="single" w:sz="6" w:space="0" w:color="auto"/>
              <w:left w:val="nil"/>
              <w:bottom w:val="nil"/>
              <w:right w:val="nil"/>
            </w:tcBorders>
            <w:noWrap/>
            <w:hideMark/>
          </w:tcPr>
          <w:p w14:paraId="52FAA992"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2 M K-GLY +</w:t>
            </w:r>
            <w:r w:rsidRPr="00312ADE">
              <w:rPr>
                <w:rFonts w:ascii="Times New Roman" w:hAnsi="Times New Roman" w:cs="Times New Roman"/>
                <w:sz w:val="24"/>
                <w:szCs w:val="24"/>
              </w:rPr>
              <w:br/>
              <w:t>0.1 M KH</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PO</w:t>
            </w:r>
            <w:r w:rsidRPr="00312ADE">
              <w:rPr>
                <w:rFonts w:ascii="Times New Roman" w:hAnsi="Times New Roman" w:cs="Times New Roman"/>
                <w:sz w:val="24"/>
                <w:szCs w:val="24"/>
                <w:vertAlign w:val="subscript"/>
              </w:rPr>
              <w:t>4</w:t>
            </w:r>
          </w:p>
        </w:tc>
        <w:tc>
          <w:tcPr>
            <w:tcW w:w="1276" w:type="dxa"/>
            <w:tcBorders>
              <w:top w:val="single" w:sz="6" w:space="0" w:color="auto"/>
              <w:left w:val="nil"/>
              <w:bottom w:val="nil"/>
              <w:right w:val="nil"/>
            </w:tcBorders>
            <w:hideMark/>
          </w:tcPr>
          <w:p w14:paraId="7548245F" w14:textId="183730A0"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 xml:space="preserve">4 bar, </w:t>
            </w:r>
            <w:r w:rsidR="008066B8" w:rsidRPr="00312ADE">
              <w:rPr>
                <w:rFonts w:ascii="Times New Roman" w:hAnsi="Times New Roman" w:cs="Times New Roman"/>
                <w:sz w:val="24"/>
                <w:szCs w:val="24"/>
              </w:rPr>
              <w:t>40</w:t>
            </w:r>
            <w:r w:rsidRPr="00312ADE">
              <w:rPr>
                <w:rFonts w:ascii="Times New Roman" w:hAnsi="Times New Roman" w:cs="Times New Roman"/>
                <w:sz w:val="24"/>
                <w:szCs w:val="24"/>
              </w:rPr>
              <w:t>℃</w:t>
            </w:r>
          </w:p>
        </w:tc>
        <w:tc>
          <w:tcPr>
            <w:tcW w:w="1300" w:type="dxa"/>
            <w:tcBorders>
              <w:top w:val="single" w:sz="6" w:space="0" w:color="auto"/>
              <w:left w:val="nil"/>
              <w:bottom w:val="nil"/>
              <w:right w:val="nil"/>
            </w:tcBorders>
            <w:hideMark/>
          </w:tcPr>
          <w:p w14:paraId="6BA844A6" w14:textId="6B987B9B"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Ni-</w:t>
            </w:r>
            <w:r w:rsidR="001437B2" w:rsidRPr="00312ADE">
              <w:rPr>
                <w:rFonts w:ascii="Times New Roman" w:hAnsi="Times New Roman" w:cs="Times New Roman"/>
                <w:sz w:val="24"/>
                <w:szCs w:val="24"/>
              </w:rPr>
              <w:t>SA</w:t>
            </w:r>
            <w:r w:rsidRPr="00312ADE">
              <w:rPr>
                <w:rFonts w:ascii="Times New Roman" w:hAnsi="Times New Roman" w:cs="Times New Roman"/>
                <w:sz w:val="24"/>
                <w:szCs w:val="24"/>
              </w:rPr>
              <w:t>C</w:t>
            </w:r>
          </w:p>
        </w:tc>
        <w:tc>
          <w:tcPr>
            <w:tcW w:w="968" w:type="dxa"/>
            <w:tcBorders>
              <w:top w:val="single" w:sz="6" w:space="0" w:color="auto"/>
              <w:left w:val="nil"/>
              <w:bottom w:val="nil"/>
              <w:right w:val="nil"/>
            </w:tcBorders>
            <w:hideMark/>
          </w:tcPr>
          <w:p w14:paraId="315E8320"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64</w:t>
            </w:r>
          </w:p>
          <w:p w14:paraId="11D92EFB"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44</w:t>
            </w:r>
          </w:p>
        </w:tc>
        <w:tc>
          <w:tcPr>
            <w:tcW w:w="1418" w:type="dxa"/>
            <w:tcBorders>
              <w:top w:val="single" w:sz="6" w:space="0" w:color="auto"/>
              <w:left w:val="nil"/>
              <w:bottom w:val="nil"/>
              <w:right w:val="nil"/>
            </w:tcBorders>
            <w:hideMark/>
          </w:tcPr>
          <w:p w14:paraId="53EC0A2E"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50</w:t>
            </w:r>
          </w:p>
          <w:p w14:paraId="214F6CFE" w14:textId="77777777" w:rsidR="00E333ED" w:rsidRPr="00312ADE" w:rsidRDefault="00E333ED">
            <w:pPr>
              <w:spacing w:before="165" w:line="276" w:lineRule="auto"/>
              <w:jc w:val="center"/>
              <w:rPr>
                <w:rFonts w:ascii="Times New Roman" w:hAnsi="Times New Roman" w:cs="Times New Roman"/>
                <w:b/>
                <w:bCs/>
                <w:i/>
                <w:iCs/>
                <w:sz w:val="24"/>
                <w:szCs w:val="24"/>
              </w:rPr>
            </w:pPr>
            <w:r w:rsidRPr="00312ADE">
              <w:rPr>
                <w:rFonts w:ascii="Times New Roman" w:hAnsi="Times New Roman" w:cs="Times New Roman"/>
                <w:sz w:val="24"/>
                <w:szCs w:val="24"/>
              </w:rPr>
              <w:t>200</w:t>
            </w:r>
          </w:p>
        </w:tc>
        <w:tc>
          <w:tcPr>
            <w:tcW w:w="1712" w:type="dxa"/>
            <w:tcBorders>
              <w:top w:val="single" w:sz="6" w:space="0" w:color="auto"/>
              <w:left w:val="nil"/>
              <w:bottom w:val="nil"/>
              <w:right w:val="nil"/>
            </w:tcBorders>
            <w:hideMark/>
          </w:tcPr>
          <w:p w14:paraId="7F14FD6C"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 89</w:t>
            </w:r>
          </w:p>
        </w:tc>
        <w:tc>
          <w:tcPr>
            <w:tcW w:w="1085" w:type="dxa"/>
            <w:tcBorders>
              <w:top w:val="single" w:sz="6" w:space="0" w:color="auto"/>
              <w:left w:val="nil"/>
              <w:bottom w:val="nil"/>
              <w:right w:val="nil"/>
            </w:tcBorders>
            <w:hideMark/>
          </w:tcPr>
          <w:p w14:paraId="634B1E6E" w14:textId="4BE08DD8" w:rsidR="00E333ED" w:rsidRPr="00312ADE" w:rsidRDefault="00B053D8">
            <w:pPr>
              <w:spacing w:before="165" w:line="276" w:lineRule="auto"/>
              <w:jc w:val="center"/>
              <w:rPr>
                <w:rFonts w:ascii="Times New Roman" w:hAnsi="Times New Roman" w:cs="Times New Roman"/>
                <w:b/>
                <w:bCs/>
                <w:color w:val="0000FF"/>
                <w:sz w:val="24"/>
                <w:szCs w:val="24"/>
              </w:rPr>
            </w:pPr>
            <w:r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{"citationID":"ygBUSSff","properties":{"formattedCitation":"[56]","plainCitation":"[56]","noteIndex":0},"citationItems":[{"id":6890,"uris":["http://zotero.org/users/7900002/items/TGCM3KY8"],"itemData":{"id":6890,"type":"article-journal","container-title":"Nature Communications","DOI":"10.1038/s41467-024-51908-3","ISSN":"2041-1723","issue":"1","journalAbbreviation":"Nat. Commun.","language":"en","page":"7849","source":"DOI.org (Crossref)","title":"Reactive capture of CO2 via amino acid","volume":"15","author":[{"family":"Xiao","given":"Yurou Celine"},{"family":"Sun","given":"Siyu Sonia"},{"family":"Zhao","given":"Yong"},{"family":"Miao","given":"Rui Kai"},{"family":"Fan","given":"Mengyang"},{"family":"Lee","given":"Geonhui"},{"family":"Chen","given":"Yuanjun"},{"family":"Gabardo","given":"Christine M."},{"family":"Yu","given":"Yan"},{"family":"Qiu","given":"Chenyue"},{"family":"Guo","given":"Zunmin"},{"family":"Wang","given":"Xinyue"},{"family":"Papangelakis","given":"Panagiotis"},{"family":"Huang","given":"Jianan Erick"},{"family":"Li","given":"Feng"},{"family":"O’Brien","given":"Colin P."},{"family":"Kim","given":"Jiheon"},{"family":"Han","given":"Kai"},{"family":"Corbett","given":"Paul J."},{"family":"Howe","given":"Jane Y."},{"family":"Sargent","given":"Edward H."},{"family":"Sinton","given":"David"}],"issued":{"date-parts":[["2024",9,8]]}}}],"schema":"https://github.com/citation-style-language/schema/raw/master/csl-citation.json"} </w:instrText>
            </w:r>
            <w:r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[56]</w:t>
            </w:r>
            <w:r w:rsidRPr="00312ADE">
              <w:rPr>
                <w:rFonts w:ascii="Times New Roman" w:hAnsi="Times New Roman" w:cs="Times New Roman"/>
                <w:color w:val="0000FF"/>
                <w:sz w:val="24"/>
                <w:szCs w:val="24"/>
              </w:rPr>
              <w:fldChar w:fldCharType="end"/>
            </w:r>
          </w:p>
        </w:tc>
      </w:tr>
      <w:tr w:rsidR="00E333ED" w:rsidRPr="00312ADE" w14:paraId="04EF6DEE" w14:textId="77777777" w:rsidTr="00E333ED">
        <w:trPr>
          <w:trHeight w:val="921"/>
        </w:trPr>
        <w:tc>
          <w:tcPr>
            <w:tcW w:w="2126" w:type="dxa"/>
            <w:tcBorders>
              <w:top w:val="nil"/>
              <w:left w:val="nil"/>
              <w:bottom w:val="nil"/>
              <w:right w:val="nil"/>
            </w:tcBorders>
            <w:noWrap/>
            <w:hideMark/>
          </w:tcPr>
          <w:p w14:paraId="1E6963F0"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3 M TREA</w:t>
            </w:r>
          </w:p>
        </w:tc>
        <w:tc>
          <w:tcPr>
            <w:tcW w:w="1276" w:type="dxa"/>
            <w:tcBorders>
              <w:top w:val="nil"/>
              <w:left w:val="nil"/>
              <w:bottom w:val="nil"/>
              <w:right w:val="nil"/>
            </w:tcBorders>
            <w:hideMark/>
          </w:tcPr>
          <w:p w14:paraId="4C2BAFE6"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1 bar, 25℃</w:t>
            </w:r>
          </w:p>
        </w:tc>
        <w:tc>
          <w:tcPr>
            <w:tcW w:w="1300" w:type="dxa"/>
            <w:tcBorders>
              <w:top w:val="nil"/>
              <w:left w:val="nil"/>
              <w:bottom w:val="nil"/>
              <w:right w:val="nil"/>
            </w:tcBorders>
            <w:hideMark/>
          </w:tcPr>
          <w:p w14:paraId="4307EFDC"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Coral-Ag/C</w:t>
            </w:r>
          </w:p>
        </w:tc>
        <w:tc>
          <w:tcPr>
            <w:tcW w:w="968" w:type="dxa"/>
            <w:tcBorders>
              <w:top w:val="nil"/>
              <w:left w:val="nil"/>
              <w:bottom w:val="nil"/>
              <w:right w:val="nil"/>
            </w:tcBorders>
            <w:hideMark/>
          </w:tcPr>
          <w:p w14:paraId="22899494"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70</w:t>
            </w:r>
          </w:p>
          <w:p w14:paraId="1315BA73"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 xml:space="preserve">32 </w:t>
            </w:r>
          </w:p>
        </w:tc>
        <w:tc>
          <w:tcPr>
            <w:tcW w:w="1418" w:type="dxa"/>
            <w:tcBorders>
              <w:top w:val="nil"/>
              <w:left w:val="nil"/>
              <w:bottom w:val="nil"/>
              <w:right w:val="nil"/>
            </w:tcBorders>
            <w:hideMark/>
          </w:tcPr>
          <w:p w14:paraId="439E8899"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20</w:t>
            </w:r>
          </w:p>
          <w:p w14:paraId="33EB1F9D"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100</w:t>
            </w:r>
          </w:p>
        </w:tc>
        <w:tc>
          <w:tcPr>
            <w:tcW w:w="1712" w:type="dxa"/>
            <w:tcBorders>
              <w:top w:val="nil"/>
              <w:left w:val="nil"/>
              <w:bottom w:val="nil"/>
              <w:right w:val="nil"/>
            </w:tcBorders>
            <w:hideMark/>
          </w:tcPr>
          <w:p w14:paraId="5E288F31"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 60</w:t>
            </w:r>
          </w:p>
        </w:tc>
        <w:tc>
          <w:tcPr>
            <w:tcW w:w="1085" w:type="dxa"/>
            <w:tcBorders>
              <w:top w:val="nil"/>
              <w:left w:val="nil"/>
              <w:bottom w:val="nil"/>
              <w:right w:val="nil"/>
            </w:tcBorders>
            <w:hideMark/>
          </w:tcPr>
          <w:p w14:paraId="550A3DBD" w14:textId="42C20D1B" w:rsidR="00E333ED" w:rsidRPr="00312ADE" w:rsidRDefault="008066B8">
            <w:pPr>
              <w:spacing w:before="165" w:line="276" w:lineRule="auto"/>
              <w:jc w:val="center"/>
              <w:rPr>
                <w:rFonts w:ascii="Times New Roman" w:hAnsi="Times New Roman" w:cs="Times New Roman"/>
                <w:b/>
                <w:bCs/>
                <w:color w:val="0000FF"/>
                <w:sz w:val="24"/>
                <w:szCs w:val="24"/>
              </w:rPr>
            </w:pPr>
            <w:r w:rsidRPr="00312ADE">
              <w:rPr>
                <w:rFonts w:ascii="Times New Roman" w:hAnsi="Times New Roman" w:cs="Times New Roman"/>
                <w:color w:val="0000FF"/>
                <w:sz w:val="24"/>
                <w:szCs w:val="24"/>
              </w:rPr>
              <w:fldChar w:fldCharType="begin"/>
            </w:r>
            <w:r w:rsidR="00BA38F6" w:rsidRPr="00312ADE">
              <w:rPr>
                <w:rFonts w:ascii="Times New Roman" w:hAnsi="Times New Roman" w:cs="Times New Roman"/>
                <w:color w:val="0000FF"/>
                <w:sz w:val="24"/>
                <w:szCs w:val="24"/>
              </w:rPr>
              <w:instrText xml:space="preserve"> ADDIN ZOTERO_ITEM CSL_CITATION {"citationID":"pp67fBkJ","properties":{"formattedCitation":"[61]","plainCitation":"[61]","noteIndex":0},"citationItems":[{"id":5818,"uris":["http://zotero.org/users/7900002/items/28SVV4NV"],"itemData":{"id":5818,"type":"article-journal","abstract":"Abstract\n            \n              Carbon capture and utilization technology has been studied for its practical ability to reduce CO\n              2\n              emissions and enable economical chemical production. The main challenge of this technology is that a large amount of thermal energy must be provided to supply high-purity CO\n              2\n              and purify the product. Herein, we propose a new concept called reaction swing absorption, which produces synthesis gas (syngas) with net-zero CO\n              2\n              emission through direct electrochemical CO\n              2\n              reduction in a newly proposed amine solution, triethylamine. Experimental investigations show high CO\n              2\n              absorption rates (&gt;84%) of triethylamine from low CO\n              2\n              concentrated flue gas. In addition, the CO Faradaic efficiency in a triethylamine supplied membrane electrode assembly electrolyzer is approximately 30% (@−200 mA cm\n              −2\n              ), twice higher than those in conventional alkanolamine solvents. Based on the experimental results and rigorous process modeling, we reveal that reaction swing absorption produces high pressure syngas at a reasonable cost with negligible CO\n              2\n              emissions. This system provides a fundamental solution for the CO\n              2\n              crossover and low system stability of electrochemical CO\n              2\n              reduction.","container-title":"Nature Communications","DOI":"10.1038/s41467-022-35239-9","ISSN":"2041-1723","issue":"1","journalAbbreviation":"Nat. Commun.","language":"en-US","page":"7482","source":"DOI.org (Crossref)","title":"Toward economical application of carbon capture and utilization technology with near-zero carbon emission","volume":"13","author":[{"family":"Langie","given":"Kezia Megagita Gerby"},{"family":"Tak","given":"Kyungjae"},{"family":"Kim","given":"Changsoo"},{"family":"Lee","given":"Hee Won"},{"family":"Park","given":"Kwangho"},{"family":"Kim","given":"Dongjin"},{"family":"Jung","given":"Wonsang"},{"family":"Lee","given":"Chan Woo"},{"family":"Oh","given":"Hyung-Suk"},{"family":"Lee","given":"Dong Ki"},{"family":"Koh","given":"Jai Hyun"},{"family":"Min","given":"Byoung Koun"},{"family":"Won","given":"Da Hye"},{"family":"Lee","given":"Ung"}],"issued":{"date-parts":[["2022",12,5]]}}}],"schema":"https://github.com/citation-style-language/schema/raw/master/csl-citation.json"} </w:instrText>
            </w:r>
            <w:r w:rsidRPr="00312ADE">
              <w:rPr>
                <w:rFonts w:ascii="Times New Roman" w:hAnsi="Times New Roman" w:cs="Times New Roman"/>
                <w:color w:val="0000FF"/>
                <w:sz w:val="24"/>
                <w:szCs w:val="24"/>
              </w:rPr>
              <w:fldChar w:fldCharType="separate"/>
            </w:r>
            <w:r w:rsidR="00BA38F6" w:rsidRPr="00312ADE">
              <w:rPr>
                <w:rFonts w:ascii="Times New Roman" w:hAnsi="Times New Roman" w:cs="Times New Roman" w:hint="eastAsia"/>
                <w:color w:val="0000FF"/>
                <w:sz w:val="24"/>
              </w:rPr>
              <w:t>[61]</w:t>
            </w:r>
            <w:r w:rsidRPr="00312ADE">
              <w:rPr>
                <w:rFonts w:ascii="Times New Roman" w:hAnsi="Times New Roman" w:cs="Times New Roman"/>
                <w:color w:val="0000FF"/>
                <w:sz w:val="24"/>
                <w:szCs w:val="24"/>
              </w:rPr>
              <w:fldChar w:fldCharType="end"/>
            </w:r>
          </w:p>
        </w:tc>
      </w:tr>
      <w:tr w:rsidR="00E333ED" w:rsidRPr="00312ADE" w14:paraId="0B6EA102" w14:textId="77777777" w:rsidTr="00E333ED">
        <w:trPr>
          <w:trHeight w:val="921"/>
        </w:trPr>
        <w:tc>
          <w:tcPr>
            <w:tcW w:w="2126" w:type="dxa"/>
            <w:tcBorders>
              <w:top w:val="nil"/>
              <w:left w:val="nil"/>
              <w:bottom w:val="nil"/>
              <w:right w:val="nil"/>
            </w:tcBorders>
            <w:noWrap/>
            <w:hideMark/>
          </w:tcPr>
          <w:p w14:paraId="7058F702"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5 M MEA +</w:t>
            </w:r>
            <w:r w:rsidRPr="00312ADE">
              <w:rPr>
                <w:rFonts w:ascii="Times New Roman" w:hAnsi="Times New Roman" w:cs="Times New Roman"/>
                <w:sz w:val="24"/>
                <w:szCs w:val="24"/>
              </w:rPr>
              <w:br/>
              <w:t>2 M KCl</w:t>
            </w:r>
          </w:p>
        </w:tc>
        <w:tc>
          <w:tcPr>
            <w:tcW w:w="1276" w:type="dxa"/>
            <w:tcBorders>
              <w:top w:val="nil"/>
              <w:left w:val="nil"/>
              <w:bottom w:val="nil"/>
              <w:right w:val="nil"/>
            </w:tcBorders>
            <w:hideMark/>
          </w:tcPr>
          <w:p w14:paraId="200906BB"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1 bar, 75℃</w:t>
            </w:r>
          </w:p>
        </w:tc>
        <w:tc>
          <w:tcPr>
            <w:tcW w:w="1300" w:type="dxa"/>
            <w:tcBorders>
              <w:top w:val="nil"/>
              <w:left w:val="nil"/>
              <w:bottom w:val="nil"/>
              <w:right w:val="nil"/>
            </w:tcBorders>
            <w:hideMark/>
          </w:tcPr>
          <w:p w14:paraId="15540948"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Ag NPs</w:t>
            </w:r>
          </w:p>
        </w:tc>
        <w:tc>
          <w:tcPr>
            <w:tcW w:w="968" w:type="dxa"/>
            <w:tcBorders>
              <w:top w:val="nil"/>
              <w:left w:val="nil"/>
              <w:bottom w:val="nil"/>
              <w:right w:val="nil"/>
            </w:tcBorders>
            <w:hideMark/>
          </w:tcPr>
          <w:p w14:paraId="53F4BE5C"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72</w:t>
            </w:r>
          </w:p>
          <w:p w14:paraId="6F37B9E4"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18</w:t>
            </w:r>
          </w:p>
        </w:tc>
        <w:tc>
          <w:tcPr>
            <w:tcW w:w="1418" w:type="dxa"/>
            <w:tcBorders>
              <w:top w:val="nil"/>
              <w:left w:val="nil"/>
              <w:bottom w:val="nil"/>
              <w:right w:val="nil"/>
            </w:tcBorders>
            <w:hideMark/>
          </w:tcPr>
          <w:p w14:paraId="47E3644D"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50</w:t>
            </w:r>
          </w:p>
          <w:p w14:paraId="798BBD34" w14:textId="77777777" w:rsidR="00E333ED" w:rsidRPr="00312ADE" w:rsidRDefault="00E333ED">
            <w:pPr>
              <w:spacing w:before="165" w:line="276" w:lineRule="auto"/>
              <w:jc w:val="center"/>
              <w:rPr>
                <w:rFonts w:ascii="Times New Roman" w:hAnsi="Times New Roman" w:cs="Times New Roman"/>
                <w:b/>
                <w:bCs/>
                <w:i/>
                <w:iCs/>
                <w:sz w:val="24"/>
                <w:szCs w:val="24"/>
              </w:rPr>
            </w:pPr>
            <w:r w:rsidRPr="00312ADE">
              <w:rPr>
                <w:rFonts w:ascii="Times New Roman" w:hAnsi="Times New Roman" w:cs="Times New Roman"/>
                <w:sz w:val="24"/>
                <w:szCs w:val="24"/>
              </w:rPr>
              <w:t>100</w:t>
            </w:r>
          </w:p>
        </w:tc>
        <w:tc>
          <w:tcPr>
            <w:tcW w:w="1712" w:type="dxa"/>
            <w:tcBorders>
              <w:top w:val="nil"/>
              <w:left w:val="nil"/>
              <w:bottom w:val="nil"/>
              <w:right w:val="nil"/>
            </w:tcBorders>
            <w:hideMark/>
          </w:tcPr>
          <w:p w14:paraId="00E66EED"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 36</w:t>
            </w:r>
          </w:p>
        </w:tc>
        <w:tc>
          <w:tcPr>
            <w:tcW w:w="1085" w:type="dxa"/>
            <w:tcBorders>
              <w:top w:val="nil"/>
              <w:left w:val="nil"/>
              <w:bottom w:val="nil"/>
              <w:right w:val="nil"/>
            </w:tcBorders>
            <w:hideMark/>
          </w:tcPr>
          <w:p w14:paraId="233A3777" w14:textId="36305863" w:rsidR="00E333ED" w:rsidRPr="00312ADE" w:rsidRDefault="008066B8">
            <w:pPr>
              <w:spacing w:before="165" w:line="276" w:lineRule="auto"/>
              <w:jc w:val="center"/>
              <w:rPr>
                <w:rFonts w:ascii="Times New Roman" w:hAnsi="Times New Roman" w:cs="Times New Roman"/>
                <w:b/>
                <w:bCs/>
                <w:color w:val="0000FF"/>
                <w:sz w:val="24"/>
                <w:szCs w:val="24"/>
              </w:rPr>
            </w:pPr>
            <w:r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{"citationID":"2QhZ74AB","properties":{"formattedCitation":"[58]","plainCitation":"[58]","noteIndex":0},"citationItems":[{"id":3347,"uris":["http://zotero.org/users/7900002/items/WRJGK54S"],"itemData":{"id":3347,"type":"article-journal","container-title":"Nature Energy","DOI":"10.1038/s41560-020-00735-z","ISSN":"2058-7546","issue":"1","journalAbbreviation":"Nat Energy","language":"en","page":"46-53","source":"DOI.org (Crossref)","title":"Electrochemical upgrade of CO2 from amine capture solution","volume":"6","author":[{"family":"Lee","given":"Geonhui"},{"family":"Li","given":"Yuguang C."},{"family":"Kim","given":"Ji-Yong"},{"family":"Peng","given":"Tao"},{"family":"Nam","given":"Dae-Hyun"},{"family":"Sedighian Rasouli","given":"Armin"},{"family":"Li","given":"Fengwang"},{"family":"Luo","given":"Mingchuan"},{"family":"Ip","given":"Alexander H."},{"family":"Joo","given":"Young-Chang"},{"family":"Sargent","given":"Edward H."}],"issued":{"date-parts":[["2021",1]]}}}],"schema":"https://github.com/citation-style-language/schema/raw/master/csl-citation.json"} </w:instrText>
            </w:r>
            <w:r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[58]</w:t>
            </w:r>
            <w:r w:rsidRPr="00312ADE">
              <w:rPr>
                <w:rFonts w:ascii="Times New Roman" w:hAnsi="Times New Roman" w:cs="Times New Roman"/>
                <w:color w:val="0000FF"/>
                <w:sz w:val="24"/>
                <w:szCs w:val="24"/>
              </w:rPr>
              <w:fldChar w:fldCharType="end"/>
            </w:r>
          </w:p>
        </w:tc>
      </w:tr>
      <w:tr w:rsidR="00E333ED" w:rsidRPr="00312ADE" w14:paraId="2A2C2B74" w14:textId="77777777" w:rsidTr="00E333ED">
        <w:trPr>
          <w:trHeight w:val="921"/>
        </w:trPr>
        <w:tc>
          <w:tcPr>
            <w:tcW w:w="2126" w:type="dxa"/>
            <w:tcBorders>
              <w:top w:val="nil"/>
              <w:left w:val="nil"/>
              <w:bottom w:val="nil"/>
              <w:right w:val="nil"/>
            </w:tcBorders>
            <w:noWrap/>
            <w:hideMark/>
          </w:tcPr>
          <w:p w14:paraId="2E23815D"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5 M MEA</w:t>
            </w:r>
          </w:p>
        </w:tc>
        <w:tc>
          <w:tcPr>
            <w:tcW w:w="1276" w:type="dxa"/>
            <w:tcBorders>
              <w:top w:val="nil"/>
              <w:left w:val="nil"/>
              <w:bottom w:val="nil"/>
              <w:right w:val="nil"/>
            </w:tcBorders>
            <w:hideMark/>
          </w:tcPr>
          <w:p w14:paraId="23268E63" w14:textId="40E04EB0"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 xml:space="preserve">1 bar, </w:t>
            </w:r>
            <w:r w:rsidR="008066B8" w:rsidRPr="00312ADE">
              <w:rPr>
                <w:rFonts w:ascii="Times New Roman" w:hAnsi="Times New Roman" w:cs="Times New Roman"/>
                <w:sz w:val="24"/>
                <w:szCs w:val="24"/>
              </w:rPr>
              <w:t>40</w:t>
            </w:r>
            <w:r w:rsidRPr="00312ADE">
              <w:rPr>
                <w:rFonts w:ascii="Times New Roman" w:hAnsi="Times New Roman" w:cs="Times New Roman"/>
                <w:sz w:val="24"/>
                <w:szCs w:val="24"/>
              </w:rPr>
              <w:t>℃</w:t>
            </w:r>
          </w:p>
        </w:tc>
        <w:tc>
          <w:tcPr>
            <w:tcW w:w="1300" w:type="dxa"/>
            <w:tcBorders>
              <w:top w:val="nil"/>
              <w:left w:val="nil"/>
              <w:bottom w:val="nil"/>
              <w:right w:val="nil"/>
            </w:tcBorders>
            <w:hideMark/>
          </w:tcPr>
          <w:p w14:paraId="193133A3" w14:textId="260B5FA2" w:rsidR="00E333ED" w:rsidRPr="00312ADE" w:rsidRDefault="001437B2">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Ni-SAC</w:t>
            </w:r>
          </w:p>
        </w:tc>
        <w:tc>
          <w:tcPr>
            <w:tcW w:w="968" w:type="dxa"/>
            <w:tcBorders>
              <w:top w:val="nil"/>
              <w:left w:val="nil"/>
              <w:bottom w:val="nil"/>
              <w:right w:val="nil"/>
            </w:tcBorders>
            <w:hideMark/>
          </w:tcPr>
          <w:p w14:paraId="0F96B0DF"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65</w:t>
            </w:r>
          </w:p>
          <w:p w14:paraId="230C2322"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30</w:t>
            </w:r>
          </w:p>
        </w:tc>
        <w:tc>
          <w:tcPr>
            <w:tcW w:w="1418" w:type="dxa"/>
            <w:tcBorders>
              <w:top w:val="nil"/>
              <w:left w:val="nil"/>
              <w:bottom w:val="nil"/>
              <w:right w:val="nil"/>
            </w:tcBorders>
            <w:hideMark/>
          </w:tcPr>
          <w:p w14:paraId="23AC8F74"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50</w:t>
            </w:r>
          </w:p>
          <w:p w14:paraId="2E082AE6" w14:textId="77777777" w:rsidR="00E333ED" w:rsidRPr="00312ADE" w:rsidRDefault="00E333ED">
            <w:pPr>
              <w:spacing w:before="165" w:line="276" w:lineRule="auto"/>
              <w:jc w:val="center"/>
              <w:rPr>
                <w:rFonts w:ascii="Times New Roman" w:hAnsi="Times New Roman" w:cs="Times New Roman"/>
                <w:b/>
                <w:bCs/>
                <w:i/>
                <w:iCs/>
                <w:sz w:val="24"/>
                <w:szCs w:val="24"/>
              </w:rPr>
            </w:pPr>
            <w:r w:rsidRPr="00312ADE">
              <w:rPr>
                <w:rFonts w:ascii="Times New Roman" w:hAnsi="Times New Roman" w:cs="Times New Roman"/>
                <w:sz w:val="24"/>
                <w:szCs w:val="24"/>
              </w:rPr>
              <w:t>100</w:t>
            </w:r>
          </w:p>
        </w:tc>
        <w:tc>
          <w:tcPr>
            <w:tcW w:w="1712" w:type="dxa"/>
            <w:tcBorders>
              <w:top w:val="nil"/>
              <w:left w:val="nil"/>
              <w:bottom w:val="nil"/>
              <w:right w:val="nil"/>
            </w:tcBorders>
            <w:hideMark/>
          </w:tcPr>
          <w:p w14:paraId="0A627BE8"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 32</w:t>
            </w:r>
          </w:p>
        </w:tc>
        <w:tc>
          <w:tcPr>
            <w:tcW w:w="1085" w:type="dxa"/>
            <w:tcBorders>
              <w:top w:val="nil"/>
              <w:left w:val="nil"/>
              <w:bottom w:val="nil"/>
              <w:right w:val="nil"/>
            </w:tcBorders>
            <w:hideMark/>
          </w:tcPr>
          <w:p w14:paraId="7F3833E7" w14:textId="1600CBA1" w:rsidR="00E333ED" w:rsidRPr="00312ADE" w:rsidRDefault="0002544C">
            <w:pPr>
              <w:spacing w:before="165" w:line="276" w:lineRule="auto"/>
              <w:jc w:val="center"/>
              <w:rPr>
                <w:rFonts w:ascii="Times New Roman" w:hAnsi="Times New Roman" w:cs="Times New Roman"/>
                <w:b/>
                <w:bCs/>
                <w:color w:val="0000FF"/>
                <w:sz w:val="24"/>
                <w:szCs w:val="24"/>
              </w:rPr>
            </w:pPr>
            <w:r w:rsidRPr="00312ADE">
              <w:rPr>
                <w:rFonts w:ascii="Times New Roman" w:hAnsi="Times New Roman" w:cs="Times New Roman"/>
                <w:color w:val="0000FF"/>
                <w:sz w:val="24"/>
                <w:szCs w:val="24"/>
              </w:rPr>
              <w:fldChar w:fldCharType="begin"/>
            </w:r>
            <w:r w:rsidR="00BA38F6" w:rsidRPr="00312ADE">
              <w:rPr>
                <w:rFonts w:ascii="Times New Roman" w:hAnsi="Times New Roman" w:cs="Times New Roman"/>
                <w:color w:val="0000FF"/>
                <w:sz w:val="24"/>
                <w:szCs w:val="24"/>
              </w:rPr>
              <w:instrText xml:space="preserve"> ADDIN ZOTERO_ITEM CSL_CITATION {"citationID":"kTO1RwCI","properties":{"formattedCitation":"[60]","plainCitation":"[60]","noteIndex":0},"citationItems":[{"id":5878,"uris":["http://zotero.org/users/7900002/items/FWPM6ZET"],"itemData":{"id":5878,"type":"article-journal","abstract":"We demonstrate Ni–N/C is an effective electrocatalyst for the direct conversion of captured CO\n              2\n              in monoethanol amine-based aqueous absorbents showing high CO faradaic efficiency (78%) and its high selectivity is maintained in various amine solvents.\n            \n          , \n            \n              The direct electroconversion of captured CO\n              2\n              is attracting attention as a streamlined manner for carbon capture and utilization, omitting energy-demanding CO\n              2\n              separation processes. In amine-based conventional capturing media, however, the reaction inevitably takes place in the presence of bulky ammonium cations, leading to low charge density on the electrode surface and consequent inferior reactivity. Hence, discovering cation-insensitive electrode materials is of prime importance to electrochemically activate the captured CO\n              2\n              , but has not yet been explored. Here, we report that a single atom Ni catalyst embedded on N-doped carbon (Ni–N/C) exhibits weak cation sensitivity, which allows a notably high CO selectivity (64.9%) at −50 mA cm\n              −2\n              integrated with a membrane electrode assembly in a CO\n              2\n              -capturing monoethanolamine-based electrolyte. Moreover, the weak cation sensitivity of Ni–N/C enables it to exhibit universally high CO selectivity even in a bulkier electrolyte, whereas the Ag catalyst shows a decrease depending on the type of amine. We propose that the positively shifted potential of the zero charge of Ni–N/C enables the high surface charge density to be maintained even in the presence of bulky cations, allowing high CO production activity in various capturing solutions. These trends provide insights into selective catalyst design for the electroconversion of captured CO\n              2\n              in universal media.","container-title":"Energy &amp; Environmental Science","DOI":"10.1039/D2EE01825J","ISSN":"1754-5692, 1754-5706","issue":"10","journalAbbreviation":"Energy Environ. Sci.","language":"en-US","page":"4301-4312","source":"DOI.org (Crossref)","title":"The insensitive cation effect on a single atom Ni catalyst allows selective electrochemical conversion of captured CO &lt;sub&gt;2&lt;/sub&gt; in universal media","volume":"15","author":[{"family":"Kim","given":"Jae Hyung"},{"family":"Jang","given":"Hyunsung"},{"family":"Bak","given":"Gwangsu"},{"family":"Choi","given":"Woong"},{"family":"Yun","given":"Hyewon"},{"family":"Lee","given":"Eunchong"},{"family":"Kim","given":"Dongjin"},{"family":"Kim","given":"Jiwon"},{"family":"Lee","given":"Si Young"},{"family":"Hwang","given":"Yun Jeong"}],"issued":{"date-parts":[["2022"]]}}}],"schema":"https://github.com/citation-style-language/schema/raw/master/csl-citation.json"} </w:instrText>
            </w:r>
            <w:r w:rsidRPr="00312ADE">
              <w:rPr>
                <w:rFonts w:ascii="Times New Roman" w:hAnsi="Times New Roman" w:cs="Times New Roman"/>
                <w:color w:val="0000FF"/>
                <w:sz w:val="24"/>
                <w:szCs w:val="24"/>
              </w:rPr>
              <w:fldChar w:fldCharType="separate"/>
            </w:r>
            <w:r w:rsidR="00BA38F6" w:rsidRPr="00312ADE">
              <w:rPr>
                <w:rFonts w:ascii="Times New Roman" w:hAnsi="Times New Roman" w:cs="Times New Roman" w:hint="eastAsia"/>
                <w:color w:val="0000FF"/>
                <w:sz w:val="24"/>
              </w:rPr>
              <w:t>[60]</w:t>
            </w:r>
            <w:r w:rsidRPr="00312ADE">
              <w:rPr>
                <w:rFonts w:ascii="Times New Roman" w:hAnsi="Times New Roman" w:cs="Times New Roman"/>
                <w:color w:val="0000FF"/>
                <w:sz w:val="24"/>
                <w:szCs w:val="24"/>
              </w:rPr>
              <w:fldChar w:fldCharType="end"/>
            </w:r>
          </w:p>
        </w:tc>
      </w:tr>
      <w:tr w:rsidR="00E333ED" w:rsidRPr="00312ADE" w14:paraId="4C18F54C" w14:textId="77777777" w:rsidTr="00E333ED">
        <w:trPr>
          <w:trHeight w:val="921"/>
        </w:trPr>
        <w:tc>
          <w:tcPr>
            <w:tcW w:w="2126" w:type="dxa"/>
            <w:tcBorders>
              <w:top w:val="nil"/>
              <w:left w:val="nil"/>
              <w:bottom w:val="nil"/>
              <w:right w:val="nil"/>
            </w:tcBorders>
            <w:noWrap/>
            <w:hideMark/>
          </w:tcPr>
          <w:p w14:paraId="7B8BCD0A"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0.4 M MDEA</w:t>
            </w:r>
          </w:p>
        </w:tc>
        <w:tc>
          <w:tcPr>
            <w:tcW w:w="1276" w:type="dxa"/>
            <w:tcBorders>
              <w:top w:val="nil"/>
              <w:left w:val="nil"/>
              <w:bottom w:val="nil"/>
              <w:right w:val="nil"/>
            </w:tcBorders>
            <w:hideMark/>
          </w:tcPr>
          <w:p w14:paraId="3D45F8E9" w14:textId="01DC93E0"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1 bar, 2</w:t>
            </w:r>
            <w:r w:rsidR="0002544C" w:rsidRPr="00312ADE">
              <w:rPr>
                <w:rFonts w:ascii="Times New Roman" w:hAnsi="Times New Roman" w:cs="Times New Roman"/>
                <w:sz w:val="24"/>
                <w:szCs w:val="24"/>
              </w:rPr>
              <w:t>0</w:t>
            </w:r>
            <w:r w:rsidRPr="00312ADE">
              <w:rPr>
                <w:rFonts w:ascii="Times New Roman" w:hAnsi="Times New Roman" w:cs="Times New Roman"/>
                <w:sz w:val="24"/>
                <w:szCs w:val="24"/>
              </w:rPr>
              <w:t>℃</w:t>
            </w:r>
          </w:p>
        </w:tc>
        <w:tc>
          <w:tcPr>
            <w:tcW w:w="1300" w:type="dxa"/>
            <w:tcBorders>
              <w:top w:val="nil"/>
              <w:left w:val="nil"/>
              <w:bottom w:val="nil"/>
              <w:right w:val="nil"/>
            </w:tcBorders>
            <w:hideMark/>
          </w:tcPr>
          <w:p w14:paraId="406ADB49" w14:textId="77777777" w:rsidR="00E333ED" w:rsidRPr="00312ADE" w:rsidRDefault="00E333ED">
            <w:pPr>
              <w:spacing w:before="165" w:line="276" w:lineRule="auto"/>
              <w:jc w:val="center"/>
              <w:rPr>
                <w:rFonts w:ascii="Times New Roman" w:hAnsi="Times New Roman" w:cs="Times New Roman"/>
                <w:sz w:val="24"/>
                <w:szCs w:val="24"/>
              </w:rPr>
            </w:pPr>
            <w:r w:rsidRPr="00312ADE">
              <w:rPr>
                <w:rFonts w:ascii="Times New Roman" w:hAnsi="Times New Roman" w:cs="Times New Roman"/>
                <w:sz w:val="24"/>
                <w:szCs w:val="24"/>
              </w:rPr>
              <w:t>Ag foil</w:t>
            </w:r>
          </w:p>
        </w:tc>
        <w:tc>
          <w:tcPr>
            <w:tcW w:w="968" w:type="dxa"/>
            <w:tcBorders>
              <w:top w:val="nil"/>
              <w:left w:val="nil"/>
              <w:bottom w:val="nil"/>
              <w:right w:val="nil"/>
            </w:tcBorders>
            <w:hideMark/>
          </w:tcPr>
          <w:p w14:paraId="5E6B54C9"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71</w:t>
            </w:r>
          </w:p>
        </w:tc>
        <w:tc>
          <w:tcPr>
            <w:tcW w:w="1418" w:type="dxa"/>
            <w:tcBorders>
              <w:top w:val="nil"/>
              <w:left w:val="nil"/>
              <w:bottom w:val="nil"/>
              <w:right w:val="nil"/>
            </w:tcBorders>
            <w:hideMark/>
          </w:tcPr>
          <w:p w14:paraId="56A097FB" w14:textId="77777777" w:rsidR="00E333ED" w:rsidRPr="00312ADE" w:rsidRDefault="00E333ED">
            <w:pPr>
              <w:spacing w:before="165" w:line="276" w:lineRule="auto"/>
              <w:jc w:val="center"/>
              <w:rPr>
                <w:rFonts w:ascii="Times New Roman" w:hAnsi="Times New Roman" w:cs="Times New Roman"/>
                <w:b/>
                <w:bCs/>
                <w:i/>
                <w:iCs/>
                <w:sz w:val="24"/>
                <w:szCs w:val="24"/>
              </w:rPr>
            </w:pPr>
            <w:r w:rsidRPr="00312ADE">
              <w:rPr>
                <w:rFonts w:ascii="Times New Roman" w:hAnsi="Times New Roman" w:cs="Times New Roman"/>
                <w:sz w:val="24"/>
                <w:szCs w:val="24"/>
              </w:rPr>
              <w:t>20</w:t>
            </w:r>
          </w:p>
        </w:tc>
        <w:tc>
          <w:tcPr>
            <w:tcW w:w="1712" w:type="dxa"/>
            <w:tcBorders>
              <w:top w:val="nil"/>
              <w:left w:val="nil"/>
              <w:bottom w:val="nil"/>
              <w:right w:val="nil"/>
            </w:tcBorders>
            <w:hideMark/>
          </w:tcPr>
          <w:p w14:paraId="69F366C7"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 14</w:t>
            </w:r>
          </w:p>
        </w:tc>
        <w:tc>
          <w:tcPr>
            <w:tcW w:w="1085" w:type="dxa"/>
            <w:tcBorders>
              <w:top w:val="nil"/>
              <w:left w:val="nil"/>
              <w:bottom w:val="nil"/>
              <w:right w:val="nil"/>
            </w:tcBorders>
            <w:hideMark/>
          </w:tcPr>
          <w:p w14:paraId="39BABE07" w14:textId="7C84E5C9" w:rsidR="00E333ED" w:rsidRPr="00312ADE" w:rsidRDefault="0002544C">
            <w:pPr>
              <w:spacing w:before="165" w:line="276" w:lineRule="auto"/>
              <w:jc w:val="center"/>
              <w:rPr>
                <w:rFonts w:ascii="Times New Roman" w:hAnsi="Times New Roman" w:cs="Times New Roman"/>
                <w:color w:val="0000FF"/>
                <w:sz w:val="24"/>
                <w:szCs w:val="24"/>
              </w:rPr>
            </w:pPr>
            <w:r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{"citationID":"VCVX57bS","properties":{"formattedCitation":"[62]","plainCitation":"[62]","noteIndex":0},"citationItems":[{"id":6466,"uris":["http://zotero.org/users/7900002/items/X82TUW7Y"],"itemData":{"id":6466,"type":"article-journal","abstract":"Electrocatalytic CO2 reduction (ECO2R) is an environment-friendly way to convert CO2 into proﬁtable products. Amine solution recently has been employed as an electrolyte in ECO2R but suffers from low efﬁciency. Herein, aqueous solutions containing different amine-based deep eutectic solvents (DESs) were used as electrolytes for CO2 reduction. The effect of different DESs on the CO2 reduction was investigated at Ag, Cu, and Zn metal electrodes. Tafel and electrochemical impedance spectroscopy (EIS) were applied to understand the CO2 reduction. DES in aqueous solution facilitates the CO2 reduction to CO with higher faradaic efﬁciency of CO (FECO) than amine solutions and a mixture of hydrogen bond acceptor (HBA) and hydrogen bond donor (HBD). Both HBD and HBA have an inﬂuence on CO2 reduction. [Monoethanolamine hydrochloride] [methyldiethanolamine] ([MEAHCl][MDEA]) gives high FECO, 71% FECO at À1.1 V vs RHE at Ag electrode, 33% higher than [MEAHCl][MEA]. Experimental results and EIS analysis reveal that the facilitation of CO2 reduction to CO probably stems from a synergistic effect of nano-size agglomerate dispersion on Ag-surface, bicarbonate formation, exchange current density, and ClÀ ions present in DESs. These ﬁndings present a feasible method to employ the aqueous MDEA-based DES solution as an electrolyte for CO2 reduction.","container-title":"Renewable Energy","DOI":"10.1016/j.renene.2021.05.106","ISSN":"09601481","journalAbbreviation":"Renewable Energy","language":"en-US","page":"23-33","source":"DOI.org (Crossref)","title":"Electrochemical CO2 reduction to CO facilitated by MDEA-based deep eutectic solvent in aqueous solution","volume":"177","author":[{"family":"Ahmad","given":"Naveed"},{"family":"Wang","given":"Xiaoxiao"},{"family":"Sun","given":"Peixu"},{"family":"Chen","given":"Ying"},{"family":"Rehman","given":"Fahad"},{"family":"Xu","given":"Jian"},{"family":"Xu","given":"Xia"}],"issued":{"date-parts":[["2021",11]]}}}],"schema":"https://github.com/citation-style-language/schema/raw/master/csl-citation.json"} </w:instrText>
            </w:r>
            <w:r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[62]</w:t>
            </w:r>
            <w:r w:rsidRPr="00312ADE">
              <w:rPr>
                <w:rFonts w:ascii="Times New Roman" w:hAnsi="Times New Roman" w:cs="Times New Roman"/>
                <w:color w:val="0000FF"/>
                <w:sz w:val="24"/>
                <w:szCs w:val="24"/>
              </w:rPr>
              <w:fldChar w:fldCharType="end"/>
            </w:r>
          </w:p>
        </w:tc>
      </w:tr>
      <w:tr w:rsidR="00E333ED" w:rsidRPr="00312ADE" w14:paraId="306AF013" w14:textId="77777777" w:rsidTr="00E333ED">
        <w:trPr>
          <w:trHeight w:val="921"/>
        </w:trPr>
        <w:tc>
          <w:tcPr>
            <w:tcW w:w="2126" w:type="dxa"/>
            <w:tcBorders>
              <w:top w:val="nil"/>
              <w:left w:val="nil"/>
              <w:bottom w:val="nil"/>
              <w:right w:val="nil"/>
            </w:tcBorders>
            <w:noWrap/>
            <w:hideMark/>
          </w:tcPr>
          <w:p w14:paraId="74874DE1"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0.1 M EDA+</w:t>
            </w:r>
            <w:r w:rsidRPr="00312ADE">
              <w:rPr>
                <w:rFonts w:ascii="Times New Roman" w:hAnsi="Times New Roman" w:cs="Times New Roman"/>
                <w:sz w:val="24"/>
                <w:szCs w:val="24"/>
              </w:rPr>
              <w:br/>
              <w:t>0.1 M NaClO</w:t>
            </w:r>
            <w:r w:rsidRPr="00312ADE">
              <w:rPr>
                <w:rFonts w:ascii="Times New Roman" w:hAnsi="Times New Roman" w:cs="Times New Roman"/>
                <w:sz w:val="24"/>
                <w:szCs w:val="24"/>
                <w:vertAlign w:val="subscript"/>
              </w:rPr>
              <w:t>4</w:t>
            </w:r>
          </w:p>
        </w:tc>
        <w:tc>
          <w:tcPr>
            <w:tcW w:w="1276" w:type="dxa"/>
            <w:tcBorders>
              <w:top w:val="nil"/>
              <w:left w:val="nil"/>
              <w:bottom w:val="nil"/>
              <w:right w:val="nil"/>
            </w:tcBorders>
            <w:hideMark/>
          </w:tcPr>
          <w:p w14:paraId="05C3B8D0"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1 bar, 25℃</w:t>
            </w:r>
          </w:p>
        </w:tc>
        <w:tc>
          <w:tcPr>
            <w:tcW w:w="1300" w:type="dxa"/>
            <w:tcBorders>
              <w:top w:val="nil"/>
              <w:left w:val="nil"/>
              <w:bottom w:val="nil"/>
              <w:right w:val="nil"/>
            </w:tcBorders>
            <w:hideMark/>
          </w:tcPr>
          <w:p w14:paraId="4095B1A5"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Cu electrode</w:t>
            </w:r>
          </w:p>
        </w:tc>
        <w:tc>
          <w:tcPr>
            <w:tcW w:w="968" w:type="dxa"/>
            <w:tcBorders>
              <w:top w:val="nil"/>
              <w:left w:val="nil"/>
              <w:bottom w:val="nil"/>
              <w:right w:val="nil"/>
            </w:tcBorders>
            <w:hideMark/>
          </w:tcPr>
          <w:p w14:paraId="49CCD59E"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58</w:t>
            </w:r>
          </w:p>
        </w:tc>
        <w:tc>
          <w:tcPr>
            <w:tcW w:w="1418" w:type="dxa"/>
            <w:tcBorders>
              <w:top w:val="nil"/>
              <w:left w:val="nil"/>
              <w:bottom w:val="nil"/>
              <w:right w:val="nil"/>
            </w:tcBorders>
            <w:hideMark/>
          </w:tcPr>
          <w:p w14:paraId="522BDD99" w14:textId="77777777" w:rsidR="00E333ED" w:rsidRPr="00312ADE" w:rsidRDefault="00E333ED">
            <w:pPr>
              <w:spacing w:before="165" w:line="276" w:lineRule="auto"/>
              <w:jc w:val="center"/>
              <w:rPr>
                <w:rFonts w:ascii="Times New Roman" w:hAnsi="Times New Roman" w:cs="Times New Roman"/>
                <w:b/>
                <w:bCs/>
                <w:i/>
                <w:iCs/>
                <w:sz w:val="24"/>
                <w:szCs w:val="24"/>
              </w:rPr>
            </w:pPr>
            <w:r w:rsidRPr="00312ADE">
              <w:rPr>
                <w:rFonts w:ascii="Times New Roman" w:hAnsi="Times New Roman" w:cs="Times New Roman"/>
                <w:sz w:val="24"/>
                <w:szCs w:val="24"/>
              </w:rPr>
              <w:t>18</w:t>
            </w:r>
          </w:p>
        </w:tc>
        <w:tc>
          <w:tcPr>
            <w:tcW w:w="1712" w:type="dxa"/>
            <w:tcBorders>
              <w:top w:val="nil"/>
              <w:left w:val="nil"/>
              <w:bottom w:val="nil"/>
              <w:right w:val="nil"/>
            </w:tcBorders>
            <w:hideMark/>
          </w:tcPr>
          <w:p w14:paraId="77E11031"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 11</w:t>
            </w:r>
          </w:p>
        </w:tc>
        <w:tc>
          <w:tcPr>
            <w:tcW w:w="1085" w:type="dxa"/>
            <w:tcBorders>
              <w:top w:val="nil"/>
              <w:left w:val="nil"/>
              <w:bottom w:val="nil"/>
              <w:right w:val="nil"/>
            </w:tcBorders>
            <w:hideMark/>
          </w:tcPr>
          <w:p w14:paraId="1037314C" w14:textId="1FAE253E" w:rsidR="00E333ED" w:rsidRPr="00312ADE" w:rsidRDefault="0002544C">
            <w:pPr>
              <w:spacing w:before="165" w:line="276" w:lineRule="auto"/>
              <w:jc w:val="center"/>
              <w:rPr>
                <w:rFonts w:ascii="Times New Roman" w:hAnsi="Times New Roman" w:cs="Times New Roman"/>
                <w:color w:val="0000FF"/>
                <w:sz w:val="24"/>
                <w:szCs w:val="24"/>
              </w:rPr>
            </w:pPr>
            <w:r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{"citationID":"BbgD9pPx","properties":{"formattedCitation":"[63]","plainCitation":"[63]","noteIndex":0},"citationItems":[{"id":6468,"uris":["http://zotero.org/users/7900002/items/LDKRQVDB"],"itemData":{"id":6468,"type":"article-journal","abstract":"Carbon dioxide (CO2) is an environmentally harmful “greenhouse gas” that is present in abundant quantities in the Earth’s atmosphere. Due to the stability of its structure, it is notoriously regarded as an inert molecule that will only react under harsh conditions such as high temperature or pressure. Electrochemical reduction of CO2 to value-added materials is a sustainable and potentially proﬁtable way to curb greenhouse gas emissions; however, the challenge of amassing a sizable CO2 concentration in the active medium persists. Here, we ﬁnd that various amines, already known to be eﬀective absorbents for CO2 through the formation of carbamates, can be used directly as substrates for selectively reducing CO2 to carbon monoxide (CO) at room temperature and ambient pressure. Several primary amines were evaluated using glassy carbon and copper working electrodes for systematic comparison. Here, we demonstrated that use of copper electrodes dramatically enhances current density (up to −18.4 mA/cm2 at −0.76 V vs RHE) compared to glassy carbon electrodes (−0.63 mA/cm2) using ethylenediamine (EDA) as the catalyst. Moreover, the faradic eﬃciency was signiﬁcantly increased from 2.3% to 58%. This concrete ﬁnding shows potential to enhance amine catalytic activity for eﬃcient CO2 reduction. This research has introduced a potentially more sustainable and green method for carbon capture and reduction systems.","container-title":"ACS Sustainable Chemistry &amp; Engineering","DOI":"10.1021/acssuschemeng.9b06837","ISSN":"2168-0485, 2168-0485","issue":"4","journalAbbreviation":"ACS Sustainable Chem. Eng.","language":"en-US","license":"https://doi.org/10.15223/policy-029","page":"1715-1720","source":"DOI.org (Crossref)","title":"Enhanced Electrocatalytic Activity of Primary Amines for CO &lt;sub&gt;2&lt;/sub&gt; Reduction Using Copper Electrodes in Aqueous Solution","volume":"8","author":[{"family":"Abdinejad","given":"Maryam"},{"family":"Mirza","given":"Zainab"},{"family":"Zhang","given":"Xiao-an"},{"family":"Kraatz","given":"Heinz-Bernhard"}],"issued":{"date-parts":[["2020",2,3]]}}}],"schema":"https://github.com/citation-style-language/schema/raw/master/csl-citation.json"} </w:instrText>
            </w:r>
            <w:r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[63]</w:t>
            </w:r>
            <w:r w:rsidRPr="00312ADE">
              <w:rPr>
                <w:rFonts w:ascii="Times New Roman" w:hAnsi="Times New Roman" w:cs="Times New Roman"/>
                <w:color w:val="0000FF"/>
                <w:sz w:val="24"/>
                <w:szCs w:val="24"/>
              </w:rPr>
              <w:fldChar w:fldCharType="end"/>
            </w:r>
          </w:p>
        </w:tc>
      </w:tr>
      <w:tr w:rsidR="00E333ED" w:rsidRPr="00312ADE" w14:paraId="1DF939B2" w14:textId="77777777" w:rsidTr="00E333ED">
        <w:trPr>
          <w:trHeight w:val="921"/>
        </w:trPr>
        <w:tc>
          <w:tcPr>
            <w:tcW w:w="2126" w:type="dxa"/>
            <w:tcBorders>
              <w:top w:val="nil"/>
              <w:left w:val="nil"/>
              <w:bottom w:val="single" w:sz="12" w:space="0" w:color="auto"/>
              <w:right w:val="nil"/>
            </w:tcBorders>
            <w:noWrap/>
            <w:hideMark/>
          </w:tcPr>
          <w:p w14:paraId="1188DCFA"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1M AMP</w:t>
            </w:r>
          </w:p>
        </w:tc>
        <w:tc>
          <w:tcPr>
            <w:tcW w:w="1276" w:type="dxa"/>
            <w:tcBorders>
              <w:top w:val="nil"/>
              <w:left w:val="nil"/>
              <w:bottom w:val="single" w:sz="12" w:space="0" w:color="auto"/>
              <w:right w:val="nil"/>
            </w:tcBorders>
            <w:hideMark/>
          </w:tcPr>
          <w:p w14:paraId="4A920EA7" w14:textId="4846C7A1"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 xml:space="preserve">1 bar, </w:t>
            </w:r>
            <w:r w:rsidR="0002544C" w:rsidRPr="00312ADE">
              <w:rPr>
                <w:rFonts w:ascii="Times New Roman" w:hAnsi="Times New Roman" w:cs="Times New Roman"/>
                <w:sz w:val="24"/>
                <w:szCs w:val="24"/>
              </w:rPr>
              <w:t>60</w:t>
            </w:r>
            <w:r w:rsidRPr="00312ADE">
              <w:rPr>
                <w:rFonts w:ascii="Times New Roman" w:hAnsi="Times New Roman" w:cs="Times New Roman"/>
                <w:sz w:val="24"/>
                <w:szCs w:val="24"/>
              </w:rPr>
              <w:t>℃</w:t>
            </w:r>
          </w:p>
        </w:tc>
        <w:tc>
          <w:tcPr>
            <w:tcW w:w="1300" w:type="dxa"/>
            <w:tcBorders>
              <w:top w:val="nil"/>
              <w:left w:val="nil"/>
              <w:bottom w:val="single" w:sz="12" w:space="0" w:color="auto"/>
              <w:right w:val="nil"/>
            </w:tcBorders>
            <w:hideMark/>
          </w:tcPr>
          <w:p w14:paraId="60490079"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Au foil</w:t>
            </w:r>
          </w:p>
        </w:tc>
        <w:tc>
          <w:tcPr>
            <w:tcW w:w="968" w:type="dxa"/>
            <w:tcBorders>
              <w:top w:val="nil"/>
              <w:left w:val="nil"/>
              <w:bottom w:val="single" w:sz="12" w:space="0" w:color="auto"/>
              <w:right w:val="nil"/>
            </w:tcBorders>
            <w:hideMark/>
          </w:tcPr>
          <w:p w14:paraId="6BA3F9B2"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45</w:t>
            </w:r>
          </w:p>
        </w:tc>
        <w:tc>
          <w:tcPr>
            <w:tcW w:w="1418" w:type="dxa"/>
            <w:tcBorders>
              <w:top w:val="nil"/>
              <w:left w:val="nil"/>
              <w:bottom w:val="single" w:sz="12" w:space="0" w:color="auto"/>
              <w:right w:val="nil"/>
            </w:tcBorders>
            <w:hideMark/>
          </w:tcPr>
          <w:p w14:paraId="0CAF1668" w14:textId="77777777" w:rsidR="00E333ED" w:rsidRPr="00312ADE" w:rsidRDefault="00E333ED">
            <w:pPr>
              <w:spacing w:before="165" w:line="276" w:lineRule="auto"/>
              <w:jc w:val="center"/>
              <w:rPr>
                <w:rFonts w:ascii="Times New Roman" w:hAnsi="Times New Roman" w:cs="Times New Roman"/>
                <w:b/>
                <w:bCs/>
                <w:i/>
                <w:iCs/>
                <w:sz w:val="24"/>
                <w:szCs w:val="24"/>
              </w:rPr>
            </w:pPr>
            <w:r w:rsidRPr="00312ADE">
              <w:rPr>
                <w:rFonts w:ascii="Times New Roman" w:hAnsi="Times New Roman" w:cs="Times New Roman"/>
                <w:sz w:val="24"/>
                <w:szCs w:val="24"/>
              </w:rPr>
              <w:t>15</w:t>
            </w:r>
          </w:p>
        </w:tc>
        <w:tc>
          <w:tcPr>
            <w:tcW w:w="1712" w:type="dxa"/>
            <w:tcBorders>
              <w:top w:val="nil"/>
              <w:left w:val="nil"/>
              <w:bottom w:val="single" w:sz="12" w:space="0" w:color="auto"/>
              <w:right w:val="nil"/>
            </w:tcBorders>
            <w:hideMark/>
          </w:tcPr>
          <w:p w14:paraId="33FB4742" w14:textId="77777777" w:rsidR="00E333ED" w:rsidRPr="00312ADE" w:rsidRDefault="00E333ED">
            <w:pPr>
              <w:spacing w:before="165" w:line="276" w:lineRule="auto"/>
              <w:jc w:val="center"/>
              <w:rPr>
                <w:rFonts w:ascii="Times New Roman" w:hAnsi="Times New Roman" w:cs="Times New Roman"/>
                <w:b/>
                <w:bCs/>
                <w:sz w:val="24"/>
                <w:szCs w:val="24"/>
              </w:rPr>
            </w:pPr>
            <w:r w:rsidRPr="00312ADE">
              <w:rPr>
                <w:rFonts w:ascii="Times New Roman" w:hAnsi="Times New Roman" w:cs="Times New Roman"/>
                <w:sz w:val="24"/>
                <w:szCs w:val="24"/>
              </w:rPr>
              <w:t>~ 7</w:t>
            </w:r>
          </w:p>
        </w:tc>
        <w:tc>
          <w:tcPr>
            <w:tcW w:w="1085" w:type="dxa"/>
            <w:tcBorders>
              <w:top w:val="nil"/>
              <w:left w:val="nil"/>
              <w:bottom w:val="single" w:sz="12" w:space="0" w:color="auto"/>
              <w:right w:val="nil"/>
            </w:tcBorders>
            <w:hideMark/>
          </w:tcPr>
          <w:p w14:paraId="49E980A6" w14:textId="4EA7DAEE" w:rsidR="00E333ED" w:rsidRPr="00312ADE" w:rsidRDefault="0002544C">
            <w:pPr>
              <w:spacing w:before="165" w:line="276" w:lineRule="auto"/>
              <w:jc w:val="center"/>
              <w:rPr>
                <w:rFonts w:ascii="Times New Roman" w:hAnsi="Times New Roman" w:cs="Times New Roman"/>
                <w:color w:val="0000FF"/>
                <w:sz w:val="24"/>
                <w:szCs w:val="24"/>
              </w:rPr>
            </w:pPr>
            <w:r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{"citationID":"EcUQ1Z6d","properties":{"formattedCitation":"[64]","plainCitation":"[64]","noteIndex":0},"citationItems":[{"id":6469,"uris":["http://zotero.org/users/7900002/items/KPRFEMPU"],"itemData":{"id":6469,"type":"article-journal","abstract":"Carbon dioxide (CO2) is currently considered as a waste material due to its negative impact on the environment. However, it is possible to create value from CO2 by capturing and utilizing it as a building block for commodity chemicals. Electrochemical conversion of CO2 has excellent potential for reducing greenhouse gas emissions and reaching the Paris agreement goal of zero net emissions by 2050. To date, carbon capture and utilization technologies (i.e., capture and conversion) have been studied mostly independently. In this communication, we report a methodology based on the integration of CO2 capture and conversion by the direct utilization of a CO2 capture media as the electrolyte for electrochemical conversion of CO2. This has a high potential for reducing capital and operational cost when compared to traditional methodologies (i.e., capture, desorption, and then utilization). A mixture of chemical and physical absorption solvents allowed for the captured CO2 to be converted to formate with faradaic eﬃciencies of up to 50% and with carbon conversion of ca. 30%. By increasing the temperature in the electrochemical reactor from 20 to 75 °C, the reaction rate toward formate increased by a factor of 10, reaching up to 0.7 mmol/m2·s. The direct conversion of captured CO2 was also demonstrated for carbon monoxide formation with faradaic eﬃciencies of up to 45%.","container-title":"Industrial &amp; Engineering Chemistry Research","DOI":"10.1021/acs.iecr.0c05848","ISSN":"0888-5885, 1520-5045","issue":"11","journalAbbreviation":"Ind. Eng. Chem. Res.","language":"en-US","license":"https://doi.org/10.15223/policy-029","page":"4269-4278","source":"DOI.org (Crossref)","title":"Integrating CO &lt;sub&gt;2&lt;/sub&gt; Capture with Electrochemical Conversion Using Amine-Based Capture Solvents as Electrolytes","volume":"60","author":[{"family":"Pérez-Gallent","given":"Elena"},{"family":"Vankani","given":"Chirag"},{"family":"Sánchez-Martínez","given":"Carlos"},{"family":"Anastasopol","given":"Anca"},{"family":"Goetheer","given":"Earl"}],"issued":{"date-parts":[["2021",3,24]]}}}],"schema":"https://github.com/citation-style-language/schema/raw/master/csl-citation.json"} </w:instrText>
            </w:r>
            <w:r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[64]</w:t>
            </w:r>
            <w:r w:rsidRPr="00312ADE">
              <w:rPr>
                <w:rFonts w:ascii="Times New Roman" w:hAnsi="Times New Roman" w:cs="Times New Roman"/>
                <w:color w:val="0000FF"/>
                <w:sz w:val="24"/>
                <w:szCs w:val="24"/>
              </w:rPr>
              <w:fldChar w:fldCharType="end"/>
            </w:r>
          </w:p>
        </w:tc>
      </w:tr>
    </w:tbl>
    <w:p w14:paraId="018D8038" w14:textId="77777777" w:rsidR="002C10AB" w:rsidRPr="00312ADE" w:rsidRDefault="002C10AB">
      <w:pPr>
        <w:widowControl/>
        <w:jc w:val="left"/>
        <w:rPr>
          <w:rFonts w:ascii="Times New Roman" w:eastAsiaTheme="majorEastAsia" w:hAnsi="Times New Roman" w:cs="Times New Roman"/>
          <w:b/>
          <w:sz w:val="24"/>
          <w:szCs w:val="26"/>
        </w:rPr>
      </w:pPr>
      <w:bookmarkStart w:id="152" w:name="_Toc201113313"/>
      <w:bookmarkStart w:id="153" w:name="_Toc201113831"/>
      <w:r w:rsidRPr="00312ADE">
        <w:rPr>
          <w:rFonts w:ascii="Times New Roman" w:hAnsi="Times New Roman" w:cs="Times New Roman"/>
          <w:b/>
          <w:sz w:val="24"/>
        </w:rPr>
        <w:br w:type="page"/>
      </w:r>
    </w:p>
    <w:p w14:paraId="0CD125D8" w14:textId="5A2CBE4D" w:rsidR="003D5854" w:rsidRPr="00312ADE" w:rsidRDefault="003D5854" w:rsidP="00465C2B">
      <w:pPr>
        <w:rPr>
          <w:rFonts w:ascii="Times New Roman" w:hAnsi="Times New Roman" w:cs="Times New Roman"/>
          <w:sz w:val="24"/>
          <w:szCs w:val="24"/>
        </w:rPr>
      </w:pPr>
      <w:r w:rsidRPr="00312ADE">
        <w:rPr>
          <w:rFonts w:ascii="Times New Roman" w:hAnsi="Times New Roman" w:cs="Times New Roman"/>
          <w:b/>
          <w:sz w:val="24"/>
        </w:rPr>
        <w:lastRenderedPageBreak/>
        <w:t>Table S</w:t>
      </w:r>
      <w:r w:rsidR="0015654D" w:rsidRPr="00312ADE">
        <w:rPr>
          <w:rFonts w:ascii="Times New Roman" w:hAnsi="Times New Roman" w:cs="Times New Roman"/>
          <w:b/>
          <w:sz w:val="24"/>
        </w:rPr>
        <w:t>2</w:t>
      </w:r>
      <w:r w:rsidRPr="00312ADE">
        <w:rPr>
          <w:rFonts w:ascii="Times New Roman" w:hAnsi="Times New Roman" w:cs="Times New Roman"/>
          <w:b/>
          <w:sz w:val="24"/>
        </w:rPr>
        <w:t>.</w:t>
      </w:r>
      <w:r w:rsidRPr="00312ADE">
        <w:rPr>
          <w:rFonts w:ascii="Times New Roman" w:hAnsi="Times New Roman" w:cs="Times New Roman"/>
        </w:rPr>
        <w:t xml:space="preserve"> </w:t>
      </w:r>
      <w:r w:rsidRPr="00312ADE">
        <w:rPr>
          <w:rFonts w:ascii="Times New Roman" w:hAnsi="Times New Roman" w:cs="Times New Roman"/>
          <w:sz w:val="24"/>
          <w:szCs w:val="24"/>
        </w:rPr>
        <w:t xml:space="preserve">The amount of Ni content in </w:t>
      </w:r>
      <w:r w:rsidR="00DA5304" w:rsidRPr="00312ADE">
        <w:rPr>
          <w:rFonts w:ascii="Times New Roman" w:hAnsi="Times New Roman" w:cs="Times New Roman"/>
          <w:sz w:val="24"/>
          <w:szCs w:val="24"/>
        </w:rPr>
        <w:t>Ni-SAC</w:t>
      </w:r>
      <w:r w:rsidR="00D84EB7" w:rsidRPr="00312ADE">
        <w:t xml:space="preserve"> </w:t>
      </w:r>
      <w:r w:rsidR="00D84EB7" w:rsidRPr="00312ADE">
        <w:rPr>
          <w:rFonts w:ascii="Times New Roman" w:hAnsi="Times New Roman" w:cs="Times New Roman"/>
          <w:sz w:val="24"/>
          <w:szCs w:val="24"/>
        </w:rPr>
        <w:t>sample series</w:t>
      </w:r>
      <w:r w:rsidRPr="00312ADE">
        <w:rPr>
          <w:rFonts w:ascii="Times New Roman" w:hAnsi="Times New Roman" w:cs="Times New Roman"/>
          <w:sz w:val="24"/>
          <w:szCs w:val="24"/>
        </w:rPr>
        <w:t xml:space="preserve"> investigated by ICP-</w:t>
      </w:r>
      <w:r w:rsidR="0030754B" w:rsidRPr="00312ADE">
        <w:rPr>
          <w:rFonts w:ascii="Times New Roman" w:hAnsi="Times New Roman" w:cs="Times New Roman"/>
          <w:sz w:val="24"/>
          <w:szCs w:val="24"/>
        </w:rPr>
        <w:t>AE</w:t>
      </w:r>
      <w:r w:rsidRPr="00312ADE">
        <w:rPr>
          <w:rFonts w:ascii="Times New Roman" w:hAnsi="Times New Roman" w:cs="Times New Roman"/>
          <w:sz w:val="24"/>
          <w:szCs w:val="24"/>
        </w:rPr>
        <w:t>S.</w:t>
      </w:r>
      <w:bookmarkEnd w:id="152"/>
      <w:bookmarkEnd w:id="153"/>
    </w:p>
    <w:p w14:paraId="30B42FE2" w14:textId="77777777" w:rsidR="004365B0" w:rsidRPr="00312ADE" w:rsidRDefault="004365B0" w:rsidP="00465C2B">
      <w:pPr>
        <w:rPr>
          <w:rFonts w:ascii="Times New Roman" w:hAnsi="Times New Roman" w:cs="Times New Roman"/>
        </w:rPr>
      </w:pPr>
    </w:p>
    <w:tbl>
      <w:tblPr>
        <w:tblStyle w:val="PlainTable2"/>
        <w:tblW w:w="0" w:type="auto"/>
        <w:tblInd w:w="806" w:type="dxa"/>
        <w:tblBorders>
          <w:top w:val="single" w:sz="12" w:space="0" w:color="auto"/>
          <w:bottom w:val="single" w:sz="12" w:space="0" w:color="auto"/>
        </w:tblBorders>
        <w:tblLook w:val="04A0" w:firstRow="1" w:lastRow="0" w:firstColumn="1" w:lastColumn="0" w:noHBand="0" w:noVBand="1"/>
      </w:tblPr>
      <w:tblGrid>
        <w:gridCol w:w="4006"/>
        <w:gridCol w:w="4006"/>
      </w:tblGrid>
      <w:tr w:rsidR="003D5854" w:rsidRPr="00312ADE" w14:paraId="47E1BB45" w14:textId="77777777" w:rsidTr="00A82418">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4006" w:type="dxa"/>
            <w:tcBorders>
              <w:top w:val="single" w:sz="12" w:space="0" w:color="auto"/>
              <w:bottom w:val="single" w:sz="6" w:space="0" w:color="auto"/>
            </w:tcBorders>
          </w:tcPr>
          <w:p w14:paraId="4EA57BD3" w14:textId="77777777" w:rsidR="003D5854" w:rsidRPr="00312ADE" w:rsidRDefault="003D5854" w:rsidP="00A82418">
            <w:pPr>
              <w:spacing w:before="165" w:line="360" w:lineRule="auto"/>
              <w:jc w:val="center"/>
              <w:rPr>
                <w:rFonts w:ascii="Times New Roman" w:hAnsi="Times New Roman" w:cs="Times New Roman"/>
                <w:sz w:val="24"/>
              </w:rPr>
            </w:pPr>
            <w:r w:rsidRPr="00312ADE">
              <w:rPr>
                <w:rFonts w:ascii="Times New Roman" w:hAnsi="Times New Roman" w:cs="Times New Roman" w:hint="cs"/>
                <w:sz w:val="24"/>
              </w:rPr>
              <w:t>C</w:t>
            </w:r>
            <w:r w:rsidRPr="00312ADE">
              <w:rPr>
                <w:rFonts w:ascii="Times New Roman" w:hAnsi="Times New Roman" w:cs="Times New Roman"/>
                <w:sz w:val="24"/>
              </w:rPr>
              <w:t>atalyst</w:t>
            </w:r>
          </w:p>
        </w:tc>
        <w:tc>
          <w:tcPr>
            <w:tcW w:w="4006" w:type="dxa"/>
            <w:tcBorders>
              <w:top w:val="single" w:sz="12" w:space="0" w:color="auto"/>
              <w:bottom w:val="single" w:sz="6" w:space="0" w:color="auto"/>
            </w:tcBorders>
          </w:tcPr>
          <w:p w14:paraId="3D8C3BDF" w14:textId="77777777" w:rsidR="003D5854" w:rsidRPr="00312ADE" w:rsidRDefault="003D5854" w:rsidP="00A82418">
            <w:pPr>
              <w:spacing w:before="165"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12ADE">
              <w:rPr>
                <w:rFonts w:ascii="Times New Roman" w:hAnsi="Times New Roman"/>
                <w:sz w:val="24"/>
              </w:rPr>
              <w:t>Ni (wt %)</w:t>
            </w:r>
          </w:p>
        </w:tc>
      </w:tr>
      <w:tr w:rsidR="003D5854" w:rsidRPr="00312ADE" w14:paraId="4D4912EE" w14:textId="77777777" w:rsidTr="00A82418">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4006" w:type="dxa"/>
            <w:tcBorders>
              <w:top w:val="single" w:sz="6" w:space="0" w:color="auto"/>
              <w:bottom w:val="none" w:sz="0" w:space="0" w:color="auto"/>
            </w:tcBorders>
          </w:tcPr>
          <w:p w14:paraId="39DA1711" w14:textId="77777777" w:rsidR="003D5854" w:rsidRPr="00312ADE" w:rsidRDefault="003D5854" w:rsidP="00A82418">
            <w:pPr>
              <w:spacing w:before="165" w:line="360" w:lineRule="auto"/>
              <w:jc w:val="center"/>
              <w:rPr>
                <w:rFonts w:ascii="Times New Roman" w:hAnsi="Times New Roman" w:cs="Times New Roman"/>
                <w:b w:val="0"/>
                <w:bCs w:val="0"/>
                <w:sz w:val="24"/>
              </w:rPr>
            </w:pPr>
            <w:r w:rsidRPr="00312ADE">
              <w:rPr>
                <w:rFonts w:ascii="Times New Roman" w:hAnsi="Times New Roman" w:cs="Times New Roman"/>
                <w:b w:val="0"/>
                <w:bCs w:val="0"/>
                <w:sz w:val="24"/>
              </w:rPr>
              <w:t>Ni-SAC-1</w:t>
            </w:r>
          </w:p>
        </w:tc>
        <w:tc>
          <w:tcPr>
            <w:tcW w:w="4006" w:type="dxa"/>
            <w:tcBorders>
              <w:top w:val="single" w:sz="6" w:space="0" w:color="auto"/>
              <w:bottom w:val="none" w:sz="0" w:space="0" w:color="auto"/>
            </w:tcBorders>
          </w:tcPr>
          <w:p w14:paraId="7EB3A836" w14:textId="77777777" w:rsidR="003D5854" w:rsidRPr="00312ADE" w:rsidRDefault="003D5854" w:rsidP="00A82418">
            <w:pPr>
              <w:spacing w:before="165"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312ADE">
              <w:rPr>
                <w:rFonts w:ascii="Times New Roman" w:hAnsi="Times New Roman"/>
                <w:sz w:val="24"/>
              </w:rPr>
              <w:t>1</w:t>
            </w:r>
            <w:r w:rsidRPr="00312ADE">
              <w:rPr>
                <w:rFonts w:ascii="Times New Roman" w:hAnsi="Times New Roman" w:hint="eastAsia"/>
                <w:sz w:val="24"/>
              </w:rPr>
              <w:t>.</w:t>
            </w:r>
            <w:r w:rsidRPr="00312ADE">
              <w:rPr>
                <w:rFonts w:ascii="Times New Roman" w:hAnsi="Times New Roman"/>
                <w:sz w:val="24"/>
              </w:rPr>
              <w:t>03</w:t>
            </w:r>
          </w:p>
        </w:tc>
      </w:tr>
      <w:tr w:rsidR="003D5854" w:rsidRPr="00312ADE" w14:paraId="721485E1" w14:textId="77777777" w:rsidTr="00A82418">
        <w:trPr>
          <w:trHeight w:val="427"/>
        </w:trPr>
        <w:tc>
          <w:tcPr>
            <w:cnfStyle w:val="001000000000" w:firstRow="0" w:lastRow="0" w:firstColumn="1" w:lastColumn="0" w:oddVBand="0" w:evenVBand="0" w:oddHBand="0" w:evenHBand="0" w:firstRowFirstColumn="0" w:firstRowLastColumn="0" w:lastRowFirstColumn="0" w:lastRowLastColumn="0"/>
            <w:tcW w:w="4006" w:type="dxa"/>
          </w:tcPr>
          <w:p w14:paraId="07682349" w14:textId="77777777" w:rsidR="003D5854" w:rsidRPr="00312ADE" w:rsidRDefault="003D5854" w:rsidP="00A82418">
            <w:pPr>
              <w:spacing w:before="165" w:line="360" w:lineRule="auto"/>
              <w:jc w:val="center"/>
              <w:rPr>
                <w:rFonts w:ascii="Times New Roman" w:hAnsi="Times New Roman" w:cs="Times New Roman"/>
                <w:sz w:val="24"/>
              </w:rPr>
            </w:pPr>
            <w:r w:rsidRPr="00312ADE">
              <w:rPr>
                <w:rFonts w:ascii="Times New Roman" w:hAnsi="Times New Roman" w:cs="Times New Roman"/>
                <w:b w:val="0"/>
                <w:bCs w:val="0"/>
                <w:sz w:val="24"/>
              </w:rPr>
              <w:t>Ni-SAC-2</w:t>
            </w:r>
          </w:p>
          <w:p w14:paraId="411E4D6F" w14:textId="77777777" w:rsidR="003D5854" w:rsidRPr="00312ADE" w:rsidRDefault="003D5854" w:rsidP="00A82418">
            <w:pPr>
              <w:spacing w:before="165" w:line="360" w:lineRule="auto"/>
              <w:jc w:val="center"/>
              <w:rPr>
                <w:rFonts w:ascii="Times New Roman" w:hAnsi="Times New Roman" w:cs="Times New Roman"/>
                <w:sz w:val="24"/>
              </w:rPr>
            </w:pPr>
            <w:r w:rsidRPr="00312ADE">
              <w:rPr>
                <w:rFonts w:ascii="Times New Roman" w:hAnsi="Times New Roman" w:cs="Times New Roman"/>
                <w:b w:val="0"/>
                <w:bCs w:val="0"/>
                <w:sz w:val="24"/>
              </w:rPr>
              <w:t>Ni-SAC-3</w:t>
            </w:r>
          </w:p>
        </w:tc>
        <w:tc>
          <w:tcPr>
            <w:tcW w:w="4006" w:type="dxa"/>
          </w:tcPr>
          <w:p w14:paraId="428D71B7" w14:textId="77777777" w:rsidR="003D5854" w:rsidRPr="00312ADE" w:rsidRDefault="003D5854" w:rsidP="00A82418">
            <w:pPr>
              <w:spacing w:before="165"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12ADE">
              <w:rPr>
                <w:rFonts w:ascii="Times New Roman" w:hAnsi="Times New Roman"/>
                <w:sz w:val="24"/>
              </w:rPr>
              <w:t>3</w:t>
            </w:r>
            <w:r w:rsidRPr="00312ADE">
              <w:rPr>
                <w:rFonts w:ascii="Times New Roman" w:hAnsi="Times New Roman" w:hint="eastAsia"/>
                <w:sz w:val="24"/>
              </w:rPr>
              <w:t>.</w:t>
            </w:r>
            <w:r w:rsidRPr="00312ADE">
              <w:rPr>
                <w:rFonts w:ascii="Times New Roman" w:hAnsi="Times New Roman"/>
                <w:sz w:val="24"/>
              </w:rPr>
              <w:t>00</w:t>
            </w:r>
          </w:p>
          <w:p w14:paraId="475063E1" w14:textId="77777777" w:rsidR="003D5854" w:rsidRPr="00312ADE" w:rsidRDefault="003D5854" w:rsidP="00A82418">
            <w:pPr>
              <w:spacing w:before="165"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12ADE">
              <w:rPr>
                <w:rFonts w:ascii="Times New Roman" w:hAnsi="Times New Roman"/>
                <w:sz w:val="24"/>
              </w:rPr>
              <w:t>3.72</w:t>
            </w:r>
          </w:p>
        </w:tc>
      </w:tr>
    </w:tbl>
    <w:p w14:paraId="03934DBA" w14:textId="77777777" w:rsidR="003D5854" w:rsidRPr="00312ADE" w:rsidRDefault="003D5854">
      <w:pPr>
        <w:widowControl/>
        <w:jc w:val="left"/>
        <w:rPr>
          <w:rFonts w:ascii="Times New Roman" w:hAnsi="Times New Roman" w:cs="Times New Roman"/>
          <w:b/>
          <w:bCs/>
          <w:sz w:val="24"/>
          <w:szCs w:val="24"/>
        </w:rPr>
      </w:pPr>
      <w:r w:rsidRPr="00312ADE">
        <w:rPr>
          <w:rFonts w:ascii="Times New Roman" w:hAnsi="Times New Roman" w:cs="Times New Roman"/>
          <w:b/>
          <w:bCs/>
          <w:sz w:val="24"/>
          <w:szCs w:val="24"/>
        </w:rPr>
        <w:br w:type="page"/>
      </w:r>
    </w:p>
    <w:p w14:paraId="3B0CB78E" w14:textId="4937EAAB" w:rsidR="003E621C" w:rsidRPr="00312ADE" w:rsidRDefault="00C73B99" w:rsidP="00465C2B">
      <w:pPr>
        <w:rPr>
          <w:rFonts w:ascii="Times New Roman" w:hAnsi="Times New Roman" w:cs="Times New Roman"/>
          <w:sz w:val="24"/>
          <w:szCs w:val="24"/>
        </w:rPr>
      </w:pPr>
      <w:bookmarkStart w:id="154" w:name="_Toc201113314"/>
      <w:bookmarkStart w:id="155" w:name="_Toc201113832"/>
      <w:r w:rsidRPr="00312ADE">
        <w:rPr>
          <w:rFonts w:ascii="Times New Roman" w:hAnsi="Times New Roman" w:cs="Times New Roman"/>
          <w:b/>
          <w:bCs/>
          <w:sz w:val="24"/>
          <w:szCs w:val="24"/>
        </w:rPr>
        <w:lastRenderedPageBreak/>
        <w:t>Table S</w:t>
      </w:r>
      <w:r w:rsidR="008507E5" w:rsidRPr="00312ADE">
        <w:rPr>
          <w:rFonts w:ascii="Times New Roman" w:hAnsi="Times New Roman" w:cs="Times New Roman"/>
          <w:b/>
          <w:bCs/>
          <w:sz w:val="24"/>
          <w:szCs w:val="24"/>
        </w:rPr>
        <w:t>3</w:t>
      </w:r>
      <w:r w:rsidRPr="00312ADE">
        <w:rPr>
          <w:rFonts w:ascii="Times New Roman" w:hAnsi="Times New Roman" w:cs="Times New Roman"/>
          <w:b/>
          <w:bCs/>
          <w:sz w:val="24"/>
          <w:szCs w:val="24"/>
        </w:rPr>
        <w:t xml:space="preserve">. </w:t>
      </w:r>
      <w:r w:rsidRPr="00312ADE">
        <w:rPr>
          <w:rFonts w:ascii="Times New Roman" w:hAnsi="Times New Roman" w:cs="Times New Roman"/>
          <w:sz w:val="24"/>
          <w:szCs w:val="24"/>
        </w:rPr>
        <w:t xml:space="preserve">Fitting parameters of Ni K-edge EXAFS for </w:t>
      </w:r>
      <w:r w:rsidR="00DA5304" w:rsidRPr="00312ADE">
        <w:rPr>
          <w:rFonts w:ascii="Times New Roman" w:hAnsi="Times New Roman" w:cs="Times New Roman"/>
          <w:sz w:val="24"/>
          <w:szCs w:val="24"/>
        </w:rPr>
        <w:t>Ni-SAC</w:t>
      </w:r>
      <w:r w:rsidR="00D84EB7" w:rsidRPr="00312ADE">
        <w:rPr>
          <w:rFonts w:ascii="Times New Roman" w:hAnsi="Times New Roman" w:cs="Times New Roman"/>
          <w:sz w:val="24"/>
          <w:szCs w:val="24"/>
        </w:rPr>
        <w:t xml:space="preserve"> sample series.</w:t>
      </w:r>
      <w:bookmarkEnd w:id="154"/>
      <w:bookmarkEnd w:id="155"/>
    </w:p>
    <w:p w14:paraId="3569A42A" w14:textId="77777777" w:rsidR="004365B0" w:rsidRPr="00312ADE" w:rsidRDefault="004365B0" w:rsidP="00465C2B">
      <w:pPr>
        <w:rPr>
          <w:rFonts w:ascii="Times New Roman" w:hAnsi="Times New Roman" w:cs="Times New Roman"/>
          <w:sz w:val="24"/>
          <w:szCs w:val="24"/>
          <w:vertAlign w:val="superscript"/>
        </w:rPr>
      </w:pPr>
    </w:p>
    <w:tbl>
      <w:tblPr>
        <w:tblStyle w:val="TableGrid"/>
        <w:tblW w:w="9498" w:type="dxa"/>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196"/>
        <w:gridCol w:w="992"/>
        <w:gridCol w:w="993"/>
        <w:gridCol w:w="1355"/>
        <w:gridCol w:w="1134"/>
        <w:gridCol w:w="1560"/>
      </w:tblGrid>
      <w:tr w:rsidR="00C73B99" w:rsidRPr="00312ADE" w14:paraId="5F57A451" w14:textId="77777777" w:rsidTr="00C73B99">
        <w:tc>
          <w:tcPr>
            <w:tcW w:w="2268" w:type="dxa"/>
            <w:tcBorders>
              <w:top w:val="single" w:sz="12" w:space="0" w:color="auto"/>
              <w:bottom w:val="single" w:sz="6" w:space="0" w:color="auto"/>
            </w:tcBorders>
            <w:hideMark/>
          </w:tcPr>
          <w:p w14:paraId="275E8FCD" w14:textId="77777777" w:rsidR="00C73B99" w:rsidRPr="00312ADE" w:rsidRDefault="00C73B99">
            <w:pPr>
              <w:jc w:val="center"/>
              <w:rPr>
                <w:rFonts w:ascii="Times New Roman" w:hAnsi="Times New Roman" w:cs="Times New Roman"/>
                <w:b/>
                <w:bCs/>
                <w:sz w:val="24"/>
                <w:szCs w:val="24"/>
              </w:rPr>
            </w:pPr>
            <w:r w:rsidRPr="00312ADE">
              <w:rPr>
                <w:rFonts w:ascii="Times New Roman" w:hAnsi="Times New Roman" w:cs="Times New Roman"/>
                <w:b/>
                <w:bCs/>
                <w:sz w:val="24"/>
                <w:szCs w:val="24"/>
              </w:rPr>
              <w:t>Samples</w:t>
            </w:r>
          </w:p>
        </w:tc>
        <w:tc>
          <w:tcPr>
            <w:tcW w:w="1196" w:type="dxa"/>
            <w:tcBorders>
              <w:top w:val="single" w:sz="12" w:space="0" w:color="auto"/>
              <w:bottom w:val="single" w:sz="6" w:space="0" w:color="auto"/>
            </w:tcBorders>
            <w:hideMark/>
          </w:tcPr>
          <w:p w14:paraId="71BF79EB" w14:textId="77777777" w:rsidR="00C73B99" w:rsidRPr="00312ADE" w:rsidRDefault="00C73B99">
            <w:pPr>
              <w:jc w:val="center"/>
              <w:rPr>
                <w:rFonts w:ascii="Times New Roman" w:hAnsi="Times New Roman" w:cs="Times New Roman"/>
                <w:b/>
                <w:bCs/>
                <w:sz w:val="24"/>
                <w:szCs w:val="24"/>
              </w:rPr>
            </w:pPr>
            <w:r w:rsidRPr="00312ADE">
              <w:rPr>
                <w:rFonts w:ascii="Times New Roman" w:hAnsi="Times New Roman" w:cs="Times New Roman"/>
                <w:b/>
                <w:bCs/>
                <w:sz w:val="24"/>
                <w:szCs w:val="24"/>
              </w:rPr>
              <w:t>Paths</w:t>
            </w:r>
          </w:p>
        </w:tc>
        <w:tc>
          <w:tcPr>
            <w:tcW w:w="992" w:type="dxa"/>
            <w:tcBorders>
              <w:top w:val="single" w:sz="12" w:space="0" w:color="auto"/>
              <w:bottom w:val="single" w:sz="6" w:space="0" w:color="auto"/>
            </w:tcBorders>
            <w:hideMark/>
          </w:tcPr>
          <w:p w14:paraId="59B53364" w14:textId="77777777" w:rsidR="00C73B99" w:rsidRPr="00312ADE" w:rsidRDefault="00C73B99">
            <w:pPr>
              <w:jc w:val="center"/>
              <w:rPr>
                <w:rFonts w:ascii="Times New Roman" w:hAnsi="Times New Roman" w:cs="Times New Roman"/>
                <w:b/>
                <w:bCs/>
                <w:i/>
                <w:iCs/>
                <w:sz w:val="24"/>
                <w:szCs w:val="24"/>
              </w:rPr>
            </w:pPr>
            <w:r w:rsidRPr="00312ADE">
              <w:rPr>
                <w:rFonts w:ascii="Times New Roman" w:hAnsi="Times New Roman" w:cs="Times New Roman"/>
                <w:b/>
                <w:bCs/>
                <w:i/>
                <w:iCs/>
                <w:sz w:val="24"/>
                <w:szCs w:val="24"/>
              </w:rPr>
              <w:t>CN</w:t>
            </w:r>
          </w:p>
        </w:tc>
        <w:tc>
          <w:tcPr>
            <w:tcW w:w="993" w:type="dxa"/>
            <w:tcBorders>
              <w:top w:val="single" w:sz="12" w:space="0" w:color="auto"/>
              <w:bottom w:val="single" w:sz="6" w:space="0" w:color="auto"/>
            </w:tcBorders>
            <w:hideMark/>
          </w:tcPr>
          <w:p w14:paraId="17816975" w14:textId="77777777" w:rsidR="00C73B99" w:rsidRPr="00312ADE" w:rsidRDefault="00C73B99">
            <w:pPr>
              <w:jc w:val="center"/>
              <w:rPr>
                <w:rFonts w:ascii="Times New Roman" w:hAnsi="Times New Roman" w:cs="Times New Roman"/>
                <w:b/>
                <w:bCs/>
                <w:sz w:val="24"/>
                <w:szCs w:val="24"/>
              </w:rPr>
            </w:pPr>
            <w:r w:rsidRPr="00312ADE">
              <w:rPr>
                <w:rFonts w:ascii="Times New Roman" w:hAnsi="Times New Roman" w:cs="Times New Roman"/>
                <w:b/>
                <w:bCs/>
                <w:i/>
                <w:iCs/>
                <w:sz w:val="24"/>
                <w:szCs w:val="24"/>
              </w:rPr>
              <w:t>R</w:t>
            </w:r>
            <w:r w:rsidRPr="00312ADE">
              <w:rPr>
                <w:rFonts w:ascii="Times New Roman" w:hAnsi="Times New Roman" w:cs="Times New Roman"/>
                <w:b/>
                <w:bCs/>
                <w:sz w:val="24"/>
                <w:szCs w:val="24"/>
              </w:rPr>
              <w:t xml:space="preserve"> (Å)</w:t>
            </w:r>
          </w:p>
        </w:tc>
        <w:tc>
          <w:tcPr>
            <w:tcW w:w="1355" w:type="dxa"/>
            <w:tcBorders>
              <w:top w:val="single" w:sz="12" w:space="0" w:color="auto"/>
              <w:bottom w:val="single" w:sz="6" w:space="0" w:color="auto"/>
            </w:tcBorders>
            <w:hideMark/>
          </w:tcPr>
          <w:p w14:paraId="5AB77715" w14:textId="77777777" w:rsidR="00C73B99" w:rsidRPr="00312ADE" w:rsidRDefault="00C73B99">
            <w:pPr>
              <w:jc w:val="center"/>
              <w:rPr>
                <w:rFonts w:ascii="Times New Roman" w:hAnsi="Times New Roman" w:cs="Times New Roman"/>
                <w:b/>
                <w:bCs/>
                <w:sz w:val="24"/>
                <w:szCs w:val="24"/>
                <w:lang w:val="en-AU"/>
              </w:rPr>
            </w:pPr>
            <w:r w:rsidRPr="00312ADE">
              <w:rPr>
                <w:rFonts w:ascii="Times New Roman" w:hAnsi="Times New Roman" w:cs="Times New Roman"/>
                <w:b/>
                <w:bCs/>
                <w:sz w:val="24"/>
                <w:szCs w:val="24"/>
              </w:rPr>
              <w:t>Δ</w:t>
            </w:r>
            <w:r w:rsidRPr="00312ADE">
              <w:rPr>
                <w:rFonts w:ascii="Times New Roman" w:hAnsi="Times New Roman" w:cs="Times New Roman"/>
                <w:b/>
                <w:bCs/>
                <w:i/>
                <w:iCs/>
                <w:sz w:val="24"/>
                <w:szCs w:val="24"/>
              </w:rPr>
              <w:t>E</w:t>
            </w:r>
            <w:r w:rsidRPr="00312ADE">
              <w:rPr>
                <w:rFonts w:ascii="Times New Roman" w:hAnsi="Times New Roman" w:cs="Times New Roman"/>
                <w:b/>
                <w:bCs/>
                <w:sz w:val="24"/>
                <w:szCs w:val="24"/>
                <w:vertAlign w:val="subscript"/>
              </w:rPr>
              <w:t>0</w:t>
            </w:r>
            <w:r w:rsidRPr="00312ADE">
              <w:rPr>
                <w:rFonts w:ascii="Times New Roman" w:hAnsi="Times New Roman" w:cs="Times New Roman"/>
                <w:b/>
                <w:bCs/>
                <w:sz w:val="24"/>
                <w:szCs w:val="24"/>
              </w:rPr>
              <w:t xml:space="preserve"> </w:t>
            </w:r>
            <w:r w:rsidRPr="00312ADE">
              <w:rPr>
                <w:rFonts w:ascii="Times New Roman" w:hAnsi="Times New Roman" w:cs="Times New Roman"/>
                <w:b/>
                <w:bCs/>
                <w:sz w:val="24"/>
                <w:szCs w:val="24"/>
                <w:lang w:val="en-AU"/>
              </w:rPr>
              <w:t>(eV)</w:t>
            </w:r>
          </w:p>
        </w:tc>
        <w:tc>
          <w:tcPr>
            <w:tcW w:w="1134" w:type="dxa"/>
            <w:tcBorders>
              <w:top w:val="single" w:sz="12" w:space="0" w:color="auto"/>
              <w:bottom w:val="single" w:sz="6" w:space="0" w:color="auto"/>
            </w:tcBorders>
            <w:hideMark/>
          </w:tcPr>
          <w:p w14:paraId="4B6048B4" w14:textId="77777777" w:rsidR="00C73B99" w:rsidRPr="00312ADE" w:rsidRDefault="00C73B99">
            <w:pPr>
              <w:jc w:val="center"/>
              <w:rPr>
                <w:rFonts w:ascii="Times New Roman" w:hAnsi="Times New Roman" w:cs="Times New Roman"/>
                <w:b/>
                <w:bCs/>
                <w:sz w:val="24"/>
                <w:szCs w:val="24"/>
              </w:rPr>
            </w:pPr>
            <w:r w:rsidRPr="00312ADE">
              <w:rPr>
                <w:rFonts w:ascii="Times New Roman" w:hAnsi="Times New Roman" w:cs="Times New Roman"/>
                <w:b/>
                <w:bCs/>
                <w:i/>
                <w:iCs/>
                <w:sz w:val="24"/>
                <w:szCs w:val="24"/>
              </w:rPr>
              <w:t>σ</w:t>
            </w:r>
            <w:r w:rsidRPr="00312ADE">
              <w:rPr>
                <w:rFonts w:ascii="Times New Roman" w:hAnsi="Times New Roman" w:cs="Times New Roman"/>
                <w:b/>
                <w:bCs/>
                <w:i/>
                <w:iCs/>
                <w:sz w:val="24"/>
                <w:szCs w:val="24"/>
                <w:vertAlign w:val="superscript"/>
              </w:rPr>
              <w:t>2</w:t>
            </w:r>
            <w:r w:rsidRPr="00312ADE">
              <w:rPr>
                <w:rFonts w:ascii="Times New Roman" w:hAnsi="Times New Roman" w:cs="Times New Roman"/>
                <w:b/>
                <w:bCs/>
                <w:sz w:val="24"/>
                <w:szCs w:val="24"/>
              </w:rPr>
              <w:t xml:space="preserve"> (Å</w:t>
            </w:r>
            <w:r w:rsidRPr="00312ADE">
              <w:rPr>
                <w:rFonts w:ascii="Times New Roman" w:hAnsi="Times New Roman" w:cs="Times New Roman"/>
                <w:b/>
                <w:bCs/>
                <w:sz w:val="24"/>
                <w:szCs w:val="24"/>
                <w:vertAlign w:val="superscript"/>
              </w:rPr>
              <w:t>2</w:t>
            </w:r>
            <w:r w:rsidRPr="00312ADE">
              <w:rPr>
                <w:rFonts w:ascii="Times New Roman" w:hAnsi="Times New Roman" w:cs="Times New Roman"/>
                <w:b/>
                <w:bCs/>
                <w:sz w:val="24"/>
                <w:szCs w:val="24"/>
              </w:rPr>
              <w:t>)</w:t>
            </w:r>
          </w:p>
        </w:tc>
        <w:tc>
          <w:tcPr>
            <w:tcW w:w="1560" w:type="dxa"/>
            <w:tcBorders>
              <w:top w:val="single" w:sz="12" w:space="0" w:color="auto"/>
              <w:bottom w:val="single" w:sz="6" w:space="0" w:color="auto"/>
            </w:tcBorders>
            <w:hideMark/>
          </w:tcPr>
          <w:p w14:paraId="47D206B2" w14:textId="77777777" w:rsidR="00C73B99" w:rsidRPr="00312ADE" w:rsidRDefault="00C73B99">
            <w:pPr>
              <w:jc w:val="center"/>
              <w:rPr>
                <w:rFonts w:ascii="Times New Roman" w:hAnsi="Times New Roman" w:cs="Times New Roman"/>
                <w:b/>
                <w:bCs/>
                <w:sz w:val="24"/>
                <w:szCs w:val="24"/>
              </w:rPr>
            </w:pPr>
            <w:r w:rsidRPr="00312ADE">
              <w:rPr>
                <w:rFonts w:ascii="Times New Roman" w:hAnsi="Times New Roman" w:cs="Times New Roman"/>
                <w:b/>
                <w:bCs/>
                <w:i/>
                <w:iCs/>
                <w:sz w:val="24"/>
                <w:szCs w:val="24"/>
              </w:rPr>
              <w:t>R</w:t>
            </w:r>
            <w:r w:rsidRPr="00312ADE">
              <w:rPr>
                <w:rFonts w:ascii="Times New Roman" w:hAnsi="Times New Roman" w:cs="Times New Roman"/>
                <w:b/>
                <w:bCs/>
                <w:sz w:val="24"/>
                <w:szCs w:val="24"/>
              </w:rPr>
              <w:t xml:space="preserve"> factor</w:t>
            </w:r>
          </w:p>
        </w:tc>
      </w:tr>
      <w:tr w:rsidR="00C73B99" w:rsidRPr="00312ADE" w14:paraId="35F73D39" w14:textId="77777777" w:rsidTr="00C73B99">
        <w:tc>
          <w:tcPr>
            <w:tcW w:w="2268" w:type="dxa"/>
            <w:tcBorders>
              <w:top w:val="single" w:sz="6" w:space="0" w:color="auto"/>
            </w:tcBorders>
            <w:hideMark/>
          </w:tcPr>
          <w:p w14:paraId="1023BAEA" w14:textId="26A13983"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Ni foil</w:t>
            </w:r>
          </w:p>
          <w:p w14:paraId="1228160F" w14:textId="77777777" w:rsidR="00C73B99" w:rsidRPr="00312ADE" w:rsidRDefault="00C73B99">
            <w:pPr>
              <w:jc w:val="center"/>
              <w:rPr>
                <w:rFonts w:ascii="Times New Roman" w:hAnsi="Times New Roman" w:cs="Times New Roman"/>
                <w:sz w:val="24"/>
                <w:szCs w:val="24"/>
              </w:rPr>
            </w:pPr>
          </w:p>
          <w:p w14:paraId="4047A678" w14:textId="66316605" w:rsidR="00C73B99" w:rsidRPr="00312ADE" w:rsidRDefault="00C73B99">
            <w:pPr>
              <w:jc w:val="center"/>
              <w:rPr>
                <w:rFonts w:ascii="Times New Roman" w:hAnsi="Times New Roman" w:cs="Times New Roman"/>
                <w:sz w:val="24"/>
                <w:szCs w:val="24"/>
              </w:rPr>
            </w:pPr>
          </w:p>
        </w:tc>
        <w:tc>
          <w:tcPr>
            <w:tcW w:w="1196" w:type="dxa"/>
            <w:tcBorders>
              <w:top w:val="single" w:sz="6" w:space="0" w:color="auto"/>
            </w:tcBorders>
            <w:hideMark/>
          </w:tcPr>
          <w:p w14:paraId="17CA2AC7"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Ni-Ni</w:t>
            </w:r>
          </w:p>
        </w:tc>
        <w:tc>
          <w:tcPr>
            <w:tcW w:w="992" w:type="dxa"/>
            <w:tcBorders>
              <w:top w:val="single" w:sz="6" w:space="0" w:color="auto"/>
            </w:tcBorders>
            <w:hideMark/>
          </w:tcPr>
          <w:p w14:paraId="41D7DE53" w14:textId="7ED87F2D"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12</w:t>
            </w:r>
            <w:r w:rsidR="00FA53C5" w:rsidRPr="00312ADE">
              <w:rPr>
                <w:rFonts w:ascii="Times New Roman" w:hAnsi="Times New Roman" w:cs="Times New Roman"/>
                <w:sz w:val="24"/>
                <w:szCs w:val="24"/>
              </w:rPr>
              <w:t>.0</w:t>
            </w:r>
            <w:r w:rsidRPr="00312ADE">
              <w:rPr>
                <w:rFonts w:ascii="Times New Roman" w:hAnsi="Times New Roman" w:cs="Times New Roman" w:hint="eastAsia"/>
                <w:sz w:val="24"/>
                <w:szCs w:val="24"/>
                <w:vertAlign w:val="superscript"/>
              </w:rPr>
              <w:t>a</w:t>
            </w:r>
          </w:p>
        </w:tc>
        <w:tc>
          <w:tcPr>
            <w:tcW w:w="993" w:type="dxa"/>
            <w:tcBorders>
              <w:top w:val="single" w:sz="6" w:space="0" w:color="auto"/>
            </w:tcBorders>
            <w:hideMark/>
          </w:tcPr>
          <w:p w14:paraId="1178DB50"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2.48(0)</w:t>
            </w:r>
          </w:p>
        </w:tc>
        <w:tc>
          <w:tcPr>
            <w:tcW w:w="1355" w:type="dxa"/>
            <w:tcBorders>
              <w:top w:val="single" w:sz="6" w:space="0" w:color="auto"/>
            </w:tcBorders>
            <w:hideMark/>
          </w:tcPr>
          <w:p w14:paraId="648258A3" w14:textId="020CFF1D" w:rsidR="00C73B99" w:rsidRPr="00312ADE" w:rsidRDefault="00FA53C5">
            <w:pPr>
              <w:jc w:val="center"/>
              <w:rPr>
                <w:rFonts w:ascii="Times New Roman" w:hAnsi="Times New Roman" w:cs="Times New Roman"/>
                <w:sz w:val="24"/>
                <w:szCs w:val="24"/>
              </w:rPr>
            </w:pPr>
            <w:r w:rsidRPr="00312ADE">
              <w:rPr>
                <w:rFonts w:ascii="Times New Roman" w:hAnsi="Times New Roman" w:cs="Times New Roman"/>
                <w:sz w:val="24"/>
                <w:szCs w:val="24"/>
              </w:rPr>
              <w:t>7</w:t>
            </w:r>
            <w:r w:rsidR="00C73B99" w:rsidRPr="00312ADE">
              <w:rPr>
                <w:rFonts w:ascii="Times New Roman" w:hAnsi="Times New Roman" w:cs="Times New Roman"/>
                <w:sz w:val="24"/>
                <w:szCs w:val="24"/>
              </w:rPr>
              <w:t>(</w:t>
            </w:r>
            <w:r w:rsidRPr="00312ADE">
              <w:rPr>
                <w:rFonts w:ascii="Times New Roman" w:hAnsi="Times New Roman" w:cs="Times New Roman"/>
                <w:sz w:val="24"/>
                <w:szCs w:val="24"/>
              </w:rPr>
              <w:t>0</w:t>
            </w:r>
            <w:r w:rsidR="00C73B99" w:rsidRPr="00312ADE">
              <w:rPr>
                <w:rFonts w:ascii="Times New Roman" w:hAnsi="Times New Roman" w:cs="Times New Roman"/>
                <w:sz w:val="24"/>
                <w:szCs w:val="24"/>
              </w:rPr>
              <w:t>)</w:t>
            </w:r>
          </w:p>
        </w:tc>
        <w:tc>
          <w:tcPr>
            <w:tcW w:w="1134" w:type="dxa"/>
            <w:tcBorders>
              <w:top w:val="single" w:sz="6" w:space="0" w:color="auto"/>
            </w:tcBorders>
            <w:hideMark/>
          </w:tcPr>
          <w:p w14:paraId="778F577A"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0.006(0)</w:t>
            </w:r>
          </w:p>
        </w:tc>
        <w:tc>
          <w:tcPr>
            <w:tcW w:w="1560" w:type="dxa"/>
            <w:tcBorders>
              <w:top w:val="single" w:sz="6" w:space="0" w:color="auto"/>
            </w:tcBorders>
            <w:hideMark/>
          </w:tcPr>
          <w:p w14:paraId="511BE399"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0.001</w:t>
            </w:r>
          </w:p>
        </w:tc>
      </w:tr>
      <w:tr w:rsidR="00C73B99" w:rsidRPr="00312ADE" w14:paraId="22C66524" w14:textId="77777777" w:rsidTr="00C73B99">
        <w:tc>
          <w:tcPr>
            <w:tcW w:w="2268" w:type="dxa"/>
            <w:hideMark/>
          </w:tcPr>
          <w:p w14:paraId="67A285AE" w14:textId="3CA562B2" w:rsidR="00C73B99" w:rsidRPr="00312ADE" w:rsidRDefault="00C00F7B">
            <w:pPr>
              <w:jc w:val="center"/>
              <w:rPr>
                <w:rFonts w:ascii="Times New Roman" w:hAnsi="Times New Roman" w:cs="Times New Roman"/>
                <w:sz w:val="24"/>
                <w:szCs w:val="24"/>
              </w:rPr>
            </w:pPr>
            <w:r w:rsidRPr="00312ADE">
              <w:rPr>
                <w:rFonts w:ascii="Times New Roman" w:hAnsi="Times New Roman" w:cs="Times New Roman"/>
                <w:sz w:val="24"/>
                <w:szCs w:val="24"/>
              </w:rPr>
              <w:t>Ni-SAC</w:t>
            </w:r>
            <w:r w:rsidR="00F35DD0" w:rsidRPr="00312ADE">
              <w:rPr>
                <w:rFonts w:ascii="Times New Roman" w:hAnsi="Times New Roman" w:cs="Times New Roman"/>
                <w:sz w:val="24"/>
                <w:szCs w:val="24"/>
              </w:rPr>
              <w:t>-1</w:t>
            </w:r>
          </w:p>
          <w:p w14:paraId="6A642FBA" w14:textId="77777777" w:rsidR="00C73B99" w:rsidRPr="00312ADE" w:rsidRDefault="00C73B99">
            <w:pPr>
              <w:jc w:val="center"/>
              <w:rPr>
                <w:rFonts w:ascii="Times New Roman" w:hAnsi="Times New Roman" w:cs="Times New Roman"/>
                <w:sz w:val="24"/>
                <w:szCs w:val="24"/>
              </w:rPr>
            </w:pPr>
          </w:p>
          <w:p w14:paraId="22CF27CE" w14:textId="45C66877" w:rsidR="00C73B99" w:rsidRPr="00312ADE" w:rsidRDefault="00C73B99">
            <w:pPr>
              <w:jc w:val="center"/>
              <w:rPr>
                <w:rFonts w:ascii="Times New Roman" w:hAnsi="Times New Roman" w:cs="Times New Roman"/>
                <w:sz w:val="24"/>
                <w:szCs w:val="24"/>
              </w:rPr>
            </w:pPr>
          </w:p>
        </w:tc>
        <w:tc>
          <w:tcPr>
            <w:tcW w:w="1196" w:type="dxa"/>
            <w:hideMark/>
          </w:tcPr>
          <w:p w14:paraId="0036D90A"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Ni-N</w:t>
            </w:r>
          </w:p>
        </w:tc>
        <w:tc>
          <w:tcPr>
            <w:tcW w:w="992" w:type="dxa"/>
            <w:hideMark/>
          </w:tcPr>
          <w:p w14:paraId="533107E2"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4.0(6)</w:t>
            </w:r>
          </w:p>
        </w:tc>
        <w:tc>
          <w:tcPr>
            <w:tcW w:w="993" w:type="dxa"/>
            <w:hideMark/>
          </w:tcPr>
          <w:p w14:paraId="1B084C3C"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1.86(1)</w:t>
            </w:r>
          </w:p>
        </w:tc>
        <w:tc>
          <w:tcPr>
            <w:tcW w:w="1355" w:type="dxa"/>
            <w:hideMark/>
          </w:tcPr>
          <w:p w14:paraId="28616793" w14:textId="4F9AA736"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w:t>
            </w:r>
            <w:r w:rsidR="00FA53C5" w:rsidRPr="00312ADE">
              <w:rPr>
                <w:rFonts w:ascii="Times New Roman" w:hAnsi="Times New Roman" w:cs="Times New Roman"/>
                <w:sz w:val="24"/>
                <w:szCs w:val="24"/>
              </w:rPr>
              <w:t>9</w:t>
            </w:r>
            <w:r w:rsidRPr="00312ADE">
              <w:rPr>
                <w:rFonts w:ascii="Times New Roman" w:hAnsi="Times New Roman" w:cs="Times New Roman"/>
                <w:sz w:val="24"/>
                <w:szCs w:val="24"/>
              </w:rPr>
              <w:t>(2)</w:t>
            </w:r>
          </w:p>
        </w:tc>
        <w:tc>
          <w:tcPr>
            <w:tcW w:w="1134" w:type="dxa"/>
            <w:hideMark/>
          </w:tcPr>
          <w:p w14:paraId="3BCF3AB5"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0.007(1)</w:t>
            </w:r>
          </w:p>
        </w:tc>
        <w:tc>
          <w:tcPr>
            <w:tcW w:w="1560" w:type="dxa"/>
            <w:hideMark/>
          </w:tcPr>
          <w:p w14:paraId="180C1676"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0.015</w:t>
            </w:r>
          </w:p>
        </w:tc>
      </w:tr>
      <w:tr w:rsidR="00C73B99" w:rsidRPr="00312ADE" w14:paraId="4875E29C" w14:textId="77777777" w:rsidTr="00C73B99">
        <w:tc>
          <w:tcPr>
            <w:tcW w:w="2268" w:type="dxa"/>
          </w:tcPr>
          <w:p w14:paraId="3022D95D" w14:textId="77777777" w:rsidR="00C73B99" w:rsidRPr="00312ADE" w:rsidRDefault="00C73B99">
            <w:pPr>
              <w:jc w:val="center"/>
              <w:rPr>
                <w:rFonts w:ascii="Times New Roman" w:hAnsi="Times New Roman" w:cs="Times New Roman"/>
                <w:sz w:val="24"/>
                <w:szCs w:val="24"/>
              </w:rPr>
            </w:pPr>
          </w:p>
        </w:tc>
        <w:tc>
          <w:tcPr>
            <w:tcW w:w="1196" w:type="dxa"/>
            <w:hideMark/>
          </w:tcPr>
          <w:p w14:paraId="43F9A2F8"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Ni-N</w:t>
            </w:r>
          </w:p>
        </w:tc>
        <w:tc>
          <w:tcPr>
            <w:tcW w:w="992" w:type="dxa"/>
            <w:hideMark/>
          </w:tcPr>
          <w:p w14:paraId="5AEDEA4B" w14:textId="1C593F40"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4</w:t>
            </w:r>
            <w:r w:rsidR="00FA53C5" w:rsidRPr="00312ADE">
              <w:rPr>
                <w:rFonts w:ascii="Times New Roman" w:hAnsi="Times New Roman" w:cs="Times New Roman"/>
                <w:sz w:val="24"/>
                <w:szCs w:val="24"/>
              </w:rPr>
              <w:t>.0</w:t>
            </w:r>
            <w:r w:rsidR="008A7E1D" w:rsidRPr="00312ADE">
              <w:rPr>
                <w:rFonts w:ascii="Times New Roman" w:hAnsi="Times New Roman" w:cs="Times New Roman"/>
                <w:sz w:val="24"/>
                <w:szCs w:val="24"/>
                <w:vertAlign w:val="superscript"/>
              </w:rPr>
              <w:t>a</w:t>
            </w:r>
          </w:p>
        </w:tc>
        <w:tc>
          <w:tcPr>
            <w:tcW w:w="993" w:type="dxa"/>
            <w:hideMark/>
          </w:tcPr>
          <w:p w14:paraId="74423628"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1.90(1)</w:t>
            </w:r>
          </w:p>
        </w:tc>
        <w:tc>
          <w:tcPr>
            <w:tcW w:w="1355" w:type="dxa"/>
            <w:hideMark/>
          </w:tcPr>
          <w:p w14:paraId="2B24807D" w14:textId="06778628"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-6(</w:t>
            </w:r>
            <w:r w:rsidR="00FA53C5" w:rsidRPr="00312ADE">
              <w:rPr>
                <w:rFonts w:ascii="Times New Roman" w:hAnsi="Times New Roman" w:cs="Times New Roman"/>
                <w:sz w:val="24"/>
                <w:szCs w:val="24"/>
              </w:rPr>
              <w:t>2</w:t>
            </w:r>
            <w:r w:rsidRPr="00312ADE">
              <w:rPr>
                <w:rFonts w:ascii="Times New Roman" w:hAnsi="Times New Roman" w:cs="Times New Roman"/>
                <w:sz w:val="24"/>
                <w:szCs w:val="24"/>
              </w:rPr>
              <w:t>)</w:t>
            </w:r>
            <w:r w:rsidRPr="00312ADE">
              <w:rPr>
                <w:rFonts w:ascii="Times New Roman" w:hAnsi="Times New Roman" w:cs="Times New Roman" w:hint="eastAsia"/>
                <w:sz w:val="24"/>
                <w:szCs w:val="24"/>
                <w:vertAlign w:val="superscript"/>
              </w:rPr>
              <w:t>b</w:t>
            </w:r>
          </w:p>
        </w:tc>
        <w:tc>
          <w:tcPr>
            <w:tcW w:w="1134" w:type="dxa"/>
            <w:hideMark/>
          </w:tcPr>
          <w:p w14:paraId="3261FAE0" w14:textId="2087D661"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0.009(1)</w:t>
            </w:r>
            <w:r w:rsidRPr="00312ADE">
              <w:rPr>
                <w:rFonts w:ascii="Times New Roman" w:hAnsi="Times New Roman" w:cs="Times New Roman"/>
                <w:sz w:val="24"/>
                <w:szCs w:val="24"/>
                <w:vertAlign w:val="superscript"/>
              </w:rPr>
              <w:t>c</w:t>
            </w:r>
          </w:p>
        </w:tc>
        <w:tc>
          <w:tcPr>
            <w:tcW w:w="1560" w:type="dxa"/>
          </w:tcPr>
          <w:p w14:paraId="73E23771" w14:textId="77777777" w:rsidR="00C73B99" w:rsidRPr="00312ADE" w:rsidRDefault="00C73B99">
            <w:pPr>
              <w:jc w:val="center"/>
              <w:rPr>
                <w:rFonts w:ascii="Times New Roman" w:hAnsi="Times New Roman" w:cs="Times New Roman"/>
                <w:sz w:val="24"/>
                <w:szCs w:val="24"/>
              </w:rPr>
            </w:pPr>
          </w:p>
        </w:tc>
      </w:tr>
      <w:tr w:rsidR="00C73B99" w:rsidRPr="00312ADE" w14:paraId="637F0CD9" w14:textId="77777777" w:rsidTr="00C73B99">
        <w:tc>
          <w:tcPr>
            <w:tcW w:w="2268" w:type="dxa"/>
            <w:hideMark/>
          </w:tcPr>
          <w:p w14:paraId="6D835E8D" w14:textId="503ED07C" w:rsidR="00C73B99" w:rsidRPr="00312ADE" w:rsidRDefault="00C00F7B" w:rsidP="00C00F7B">
            <w:pPr>
              <w:jc w:val="center"/>
              <w:rPr>
                <w:rFonts w:ascii="Times New Roman" w:hAnsi="Times New Roman" w:cs="Times New Roman"/>
                <w:sz w:val="24"/>
                <w:szCs w:val="24"/>
              </w:rPr>
            </w:pPr>
            <w:r w:rsidRPr="00312ADE">
              <w:rPr>
                <w:rFonts w:ascii="Times New Roman" w:hAnsi="Times New Roman" w:cs="Times New Roman"/>
                <w:sz w:val="24"/>
                <w:szCs w:val="24"/>
              </w:rPr>
              <w:t>Ni-SAC</w:t>
            </w:r>
            <w:r w:rsidR="0004183B" w:rsidRPr="00312ADE">
              <w:rPr>
                <w:rFonts w:ascii="Times New Roman" w:hAnsi="Times New Roman" w:cs="Times New Roman"/>
                <w:sz w:val="24"/>
                <w:szCs w:val="24"/>
              </w:rPr>
              <w:t>-</w:t>
            </w:r>
            <w:r w:rsidR="00345E85" w:rsidRPr="00312ADE">
              <w:rPr>
                <w:rFonts w:ascii="Times New Roman" w:hAnsi="Times New Roman" w:cs="Times New Roman"/>
                <w:sz w:val="24"/>
                <w:szCs w:val="24"/>
              </w:rPr>
              <w:t>2</w:t>
            </w:r>
          </w:p>
        </w:tc>
        <w:tc>
          <w:tcPr>
            <w:tcW w:w="1196" w:type="dxa"/>
            <w:hideMark/>
          </w:tcPr>
          <w:p w14:paraId="63CF25EE"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Ni-O</w:t>
            </w:r>
          </w:p>
        </w:tc>
        <w:tc>
          <w:tcPr>
            <w:tcW w:w="992" w:type="dxa"/>
            <w:hideMark/>
          </w:tcPr>
          <w:p w14:paraId="1CEF0C15"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2.2(3)</w:t>
            </w:r>
          </w:p>
        </w:tc>
        <w:tc>
          <w:tcPr>
            <w:tcW w:w="993" w:type="dxa"/>
            <w:hideMark/>
          </w:tcPr>
          <w:p w14:paraId="19AF3555"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2.09(2)</w:t>
            </w:r>
          </w:p>
        </w:tc>
        <w:tc>
          <w:tcPr>
            <w:tcW w:w="1355" w:type="dxa"/>
            <w:hideMark/>
          </w:tcPr>
          <w:p w14:paraId="719DBE17" w14:textId="127FB621"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-6(</w:t>
            </w:r>
            <w:r w:rsidR="00FA53C5" w:rsidRPr="00312ADE">
              <w:rPr>
                <w:rFonts w:ascii="Times New Roman" w:hAnsi="Times New Roman" w:cs="Times New Roman"/>
                <w:sz w:val="24"/>
                <w:szCs w:val="24"/>
              </w:rPr>
              <w:t>2</w:t>
            </w:r>
            <w:r w:rsidRPr="00312ADE">
              <w:rPr>
                <w:rFonts w:ascii="Times New Roman" w:hAnsi="Times New Roman" w:cs="Times New Roman"/>
                <w:sz w:val="24"/>
                <w:szCs w:val="24"/>
              </w:rPr>
              <w:t>)</w:t>
            </w:r>
            <w:r w:rsidRPr="00312ADE">
              <w:rPr>
                <w:rFonts w:ascii="Times New Roman" w:hAnsi="Times New Roman" w:cs="Times New Roman" w:hint="eastAsia"/>
                <w:sz w:val="24"/>
                <w:szCs w:val="24"/>
                <w:vertAlign w:val="superscript"/>
              </w:rPr>
              <w:t>b</w:t>
            </w:r>
          </w:p>
        </w:tc>
        <w:tc>
          <w:tcPr>
            <w:tcW w:w="1134" w:type="dxa"/>
            <w:hideMark/>
          </w:tcPr>
          <w:p w14:paraId="4B926BBF" w14:textId="688591C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0.009(1)</w:t>
            </w:r>
            <w:r w:rsidRPr="00312ADE">
              <w:rPr>
                <w:rFonts w:ascii="Times New Roman" w:hAnsi="Times New Roman" w:cs="Times New Roman"/>
                <w:sz w:val="24"/>
                <w:szCs w:val="24"/>
                <w:vertAlign w:val="superscript"/>
              </w:rPr>
              <w:t>c</w:t>
            </w:r>
          </w:p>
        </w:tc>
        <w:tc>
          <w:tcPr>
            <w:tcW w:w="1560" w:type="dxa"/>
            <w:hideMark/>
          </w:tcPr>
          <w:p w14:paraId="4B3C4DBC"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0.008</w:t>
            </w:r>
          </w:p>
        </w:tc>
      </w:tr>
      <w:tr w:rsidR="00C73B99" w:rsidRPr="00312ADE" w14:paraId="71087054" w14:textId="77777777" w:rsidTr="00C73B99">
        <w:tc>
          <w:tcPr>
            <w:tcW w:w="2268" w:type="dxa"/>
          </w:tcPr>
          <w:p w14:paraId="7E8B68B7" w14:textId="77777777" w:rsidR="00C73B99" w:rsidRPr="00312ADE" w:rsidRDefault="00C73B99">
            <w:pPr>
              <w:jc w:val="center"/>
              <w:rPr>
                <w:rFonts w:ascii="Times New Roman" w:hAnsi="Times New Roman" w:cs="Times New Roman"/>
                <w:sz w:val="24"/>
                <w:szCs w:val="24"/>
              </w:rPr>
            </w:pPr>
          </w:p>
          <w:p w14:paraId="573219DF" w14:textId="77777777" w:rsidR="004B75FA" w:rsidRPr="00312ADE" w:rsidRDefault="004B75FA">
            <w:pPr>
              <w:jc w:val="center"/>
              <w:rPr>
                <w:rFonts w:ascii="Times New Roman" w:hAnsi="Times New Roman" w:cs="Times New Roman"/>
                <w:sz w:val="24"/>
                <w:szCs w:val="24"/>
              </w:rPr>
            </w:pPr>
          </w:p>
          <w:p w14:paraId="4C8EC255" w14:textId="4AC3E8EE" w:rsidR="004B75FA" w:rsidRPr="00312ADE" w:rsidRDefault="004B75FA">
            <w:pPr>
              <w:jc w:val="center"/>
              <w:rPr>
                <w:rFonts w:ascii="Times New Roman" w:hAnsi="Times New Roman" w:cs="Times New Roman"/>
                <w:sz w:val="24"/>
                <w:szCs w:val="24"/>
              </w:rPr>
            </w:pPr>
          </w:p>
          <w:p w14:paraId="1E8EAA75" w14:textId="2F5C4CD2" w:rsidR="004B75FA" w:rsidRPr="00312ADE" w:rsidRDefault="004B75FA" w:rsidP="004B75FA">
            <w:pPr>
              <w:jc w:val="center"/>
              <w:rPr>
                <w:rFonts w:ascii="Times New Roman" w:hAnsi="Times New Roman" w:cs="Times New Roman"/>
                <w:sz w:val="24"/>
                <w:szCs w:val="24"/>
              </w:rPr>
            </w:pPr>
            <w:r w:rsidRPr="00312ADE">
              <w:rPr>
                <w:rFonts w:ascii="Times New Roman" w:hAnsi="Times New Roman" w:cs="Times New Roman"/>
                <w:sz w:val="24"/>
                <w:szCs w:val="24"/>
              </w:rPr>
              <w:t>Ni-SAC-</w:t>
            </w:r>
            <w:r w:rsidR="00345E85" w:rsidRPr="00312ADE">
              <w:rPr>
                <w:rFonts w:ascii="Times New Roman" w:hAnsi="Times New Roman" w:cs="Times New Roman"/>
                <w:sz w:val="24"/>
                <w:szCs w:val="24"/>
              </w:rPr>
              <w:t>3</w:t>
            </w:r>
          </w:p>
          <w:p w14:paraId="1C1CBBB9" w14:textId="0A933617" w:rsidR="004B75FA" w:rsidRPr="00312ADE" w:rsidRDefault="004B75FA">
            <w:pPr>
              <w:jc w:val="center"/>
              <w:rPr>
                <w:rFonts w:ascii="Times New Roman" w:hAnsi="Times New Roman" w:cs="Times New Roman"/>
                <w:sz w:val="24"/>
                <w:szCs w:val="24"/>
              </w:rPr>
            </w:pPr>
          </w:p>
        </w:tc>
        <w:tc>
          <w:tcPr>
            <w:tcW w:w="1196" w:type="dxa"/>
            <w:hideMark/>
          </w:tcPr>
          <w:p w14:paraId="0F8A70BE" w14:textId="77777777" w:rsidR="00C73B99" w:rsidRPr="00312ADE" w:rsidRDefault="00C73B99">
            <w:pPr>
              <w:jc w:val="center"/>
              <w:rPr>
                <w:rFonts w:ascii="Times New Roman" w:hAnsi="Times New Roman" w:cs="Times New Roman"/>
                <w:sz w:val="24"/>
                <w:szCs w:val="24"/>
                <w:lang w:val="de-DE"/>
              </w:rPr>
            </w:pPr>
            <w:r w:rsidRPr="00312ADE">
              <w:rPr>
                <w:rFonts w:ascii="Times New Roman" w:hAnsi="Times New Roman" w:cs="Times New Roman"/>
                <w:sz w:val="24"/>
                <w:szCs w:val="24"/>
                <w:lang w:val="de-DE"/>
              </w:rPr>
              <w:t>Ni-Ni</w:t>
            </w:r>
          </w:p>
          <w:p w14:paraId="1015941F" w14:textId="77777777" w:rsidR="004B75FA" w:rsidRPr="00312ADE" w:rsidRDefault="004B75FA">
            <w:pPr>
              <w:jc w:val="center"/>
              <w:rPr>
                <w:rFonts w:ascii="Times New Roman" w:hAnsi="Times New Roman" w:cs="Times New Roman"/>
                <w:sz w:val="24"/>
                <w:szCs w:val="24"/>
                <w:lang w:val="de-DE"/>
              </w:rPr>
            </w:pPr>
          </w:p>
          <w:p w14:paraId="2C1F4DD5" w14:textId="77777777" w:rsidR="004B75FA" w:rsidRPr="00312ADE" w:rsidRDefault="004B75FA">
            <w:pPr>
              <w:jc w:val="center"/>
              <w:rPr>
                <w:rFonts w:ascii="Times New Roman" w:hAnsi="Times New Roman" w:cs="Times New Roman"/>
                <w:sz w:val="24"/>
                <w:szCs w:val="24"/>
                <w:lang w:val="de-DE"/>
              </w:rPr>
            </w:pPr>
            <w:r w:rsidRPr="00312ADE">
              <w:rPr>
                <w:rFonts w:ascii="Times New Roman" w:hAnsi="Times New Roman" w:cs="Times New Roman"/>
                <w:sz w:val="24"/>
                <w:szCs w:val="24"/>
                <w:lang w:val="de-DE"/>
              </w:rPr>
              <w:t>Ni-N</w:t>
            </w:r>
          </w:p>
          <w:p w14:paraId="099066FA" w14:textId="77777777" w:rsidR="004B75FA" w:rsidRPr="00312ADE" w:rsidRDefault="004B75FA">
            <w:pPr>
              <w:jc w:val="center"/>
              <w:rPr>
                <w:rFonts w:ascii="Times New Roman" w:hAnsi="Times New Roman" w:cs="Times New Roman"/>
                <w:sz w:val="24"/>
                <w:szCs w:val="24"/>
                <w:lang w:val="de-DE"/>
              </w:rPr>
            </w:pPr>
            <w:r w:rsidRPr="00312ADE">
              <w:rPr>
                <w:rFonts w:ascii="Times New Roman" w:hAnsi="Times New Roman" w:cs="Times New Roman"/>
                <w:sz w:val="24"/>
                <w:szCs w:val="24"/>
                <w:lang w:val="de-DE"/>
              </w:rPr>
              <w:t>Ni-O</w:t>
            </w:r>
          </w:p>
          <w:p w14:paraId="155A6859" w14:textId="13725CBD" w:rsidR="004B75FA" w:rsidRPr="00312ADE" w:rsidRDefault="004B75FA">
            <w:pPr>
              <w:jc w:val="center"/>
              <w:rPr>
                <w:rFonts w:ascii="Times New Roman" w:hAnsi="Times New Roman" w:cs="Times New Roman"/>
                <w:sz w:val="24"/>
                <w:szCs w:val="24"/>
                <w:lang w:val="de-DE"/>
              </w:rPr>
            </w:pPr>
            <w:r w:rsidRPr="00312ADE">
              <w:rPr>
                <w:rFonts w:ascii="Times New Roman" w:hAnsi="Times New Roman" w:cs="Times New Roman"/>
                <w:sz w:val="24"/>
                <w:szCs w:val="24"/>
                <w:lang w:val="de-DE"/>
              </w:rPr>
              <w:t>Ni-Ni</w:t>
            </w:r>
          </w:p>
        </w:tc>
        <w:tc>
          <w:tcPr>
            <w:tcW w:w="992" w:type="dxa"/>
            <w:hideMark/>
          </w:tcPr>
          <w:p w14:paraId="23E75E24"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2.4(2)</w:t>
            </w:r>
          </w:p>
          <w:p w14:paraId="45DA6229" w14:textId="77777777" w:rsidR="004B75FA" w:rsidRPr="00312ADE" w:rsidRDefault="004B75FA">
            <w:pPr>
              <w:jc w:val="center"/>
              <w:rPr>
                <w:rFonts w:ascii="Times New Roman" w:hAnsi="Times New Roman" w:cs="Times New Roman"/>
                <w:sz w:val="24"/>
                <w:szCs w:val="24"/>
              </w:rPr>
            </w:pPr>
          </w:p>
          <w:p w14:paraId="7A2E1E2D" w14:textId="26DC2D81" w:rsidR="004B75FA" w:rsidRPr="00312ADE" w:rsidRDefault="004B75FA">
            <w:pPr>
              <w:jc w:val="center"/>
              <w:rPr>
                <w:rFonts w:ascii="Times New Roman" w:hAnsi="Times New Roman" w:cs="Times New Roman"/>
                <w:sz w:val="24"/>
                <w:szCs w:val="24"/>
              </w:rPr>
            </w:pPr>
            <w:r w:rsidRPr="00312ADE">
              <w:rPr>
                <w:rFonts w:ascii="Times New Roman" w:hAnsi="Times New Roman" w:cs="Times New Roman"/>
                <w:sz w:val="24"/>
                <w:szCs w:val="24"/>
              </w:rPr>
              <w:t>4.0</w:t>
            </w:r>
            <w:r w:rsidR="008A7E1D" w:rsidRPr="00312ADE">
              <w:rPr>
                <w:rFonts w:ascii="Times New Roman" w:hAnsi="Times New Roman" w:cs="Times New Roman"/>
                <w:sz w:val="24"/>
                <w:szCs w:val="24"/>
                <w:vertAlign w:val="superscript"/>
              </w:rPr>
              <w:t>a</w:t>
            </w:r>
          </w:p>
          <w:p w14:paraId="2CF6F1BB" w14:textId="77777777" w:rsidR="004B75FA" w:rsidRPr="00312ADE" w:rsidRDefault="004B75FA">
            <w:pPr>
              <w:jc w:val="center"/>
              <w:rPr>
                <w:rFonts w:ascii="Times New Roman" w:hAnsi="Times New Roman" w:cs="Times New Roman"/>
                <w:sz w:val="24"/>
                <w:szCs w:val="24"/>
              </w:rPr>
            </w:pPr>
            <w:r w:rsidRPr="00312ADE">
              <w:rPr>
                <w:rFonts w:ascii="Times New Roman" w:hAnsi="Times New Roman" w:cs="Times New Roman"/>
                <w:sz w:val="24"/>
                <w:szCs w:val="24"/>
              </w:rPr>
              <w:t>2.2(3)</w:t>
            </w:r>
          </w:p>
          <w:p w14:paraId="4861E464" w14:textId="5EF2C1E4" w:rsidR="004B75FA" w:rsidRPr="00312ADE" w:rsidRDefault="004B75FA">
            <w:pPr>
              <w:jc w:val="center"/>
              <w:rPr>
                <w:rFonts w:ascii="Times New Roman" w:hAnsi="Times New Roman" w:cs="Times New Roman"/>
                <w:sz w:val="24"/>
                <w:szCs w:val="24"/>
              </w:rPr>
            </w:pPr>
            <w:r w:rsidRPr="00312ADE">
              <w:rPr>
                <w:rFonts w:ascii="Times New Roman" w:hAnsi="Times New Roman" w:cs="Times New Roman"/>
                <w:sz w:val="24"/>
                <w:szCs w:val="24"/>
              </w:rPr>
              <w:t>2.3(2)</w:t>
            </w:r>
          </w:p>
        </w:tc>
        <w:tc>
          <w:tcPr>
            <w:tcW w:w="993" w:type="dxa"/>
            <w:hideMark/>
          </w:tcPr>
          <w:p w14:paraId="1E663EB1"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2.49(1)</w:t>
            </w:r>
          </w:p>
          <w:p w14:paraId="6A6DDE9D" w14:textId="77777777" w:rsidR="004B75FA" w:rsidRPr="00312ADE" w:rsidRDefault="004B75FA">
            <w:pPr>
              <w:jc w:val="center"/>
              <w:rPr>
                <w:rFonts w:ascii="Times New Roman" w:hAnsi="Times New Roman" w:cs="Times New Roman"/>
                <w:sz w:val="24"/>
                <w:szCs w:val="24"/>
              </w:rPr>
            </w:pPr>
          </w:p>
          <w:p w14:paraId="44CF5260" w14:textId="77777777" w:rsidR="004B75FA" w:rsidRPr="00312ADE" w:rsidRDefault="004B75FA">
            <w:pPr>
              <w:jc w:val="center"/>
              <w:rPr>
                <w:rFonts w:ascii="Times New Roman" w:hAnsi="Times New Roman" w:cs="Times New Roman"/>
                <w:sz w:val="24"/>
                <w:szCs w:val="24"/>
              </w:rPr>
            </w:pPr>
            <w:r w:rsidRPr="00312ADE">
              <w:rPr>
                <w:rFonts w:ascii="Times New Roman" w:hAnsi="Times New Roman" w:cs="Times New Roman"/>
                <w:sz w:val="24"/>
                <w:szCs w:val="24"/>
              </w:rPr>
              <w:t>1.91(1)</w:t>
            </w:r>
          </w:p>
          <w:p w14:paraId="4FC84813" w14:textId="77777777" w:rsidR="004B75FA" w:rsidRPr="00312ADE" w:rsidRDefault="004B75FA">
            <w:pPr>
              <w:jc w:val="center"/>
              <w:rPr>
                <w:rFonts w:ascii="Times New Roman" w:hAnsi="Times New Roman" w:cs="Times New Roman"/>
                <w:sz w:val="24"/>
                <w:szCs w:val="24"/>
              </w:rPr>
            </w:pPr>
            <w:r w:rsidRPr="00312ADE">
              <w:rPr>
                <w:rFonts w:ascii="Times New Roman" w:hAnsi="Times New Roman" w:cs="Times New Roman"/>
                <w:sz w:val="24"/>
                <w:szCs w:val="24"/>
              </w:rPr>
              <w:t>2.11(1)</w:t>
            </w:r>
          </w:p>
          <w:p w14:paraId="6E83A3CC" w14:textId="5C8E5CE9" w:rsidR="004B75FA" w:rsidRPr="00312ADE" w:rsidRDefault="004B75FA">
            <w:pPr>
              <w:jc w:val="center"/>
              <w:rPr>
                <w:rFonts w:ascii="Times New Roman" w:hAnsi="Times New Roman" w:cs="Times New Roman"/>
                <w:sz w:val="24"/>
                <w:szCs w:val="24"/>
              </w:rPr>
            </w:pPr>
            <w:r w:rsidRPr="00312ADE">
              <w:rPr>
                <w:rFonts w:ascii="Times New Roman" w:hAnsi="Times New Roman" w:cs="Times New Roman"/>
                <w:sz w:val="24"/>
                <w:szCs w:val="24"/>
              </w:rPr>
              <w:t>2.49(1)</w:t>
            </w:r>
          </w:p>
        </w:tc>
        <w:tc>
          <w:tcPr>
            <w:tcW w:w="1355" w:type="dxa"/>
            <w:hideMark/>
          </w:tcPr>
          <w:p w14:paraId="26F62C3C" w14:textId="0F62450E"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-6(</w:t>
            </w:r>
            <w:r w:rsidR="00FA53C5" w:rsidRPr="00312ADE">
              <w:rPr>
                <w:rFonts w:ascii="Times New Roman" w:hAnsi="Times New Roman" w:cs="Times New Roman"/>
                <w:sz w:val="24"/>
                <w:szCs w:val="24"/>
              </w:rPr>
              <w:t>2</w:t>
            </w:r>
            <w:r w:rsidRPr="00312ADE">
              <w:rPr>
                <w:rFonts w:ascii="Times New Roman" w:hAnsi="Times New Roman" w:cs="Times New Roman"/>
                <w:sz w:val="24"/>
                <w:szCs w:val="24"/>
              </w:rPr>
              <w:t>)</w:t>
            </w:r>
            <w:r w:rsidRPr="00312ADE">
              <w:rPr>
                <w:rFonts w:ascii="Times New Roman" w:hAnsi="Times New Roman" w:cs="Times New Roman"/>
                <w:sz w:val="24"/>
                <w:szCs w:val="24"/>
                <w:vertAlign w:val="superscript"/>
              </w:rPr>
              <w:t>b</w:t>
            </w:r>
          </w:p>
          <w:p w14:paraId="47FFD29F" w14:textId="3C4001DE" w:rsidR="004B75FA" w:rsidRPr="00312ADE" w:rsidRDefault="004B75FA">
            <w:pPr>
              <w:jc w:val="center"/>
              <w:rPr>
                <w:rFonts w:ascii="Times New Roman" w:hAnsi="Times New Roman" w:cs="Times New Roman"/>
                <w:sz w:val="24"/>
                <w:szCs w:val="24"/>
              </w:rPr>
            </w:pPr>
          </w:p>
          <w:p w14:paraId="7E946EE5" w14:textId="0864D1DF" w:rsidR="004B75FA" w:rsidRPr="00312ADE" w:rsidRDefault="004B75FA">
            <w:pPr>
              <w:jc w:val="center"/>
              <w:rPr>
                <w:rFonts w:ascii="Times New Roman" w:hAnsi="Times New Roman" w:cs="Times New Roman"/>
                <w:sz w:val="24"/>
                <w:szCs w:val="24"/>
              </w:rPr>
            </w:pPr>
            <w:r w:rsidRPr="00312ADE">
              <w:rPr>
                <w:rFonts w:ascii="Times New Roman" w:hAnsi="Times New Roman" w:cs="Times New Roman"/>
                <w:sz w:val="24"/>
                <w:szCs w:val="24"/>
              </w:rPr>
              <w:t>-4(2)</w:t>
            </w:r>
            <w:r w:rsidRPr="00312ADE">
              <w:rPr>
                <w:rFonts w:ascii="Times New Roman" w:hAnsi="Times New Roman" w:cs="Times New Roman"/>
                <w:sz w:val="24"/>
                <w:szCs w:val="24"/>
                <w:vertAlign w:val="superscript"/>
              </w:rPr>
              <w:t>b</w:t>
            </w:r>
          </w:p>
          <w:p w14:paraId="70CA5258" w14:textId="1ED41F1F" w:rsidR="004B75FA" w:rsidRPr="00312ADE" w:rsidRDefault="004B75FA" w:rsidP="004B75FA">
            <w:pPr>
              <w:jc w:val="center"/>
              <w:rPr>
                <w:rFonts w:ascii="Times New Roman" w:hAnsi="Times New Roman" w:cs="Times New Roman"/>
                <w:sz w:val="24"/>
                <w:szCs w:val="24"/>
                <w:vertAlign w:val="superscript"/>
              </w:rPr>
            </w:pPr>
            <w:r w:rsidRPr="00312ADE">
              <w:rPr>
                <w:rFonts w:ascii="Times New Roman" w:hAnsi="Times New Roman" w:cs="Times New Roman"/>
                <w:sz w:val="24"/>
                <w:szCs w:val="24"/>
              </w:rPr>
              <w:t>-4(2)</w:t>
            </w:r>
            <w:r w:rsidRPr="00312ADE">
              <w:rPr>
                <w:rFonts w:ascii="Times New Roman" w:hAnsi="Times New Roman" w:cs="Times New Roman"/>
                <w:sz w:val="24"/>
                <w:szCs w:val="24"/>
                <w:vertAlign w:val="superscript"/>
              </w:rPr>
              <w:t>b</w:t>
            </w:r>
          </w:p>
          <w:p w14:paraId="4B2FB049" w14:textId="4ABAAA33" w:rsidR="004B75FA" w:rsidRPr="00312ADE" w:rsidRDefault="004B75FA" w:rsidP="004B75FA">
            <w:pPr>
              <w:jc w:val="center"/>
              <w:rPr>
                <w:rFonts w:ascii="Times New Roman" w:hAnsi="Times New Roman" w:cs="Times New Roman"/>
                <w:sz w:val="24"/>
                <w:szCs w:val="24"/>
                <w:vertAlign w:val="superscript"/>
              </w:rPr>
            </w:pPr>
            <w:r w:rsidRPr="00312ADE">
              <w:rPr>
                <w:rFonts w:ascii="Times New Roman" w:hAnsi="Times New Roman" w:cs="Times New Roman"/>
                <w:sz w:val="24"/>
                <w:szCs w:val="24"/>
              </w:rPr>
              <w:t>-4(2)</w:t>
            </w:r>
            <w:r w:rsidRPr="00312ADE">
              <w:rPr>
                <w:rFonts w:ascii="Times New Roman" w:hAnsi="Times New Roman" w:cs="Times New Roman"/>
                <w:sz w:val="24"/>
                <w:szCs w:val="24"/>
                <w:vertAlign w:val="superscript"/>
              </w:rPr>
              <w:t>b</w:t>
            </w:r>
          </w:p>
        </w:tc>
        <w:tc>
          <w:tcPr>
            <w:tcW w:w="1134" w:type="dxa"/>
            <w:hideMark/>
          </w:tcPr>
          <w:p w14:paraId="4ACD6593" w14:textId="77777777" w:rsidR="00C73B99" w:rsidRPr="00312ADE" w:rsidRDefault="00C73B99">
            <w:pPr>
              <w:jc w:val="center"/>
              <w:rPr>
                <w:rFonts w:ascii="Times New Roman" w:hAnsi="Times New Roman" w:cs="Times New Roman"/>
                <w:sz w:val="24"/>
                <w:szCs w:val="24"/>
              </w:rPr>
            </w:pPr>
            <w:r w:rsidRPr="00312ADE">
              <w:rPr>
                <w:rFonts w:ascii="Times New Roman" w:hAnsi="Times New Roman" w:cs="Times New Roman"/>
                <w:sz w:val="24"/>
                <w:szCs w:val="24"/>
              </w:rPr>
              <w:t>0.009(1)</w:t>
            </w:r>
            <w:r w:rsidRPr="00312ADE">
              <w:rPr>
                <w:rFonts w:ascii="Times New Roman" w:hAnsi="Times New Roman" w:cs="Times New Roman"/>
                <w:sz w:val="24"/>
                <w:szCs w:val="24"/>
                <w:vertAlign w:val="superscript"/>
              </w:rPr>
              <w:t>c</w:t>
            </w:r>
          </w:p>
          <w:p w14:paraId="5F9833B3" w14:textId="77777777" w:rsidR="004B75FA" w:rsidRPr="00312ADE" w:rsidRDefault="004B75FA">
            <w:pPr>
              <w:jc w:val="center"/>
              <w:rPr>
                <w:rFonts w:ascii="Times New Roman" w:hAnsi="Times New Roman" w:cs="Times New Roman"/>
                <w:sz w:val="24"/>
                <w:szCs w:val="24"/>
              </w:rPr>
            </w:pPr>
          </w:p>
          <w:p w14:paraId="38B2496C" w14:textId="5C5F8222" w:rsidR="004B75FA" w:rsidRPr="00312ADE" w:rsidRDefault="004B75FA">
            <w:pPr>
              <w:jc w:val="center"/>
              <w:rPr>
                <w:rFonts w:ascii="Times New Roman" w:hAnsi="Times New Roman" w:cs="Times New Roman"/>
                <w:sz w:val="24"/>
                <w:szCs w:val="24"/>
              </w:rPr>
            </w:pPr>
            <w:r w:rsidRPr="00312ADE">
              <w:rPr>
                <w:rFonts w:ascii="Times New Roman" w:hAnsi="Times New Roman" w:cs="Times New Roman"/>
                <w:sz w:val="24"/>
                <w:szCs w:val="24"/>
              </w:rPr>
              <w:t>0.008(1)</w:t>
            </w:r>
            <w:r w:rsidRPr="00312ADE">
              <w:rPr>
                <w:rFonts w:ascii="Times New Roman" w:hAnsi="Times New Roman" w:cs="Times New Roman"/>
                <w:sz w:val="24"/>
                <w:szCs w:val="24"/>
                <w:vertAlign w:val="superscript"/>
              </w:rPr>
              <w:t>c</w:t>
            </w:r>
          </w:p>
          <w:p w14:paraId="551B0E39" w14:textId="57104477" w:rsidR="004B75FA" w:rsidRPr="00312ADE" w:rsidRDefault="004B75FA">
            <w:pPr>
              <w:jc w:val="center"/>
              <w:rPr>
                <w:rFonts w:ascii="Times New Roman" w:hAnsi="Times New Roman" w:cs="Times New Roman"/>
                <w:sz w:val="24"/>
                <w:szCs w:val="24"/>
              </w:rPr>
            </w:pPr>
            <w:r w:rsidRPr="00312ADE">
              <w:rPr>
                <w:rFonts w:ascii="Times New Roman" w:hAnsi="Times New Roman" w:cs="Times New Roman"/>
                <w:sz w:val="24"/>
                <w:szCs w:val="24"/>
              </w:rPr>
              <w:t>0.008(1)</w:t>
            </w:r>
            <w:r w:rsidRPr="00312ADE">
              <w:rPr>
                <w:rFonts w:ascii="Times New Roman" w:hAnsi="Times New Roman" w:cs="Times New Roman"/>
                <w:sz w:val="24"/>
                <w:szCs w:val="24"/>
                <w:vertAlign w:val="superscript"/>
              </w:rPr>
              <w:t>c</w:t>
            </w:r>
          </w:p>
          <w:p w14:paraId="7F8ABF00" w14:textId="261F7B93" w:rsidR="004B75FA" w:rsidRPr="00312ADE" w:rsidRDefault="004B75FA">
            <w:pPr>
              <w:jc w:val="center"/>
              <w:rPr>
                <w:rFonts w:ascii="Times New Roman" w:hAnsi="Times New Roman" w:cs="Times New Roman"/>
                <w:sz w:val="24"/>
                <w:szCs w:val="24"/>
              </w:rPr>
            </w:pPr>
            <w:r w:rsidRPr="00312ADE">
              <w:rPr>
                <w:rFonts w:ascii="Times New Roman" w:hAnsi="Times New Roman" w:cs="Times New Roman"/>
                <w:sz w:val="24"/>
                <w:szCs w:val="24"/>
              </w:rPr>
              <w:t>0.008(1)</w:t>
            </w:r>
            <w:r w:rsidRPr="00312ADE">
              <w:rPr>
                <w:rFonts w:ascii="Times New Roman" w:hAnsi="Times New Roman" w:cs="Times New Roman"/>
                <w:sz w:val="24"/>
                <w:szCs w:val="24"/>
                <w:vertAlign w:val="superscript"/>
              </w:rPr>
              <w:t>c</w:t>
            </w:r>
          </w:p>
        </w:tc>
        <w:tc>
          <w:tcPr>
            <w:tcW w:w="1560" w:type="dxa"/>
          </w:tcPr>
          <w:p w14:paraId="557706D2" w14:textId="77777777" w:rsidR="00C73B99" w:rsidRPr="00312ADE" w:rsidRDefault="00C73B99">
            <w:pPr>
              <w:jc w:val="center"/>
              <w:rPr>
                <w:rFonts w:ascii="Times New Roman" w:hAnsi="Times New Roman" w:cs="Times New Roman"/>
                <w:sz w:val="24"/>
                <w:szCs w:val="24"/>
              </w:rPr>
            </w:pPr>
          </w:p>
          <w:p w14:paraId="3097E3EA" w14:textId="77777777" w:rsidR="004B75FA" w:rsidRPr="00312ADE" w:rsidRDefault="004B75FA">
            <w:pPr>
              <w:jc w:val="center"/>
              <w:rPr>
                <w:rFonts w:ascii="Times New Roman" w:hAnsi="Times New Roman" w:cs="Times New Roman"/>
                <w:sz w:val="24"/>
                <w:szCs w:val="24"/>
              </w:rPr>
            </w:pPr>
          </w:p>
          <w:p w14:paraId="0A9D1D7D" w14:textId="77777777" w:rsidR="004B75FA" w:rsidRPr="00312ADE" w:rsidRDefault="004B75FA">
            <w:pPr>
              <w:jc w:val="center"/>
              <w:rPr>
                <w:rFonts w:ascii="Times New Roman" w:hAnsi="Times New Roman" w:cs="Times New Roman"/>
                <w:sz w:val="24"/>
                <w:szCs w:val="24"/>
              </w:rPr>
            </w:pPr>
          </w:p>
          <w:p w14:paraId="3E0FE02E" w14:textId="5A29A49E" w:rsidR="004B75FA" w:rsidRPr="00312ADE" w:rsidRDefault="004B75FA">
            <w:pPr>
              <w:jc w:val="center"/>
              <w:rPr>
                <w:rFonts w:ascii="Times New Roman" w:hAnsi="Times New Roman" w:cs="Times New Roman"/>
                <w:sz w:val="28"/>
                <w:szCs w:val="28"/>
              </w:rPr>
            </w:pPr>
            <w:r w:rsidRPr="00312ADE">
              <w:rPr>
                <w:rFonts w:ascii="Times New Roman" w:hAnsi="Times New Roman" w:cs="Times New Roman"/>
                <w:sz w:val="24"/>
                <w:szCs w:val="24"/>
              </w:rPr>
              <w:t>0.008</w:t>
            </w:r>
          </w:p>
          <w:p w14:paraId="08CE6514" w14:textId="02180BF9" w:rsidR="004B75FA" w:rsidRPr="00312ADE" w:rsidRDefault="004B75FA">
            <w:pPr>
              <w:jc w:val="center"/>
              <w:rPr>
                <w:rFonts w:ascii="Times New Roman" w:hAnsi="Times New Roman" w:cs="Times New Roman"/>
                <w:sz w:val="24"/>
                <w:szCs w:val="24"/>
              </w:rPr>
            </w:pPr>
          </w:p>
        </w:tc>
      </w:tr>
    </w:tbl>
    <w:p w14:paraId="490D40DF" w14:textId="67CA6AA1" w:rsidR="00B40BBD" w:rsidRPr="00312ADE" w:rsidRDefault="00C73B99" w:rsidP="00B40BBD">
      <w:pPr>
        <w:widowControl/>
        <w:spacing w:before="240" w:line="360" w:lineRule="auto"/>
        <w:rPr>
          <w:rFonts w:ascii="Times New Roman" w:hAnsi="Times New Roman" w:cs="Times New Roman"/>
          <w:sz w:val="24"/>
          <w:szCs w:val="24"/>
        </w:rPr>
      </w:pPr>
      <w:r w:rsidRPr="00312ADE">
        <w:rPr>
          <w:rFonts w:ascii="Times New Roman" w:hAnsi="Times New Roman" w:cs="Times New Roman"/>
          <w:sz w:val="24"/>
          <w:szCs w:val="24"/>
          <w:vertAlign w:val="superscript"/>
        </w:rPr>
        <w:t>a</w:t>
      </w:r>
      <w:r w:rsidRPr="00312ADE">
        <w:rPr>
          <w:rFonts w:ascii="Times New Roman" w:hAnsi="Times New Roman" w:cs="Times New Roman"/>
          <w:sz w:val="24"/>
          <w:szCs w:val="24"/>
        </w:rPr>
        <w:t xml:space="preserve"> The S</w:t>
      </w:r>
      <w:r w:rsidRPr="00312ADE">
        <w:rPr>
          <w:rFonts w:ascii="Times New Roman" w:hAnsi="Times New Roman" w:cs="Times New Roman"/>
          <w:sz w:val="24"/>
          <w:szCs w:val="24"/>
          <w:vertAlign w:val="subscript"/>
        </w:rPr>
        <w:t>0</w:t>
      </w:r>
      <w:r w:rsidRPr="00312ADE">
        <w:rPr>
          <w:rFonts w:ascii="Times New Roman" w:hAnsi="Times New Roman" w:cs="Times New Roman"/>
          <w:sz w:val="24"/>
          <w:szCs w:val="24"/>
          <w:vertAlign w:val="superscript"/>
        </w:rPr>
        <w:t>2</w:t>
      </w:r>
      <w:r w:rsidRPr="00312ADE">
        <w:rPr>
          <w:rFonts w:ascii="Times New Roman" w:hAnsi="Times New Roman" w:cs="Times New Roman"/>
          <w:sz w:val="24"/>
          <w:szCs w:val="24"/>
        </w:rPr>
        <w:t xml:space="preserve"> value to 0.8, which was obtained from the experimental EXAFS fit of Ni foil by fixing </w:t>
      </w:r>
      <w:r w:rsidRPr="00312ADE">
        <w:rPr>
          <w:rFonts w:ascii="Times New Roman" w:hAnsi="Times New Roman" w:cs="Times New Roman"/>
          <w:i/>
          <w:iCs/>
          <w:sz w:val="24"/>
          <w:szCs w:val="24"/>
        </w:rPr>
        <w:t>CN</w:t>
      </w:r>
      <w:r w:rsidRPr="00312ADE">
        <w:rPr>
          <w:rFonts w:ascii="Times New Roman" w:hAnsi="Times New Roman" w:cs="Times New Roman"/>
          <w:sz w:val="24"/>
          <w:szCs w:val="24"/>
        </w:rPr>
        <w:t xml:space="preserve"> as the known crystallographic value. Data ranges: 3.0 </w:t>
      </w:r>
      <m:oMath>
        <m:r>
          <w:rPr>
            <w:rFonts w:ascii="Cambria Math" w:hAnsi="Cambria Math" w:cs="Times New Roman"/>
            <w:sz w:val="24"/>
            <w:szCs w:val="24"/>
          </w:rPr>
          <m:t>≤</m:t>
        </m:r>
      </m:oMath>
      <w:r w:rsidRPr="00312ADE">
        <w:rPr>
          <w:rFonts w:ascii="Times New Roman" w:hAnsi="Times New Roman" w:cs="Times New Roman"/>
          <w:sz w:val="24"/>
          <w:szCs w:val="24"/>
        </w:rPr>
        <w:t xml:space="preserve"> </w:t>
      </w:r>
      <w:r w:rsidRPr="00312ADE">
        <w:rPr>
          <w:rFonts w:ascii="Times New Roman" w:hAnsi="Times New Roman" w:cs="Times New Roman"/>
          <w:i/>
          <w:iCs/>
          <w:sz w:val="24"/>
          <w:szCs w:val="24"/>
        </w:rPr>
        <w:t>k</w:t>
      </w:r>
      <w:r w:rsidRPr="00312ADE">
        <w:rPr>
          <w:rFonts w:ascii="Times New Roman" w:hAnsi="Times New Roman" w:cs="Times New Roman"/>
          <w:sz w:val="24"/>
          <w:szCs w:val="24"/>
        </w:rPr>
        <w:t xml:space="preserve"> </w:t>
      </w:r>
      <m:oMath>
        <m:r>
          <w:rPr>
            <w:rFonts w:ascii="Cambria Math" w:hAnsi="Cambria Math" w:cs="Times New Roman"/>
            <w:sz w:val="24"/>
            <w:szCs w:val="24"/>
          </w:rPr>
          <m:t>≤</m:t>
        </m:r>
      </m:oMath>
      <w:r w:rsidRPr="00312ADE">
        <w:rPr>
          <w:rFonts w:ascii="Times New Roman" w:hAnsi="Times New Roman" w:cs="Times New Roman"/>
          <w:sz w:val="24"/>
          <w:szCs w:val="24"/>
        </w:rPr>
        <w:t xml:space="preserve"> 12.0 Å</w:t>
      </w:r>
      <w:r w:rsidRPr="00312ADE">
        <w:rPr>
          <w:rFonts w:ascii="Times New Roman" w:hAnsi="Times New Roman" w:cs="Times New Roman"/>
          <w:sz w:val="24"/>
          <w:szCs w:val="24"/>
          <w:vertAlign w:val="superscript"/>
        </w:rPr>
        <w:t>-1</w:t>
      </w:r>
      <w:r w:rsidRPr="00312ADE">
        <w:rPr>
          <w:rFonts w:ascii="Times New Roman" w:hAnsi="Times New Roman" w:cs="Times New Roman"/>
          <w:sz w:val="24"/>
          <w:szCs w:val="24"/>
        </w:rPr>
        <w:t xml:space="preserve">,1.0 </w:t>
      </w:r>
      <m:oMath>
        <m:r>
          <w:rPr>
            <w:rFonts w:ascii="Cambria Math" w:hAnsi="Cambria Math" w:cs="Times New Roman"/>
            <w:sz w:val="24"/>
            <w:szCs w:val="24"/>
          </w:rPr>
          <m:t>≤</m:t>
        </m:r>
      </m:oMath>
      <w:r w:rsidRPr="00312ADE">
        <w:rPr>
          <w:rFonts w:ascii="Times New Roman" w:hAnsi="Times New Roman" w:cs="Times New Roman"/>
          <w:sz w:val="24"/>
          <w:szCs w:val="24"/>
        </w:rPr>
        <w:t xml:space="preserve"> </w:t>
      </w:r>
      <w:r w:rsidRPr="00312ADE">
        <w:rPr>
          <w:rFonts w:ascii="Times New Roman" w:hAnsi="Times New Roman" w:cs="Times New Roman"/>
          <w:i/>
          <w:iCs/>
          <w:sz w:val="24"/>
          <w:szCs w:val="24"/>
        </w:rPr>
        <w:t>R</w:t>
      </w:r>
      <w:r w:rsidRPr="00312ADE">
        <w:rPr>
          <w:rFonts w:ascii="Times New Roman" w:hAnsi="Times New Roman" w:cs="Times New Roman"/>
          <w:sz w:val="24"/>
          <w:szCs w:val="24"/>
        </w:rPr>
        <w:t xml:space="preserve"> </w:t>
      </w:r>
      <m:oMath>
        <m:r>
          <w:rPr>
            <w:rFonts w:ascii="Cambria Math" w:hAnsi="Cambria Math" w:cs="Times New Roman"/>
            <w:sz w:val="24"/>
            <w:szCs w:val="24"/>
          </w:rPr>
          <m:t>≤</m:t>
        </m:r>
      </m:oMath>
      <w:r w:rsidRPr="00312ADE">
        <w:rPr>
          <w:rFonts w:ascii="Times New Roman" w:hAnsi="Times New Roman" w:cs="Times New Roman"/>
          <w:sz w:val="24"/>
          <w:szCs w:val="24"/>
        </w:rPr>
        <w:t xml:space="preserve"> 3.0 Å. The number of variable parameters is 4,</w:t>
      </w:r>
      <w:r w:rsidR="00C617FC" w:rsidRPr="00312ADE">
        <w:rPr>
          <w:rFonts w:ascii="Times New Roman" w:hAnsi="Times New Roman" w:cs="Times New Roman"/>
          <w:sz w:val="24"/>
          <w:szCs w:val="24"/>
        </w:rPr>
        <w:t xml:space="preserve"> </w:t>
      </w:r>
      <w:r w:rsidRPr="00312ADE">
        <w:rPr>
          <w:rFonts w:ascii="Times New Roman" w:hAnsi="Times New Roman" w:cs="Times New Roman"/>
          <w:sz w:val="24"/>
          <w:szCs w:val="24"/>
        </w:rPr>
        <w:t>o</w:t>
      </w:r>
      <w:r w:rsidR="00C617FC" w:rsidRPr="00312ADE">
        <w:rPr>
          <w:rFonts w:ascii="Times New Roman" w:hAnsi="Times New Roman" w:cs="Times New Roman"/>
          <w:sz w:val="24"/>
          <w:szCs w:val="24"/>
        </w:rPr>
        <w:t xml:space="preserve">ut of </w:t>
      </w:r>
      <w:r w:rsidRPr="00312ADE">
        <w:rPr>
          <w:rFonts w:ascii="Times New Roman" w:hAnsi="Times New Roman" w:cs="Times New Roman"/>
          <w:sz w:val="24"/>
          <w:szCs w:val="24"/>
        </w:rPr>
        <w:t>a total of 11 independent data points.</w:t>
      </w:r>
      <w:r w:rsidR="008A7E1D" w:rsidRPr="00312ADE">
        <w:rPr>
          <w:rFonts w:ascii="Times New Roman" w:hAnsi="Times New Roman" w:cs="Times New Roman"/>
          <w:sz w:val="24"/>
          <w:szCs w:val="24"/>
        </w:rPr>
        <w:t xml:space="preserve"> </w:t>
      </w:r>
      <w:r w:rsidRPr="00312ADE">
        <w:rPr>
          <w:rFonts w:ascii="Times New Roman" w:hAnsi="Times New Roman" w:cs="Times New Roman"/>
          <w:sz w:val="24"/>
          <w:szCs w:val="24"/>
        </w:rPr>
        <w:t>For Ni-N-C-</w:t>
      </w:r>
      <w:r w:rsidR="00A960F5" w:rsidRPr="00312ADE">
        <w:rPr>
          <w:rFonts w:ascii="Times New Roman" w:hAnsi="Times New Roman" w:cs="Times New Roman"/>
          <w:sz w:val="24"/>
          <w:szCs w:val="24"/>
        </w:rPr>
        <w:t>1</w:t>
      </w:r>
      <w:r w:rsidRPr="00312ADE">
        <w:rPr>
          <w:rFonts w:ascii="Times New Roman" w:hAnsi="Times New Roman" w:cs="Times New Roman"/>
          <w:sz w:val="24"/>
          <w:szCs w:val="24"/>
        </w:rPr>
        <w:t xml:space="preserve">, Data ranges: 3.0 </w:t>
      </w:r>
      <m:oMath>
        <m:r>
          <w:rPr>
            <w:rFonts w:ascii="Cambria Math" w:hAnsi="Cambria Math" w:cs="Times New Roman"/>
            <w:sz w:val="24"/>
            <w:szCs w:val="24"/>
          </w:rPr>
          <m:t>≤</m:t>
        </m:r>
      </m:oMath>
      <w:r w:rsidRPr="00312ADE">
        <w:rPr>
          <w:rFonts w:ascii="Times New Roman" w:hAnsi="Times New Roman" w:cs="Times New Roman"/>
          <w:sz w:val="24"/>
          <w:szCs w:val="24"/>
        </w:rPr>
        <w:t xml:space="preserve"> </w:t>
      </w:r>
      <w:r w:rsidRPr="00312ADE">
        <w:rPr>
          <w:rFonts w:ascii="Times New Roman" w:hAnsi="Times New Roman" w:cs="Times New Roman"/>
          <w:i/>
          <w:iCs/>
          <w:sz w:val="24"/>
          <w:szCs w:val="24"/>
        </w:rPr>
        <w:t>k</w:t>
      </w:r>
      <w:r w:rsidRPr="00312ADE">
        <w:rPr>
          <w:rFonts w:ascii="Times New Roman" w:hAnsi="Times New Roman" w:cs="Times New Roman"/>
          <w:sz w:val="24"/>
          <w:szCs w:val="24"/>
        </w:rPr>
        <w:t xml:space="preserve"> </w:t>
      </w:r>
      <m:oMath>
        <m:r>
          <w:rPr>
            <w:rFonts w:ascii="Cambria Math" w:hAnsi="Cambria Math" w:cs="Times New Roman"/>
            <w:sz w:val="24"/>
            <w:szCs w:val="24"/>
          </w:rPr>
          <m:t>≤</m:t>
        </m:r>
      </m:oMath>
      <w:r w:rsidRPr="00312ADE">
        <w:rPr>
          <w:rFonts w:ascii="Times New Roman" w:hAnsi="Times New Roman" w:cs="Times New Roman"/>
          <w:sz w:val="24"/>
          <w:szCs w:val="24"/>
        </w:rPr>
        <w:t xml:space="preserve"> 11.4 Å</w:t>
      </w:r>
      <w:r w:rsidRPr="00312ADE">
        <w:rPr>
          <w:rFonts w:ascii="Times New Roman" w:hAnsi="Times New Roman" w:cs="Times New Roman"/>
          <w:sz w:val="24"/>
          <w:szCs w:val="24"/>
          <w:vertAlign w:val="superscript"/>
        </w:rPr>
        <w:t>-1</w:t>
      </w:r>
      <w:r w:rsidRPr="00312ADE">
        <w:rPr>
          <w:rFonts w:ascii="Times New Roman" w:hAnsi="Times New Roman" w:cs="Times New Roman"/>
          <w:sz w:val="24"/>
          <w:szCs w:val="24"/>
        </w:rPr>
        <w:t xml:space="preserve">,1.0 </w:t>
      </w:r>
      <m:oMath>
        <m:r>
          <w:rPr>
            <w:rFonts w:ascii="Cambria Math" w:hAnsi="Cambria Math" w:cs="Times New Roman"/>
            <w:sz w:val="24"/>
            <w:szCs w:val="24"/>
          </w:rPr>
          <m:t>≤</m:t>
        </m:r>
      </m:oMath>
      <w:r w:rsidRPr="00312ADE">
        <w:rPr>
          <w:rFonts w:ascii="Times New Roman" w:hAnsi="Times New Roman" w:cs="Times New Roman"/>
          <w:sz w:val="24"/>
          <w:szCs w:val="24"/>
        </w:rPr>
        <w:t xml:space="preserve"> </w:t>
      </w:r>
      <w:r w:rsidRPr="00312ADE">
        <w:rPr>
          <w:rFonts w:ascii="Times New Roman" w:hAnsi="Times New Roman" w:cs="Times New Roman"/>
          <w:i/>
          <w:iCs/>
          <w:sz w:val="24"/>
          <w:szCs w:val="24"/>
        </w:rPr>
        <w:t>R</w:t>
      </w:r>
      <w:r w:rsidRPr="00312ADE">
        <w:rPr>
          <w:rFonts w:ascii="Times New Roman" w:hAnsi="Times New Roman" w:cs="Times New Roman"/>
          <w:sz w:val="24"/>
          <w:szCs w:val="24"/>
        </w:rPr>
        <w:t xml:space="preserve"> </w:t>
      </w:r>
      <m:oMath>
        <m:r>
          <w:rPr>
            <w:rFonts w:ascii="Cambria Math" w:hAnsi="Cambria Math" w:cs="Times New Roman"/>
            <w:sz w:val="24"/>
            <w:szCs w:val="24"/>
          </w:rPr>
          <m:t>≤</m:t>
        </m:r>
      </m:oMath>
      <w:r w:rsidRPr="00312ADE">
        <w:rPr>
          <w:rFonts w:ascii="Times New Roman" w:hAnsi="Times New Roman" w:cs="Times New Roman"/>
          <w:sz w:val="24"/>
          <w:szCs w:val="24"/>
        </w:rPr>
        <w:t xml:space="preserve"> 2.5 Å. The number of variable parameters is 4,</w:t>
      </w:r>
      <w:r w:rsidR="00AD1599" w:rsidRPr="00312ADE">
        <w:rPr>
          <w:rFonts w:ascii="Times New Roman" w:hAnsi="Times New Roman" w:cs="Times New Roman"/>
          <w:sz w:val="24"/>
          <w:szCs w:val="24"/>
        </w:rPr>
        <w:t xml:space="preserve"> </w:t>
      </w:r>
      <w:r w:rsidRPr="00312ADE">
        <w:rPr>
          <w:rFonts w:ascii="Times New Roman" w:hAnsi="Times New Roman" w:cs="Times New Roman"/>
          <w:sz w:val="24"/>
          <w:szCs w:val="24"/>
        </w:rPr>
        <w:t xml:space="preserve">out of a total of 8 independent data points. </w:t>
      </w:r>
      <w:bookmarkStart w:id="156" w:name="OLE_LINK7"/>
      <w:r w:rsidRPr="00312ADE">
        <w:rPr>
          <w:rFonts w:ascii="Times New Roman" w:hAnsi="Times New Roman" w:cs="Times New Roman"/>
          <w:sz w:val="24"/>
          <w:szCs w:val="24"/>
        </w:rPr>
        <w:t>For Ni-N-C-</w:t>
      </w:r>
      <w:r w:rsidR="00A960F5" w:rsidRPr="00312ADE">
        <w:rPr>
          <w:rFonts w:ascii="Times New Roman" w:hAnsi="Times New Roman" w:cs="Times New Roman"/>
          <w:sz w:val="24"/>
          <w:szCs w:val="24"/>
        </w:rPr>
        <w:t>3</w:t>
      </w:r>
      <w:r w:rsidRPr="00312ADE">
        <w:rPr>
          <w:rFonts w:ascii="Times New Roman" w:hAnsi="Times New Roman" w:cs="Times New Roman"/>
          <w:sz w:val="24"/>
          <w:szCs w:val="24"/>
        </w:rPr>
        <w:t xml:space="preserve">, Data ranges: 3.0 </w:t>
      </w:r>
      <m:oMath>
        <m:r>
          <w:rPr>
            <w:rFonts w:ascii="Cambria Math" w:hAnsi="Cambria Math" w:cs="Times New Roman"/>
            <w:sz w:val="24"/>
            <w:szCs w:val="24"/>
          </w:rPr>
          <m:t>≤</m:t>
        </m:r>
      </m:oMath>
      <w:r w:rsidRPr="00312ADE">
        <w:rPr>
          <w:rFonts w:ascii="Times New Roman" w:hAnsi="Times New Roman" w:cs="Times New Roman"/>
          <w:sz w:val="24"/>
          <w:szCs w:val="24"/>
        </w:rPr>
        <w:t xml:space="preserve"> </w:t>
      </w:r>
      <w:r w:rsidRPr="00312ADE">
        <w:rPr>
          <w:rFonts w:ascii="Times New Roman" w:hAnsi="Times New Roman" w:cs="Times New Roman"/>
          <w:i/>
          <w:iCs/>
          <w:sz w:val="24"/>
          <w:szCs w:val="24"/>
        </w:rPr>
        <w:t>k</w:t>
      </w:r>
      <w:r w:rsidRPr="00312ADE">
        <w:rPr>
          <w:rFonts w:ascii="Times New Roman" w:hAnsi="Times New Roman" w:cs="Times New Roman"/>
          <w:sz w:val="24"/>
          <w:szCs w:val="24"/>
        </w:rPr>
        <w:t xml:space="preserve"> </w:t>
      </w:r>
      <m:oMath>
        <m:r>
          <w:rPr>
            <w:rFonts w:ascii="Cambria Math" w:hAnsi="Cambria Math" w:cs="Times New Roman"/>
            <w:sz w:val="24"/>
            <w:szCs w:val="24"/>
          </w:rPr>
          <m:t>≤</m:t>
        </m:r>
      </m:oMath>
      <w:r w:rsidRPr="00312ADE">
        <w:rPr>
          <w:rFonts w:ascii="Times New Roman" w:hAnsi="Times New Roman" w:cs="Times New Roman"/>
          <w:sz w:val="24"/>
          <w:szCs w:val="24"/>
        </w:rPr>
        <w:t xml:space="preserve"> 11.4 Å</w:t>
      </w:r>
      <w:r w:rsidRPr="00312ADE">
        <w:rPr>
          <w:rFonts w:ascii="Times New Roman" w:hAnsi="Times New Roman" w:cs="Times New Roman"/>
          <w:sz w:val="24"/>
          <w:szCs w:val="24"/>
          <w:vertAlign w:val="superscript"/>
        </w:rPr>
        <w:t>-1</w:t>
      </w:r>
      <w:r w:rsidRPr="00312ADE">
        <w:rPr>
          <w:rFonts w:ascii="Times New Roman" w:hAnsi="Times New Roman" w:cs="Times New Roman"/>
          <w:sz w:val="24"/>
          <w:szCs w:val="24"/>
        </w:rPr>
        <w:t xml:space="preserve">,1.0 </w:t>
      </w:r>
      <m:oMath>
        <m:r>
          <w:rPr>
            <w:rFonts w:ascii="Cambria Math" w:hAnsi="Cambria Math" w:cs="Times New Roman"/>
            <w:sz w:val="24"/>
            <w:szCs w:val="24"/>
          </w:rPr>
          <m:t>≤</m:t>
        </m:r>
      </m:oMath>
      <w:r w:rsidRPr="00312ADE">
        <w:rPr>
          <w:rFonts w:ascii="Times New Roman" w:hAnsi="Times New Roman" w:cs="Times New Roman"/>
          <w:sz w:val="24"/>
          <w:szCs w:val="24"/>
        </w:rPr>
        <w:t xml:space="preserve"> </w:t>
      </w:r>
      <w:r w:rsidRPr="00312ADE">
        <w:rPr>
          <w:rFonts w:ascii="Times New Roman" w:hAnsi="Times New Roman" w:cs="Times New Roman"/>
          <w:i/>
          <w:iCs/>
          <w:sz w:val="24"/>
          <w:szCs w:val="24"/>
        </w:rPr>
        <w:t>R</w:t>
      </w:r>
      <w:r w:rsidRPr="00312ADE">
        <w:rPr>
          <w:rFonts w:ascii="Times New Roman" w:hAnsi="Times New Roman" w:cs="Times New Roman"/>
          <w:sz w:val="24"/>
          <w:szCs w:val="24"/>
        </w:rPr>
        <w:t xml:space="preserve"> </w:t>
      </w:r>
      <m:oMath>
        <m:r>
          <w:rPr>
            <w:rFonts w:ascii="Cambria Math" w:hAnsi="Cambria Math" w:cs="Times New Roman"/>
            <w:sz w:val="24"/>
            <w:szCs w:val="24"/>
          </w:rPr>
          <m:t>≤</m:t>
        </m:r>
      </m:oMath>
      <w:r w:rsidRPr="00312ADE">
        <w:rPr>
          <w:rFonts w:ascii="Times New Roman" w:hAnsi="Times New Roman" w:cs="Times New Roman"/>
          <w:sz w:val="24"/>
          <w:szCs w:val="24"/>
        </w:rPr>
        <w:t xml:space="preserve"> 3.0 Å. The number of variable parameters is 7,</w:t>
      </w:r>
      <w:r w:rsidR="00AD1599" w:rsidRPr="00312ADE">
        <w:rPr>
          <w:rFonts w:ascii="Times New Roman" w:hAnsi="Times New Roman" w:cs="Times New Roman"/>
          <w:sz w:val="24"/>
          <w:szCs w:val="24"/>
        </w:rPr>
        <w:t xml:space="preserve"> </w:t>
      </w:r>
      <w:r w:rsidRPr="00312ADE">
        <w:rPr>
          <w:rFonts w:ascii="Times New Roman" w:hAnsi="Times New Roman" w:cs="Times New Roman"/>
          <w:sz w:val="24"/>
          <w:szCs w:val="24"/>
        </w:rPr>
        <w:t>out of a total of 10 independent data points</w:t>
      </w:r>
      <w:bookmarkEnd w:id="156"/>
      <w:r w:rsidR="00D63A4B" w:rsidRPr="00312ADE">
        <w:rPr>
          <w:rFonts w:ascii="Times New Roman" w:hAnsi="Times New Roman" w:cs="Times New Roman"/>
          <w:sz w:val="24"/>
          <w:szCs w:val="24"/>
        </w:rPr>
        <w:t>.</w:t>
      </w:r>
      <w:r w:rsidR="00D63A4B" w:rsidRPr="00312ADE">
        <w:t xml:space="preserve"> </w:t>
      </w:r>
      <w:r w:rsidR="00D63A4B" w:rsidRPr="00312ADE">
        <w:rPr>
          <w:rFonts w:ascii="Times New Roman" w:hAnsi="Times New Roman" w:cs="Times New Roman"/>
          <w:sz w:val="24"/>
          <w:szCs w:val="24"/>
        </w:rPr>
        <w:t>For Ni-N-C-4, Data ranges: 3.0 ≤ k ≤ 11.9 Å</w:t>
      </w:r>
      <w:r w:rsidR="00D63A4B" w:rsidRPr="00312ADE">
        <w:rPr>
          <w:rFonts w:ascii="Times New Roman" w:hAnsi="Times New Roman" w:cs="Times New Roman"/>
          <w:sz w:val="24"/>
          <w:szCs w:val="24"/>
          <w:vertAlign w:val="superscript"/>
        </w:rPr>
        <w:t>-1</w:t>
      </w:r>
      <w:r w:rsidR="00D63A4B" w:rsidRPr="00312ADE">
        <w:rPr>
          <w:rFonts w:ascii="Times New Roman" w:hAnsi="Times New Roman" w:cs="Times New Roman"/>
          <w:sz w:val="24"/>
          <w:szCs w:val="24"/>
        </w:rPr>
        <w:t>,1.0 ≤ R ≤ 3.0 Å. The number of variable parameters is 7, out of a total of 11 independent data points</w:t>
      </w:r>
      <w:r w:rsidRPr="00312ADE">
        <w:rPr>
          <w:rFonts w:ascii="Times New Roman" w:hAnsi="Times New Roman" w:cs="Times New Roman"/>
          <w:sz w:val="24"/>
          <w:szCs w:val="24"/>
        </w:rPr>
        <w:t>.</w:t>
      </w:r>
      <w:r w:rsidR="00D63A4B" w:rsidRPr="00312ADE">
        <w:rPr>
          <w:rFonts w:ascii="Times New Roman" w:hAnsi="Times New Roman" w:cs="Times New Roman"/>
          <w:sz w:val="24"/>
          <w:szCs w:val="24"/>
        </w:rPr>
        <w:t xml:space="preserve"> </w:t>
      </w:r>
      <w:r w:rsidRPr="00312ADE">
        <w:rPr>
          <w:rFonts w:ascii="Times New Roman" w:hAnsi="Times New Roman" w:cs="Times New Roman"/>
          <w:sz w:val="24"/>
          <w:szCs w:val="24"/>
          <w:vertAlign w:val="superscript"/>
        </w:rPr>
        <w:t>b</w:t>
      </w:r>
      <w:r w:rsidR="00D63A4B" w:rsidRPr="00312ADE">
        <w:rPr>
          <w:rFonts w:ascii="Times New Roman" w:hAnsi="Times New Roman" w:cs="Times New Roman"/>
          <w:sz w:val="24"/>
          <w:szCs w:val="24"/>
          <w:vertAlign w:val="superscript"/>
        </w:rPr>
        <w:t xml:space="preserve"> </w:t>
      </w:r>
      <w:r w:rsidRPr="00312ADE">
        <w:rPr>
          <w:rFonts w:ascii="Times New Roman" w:hAnsi="Times New Roman" w:cs="Times New Roman"/>
          <w:sz w:val="24"/>
          <w:szCs w:val="24"/>
        </w:rPr>
        <w:t>The Δ</w:t>
      </w:r>
      <w:r w:rsidRPr="00312ADE">
        <w:rPr>
          <w:rFonts w:ascii="Times New Roman" w:hAnsi="Times New Roman" w:cs="Times New Roman"/>
          <w:i/>
          <w:iCs/>
          <w:sz w:val="24"/>
          <w:szCs w:val="24"/>
        </w:rPr>
        <w:t>E</w:t>
      </w:r>
      <w:r w:rsidRPr="00312ADE">
        <w:rPr>
          <w:rFonts w:ascii="Times New Roman" w:hAnsi="Times New Roman" w:cs="Times New Roman"/>
          <w:sz w:val="24"/>
          <w:szCs w:val="24"/>
          <w:vertAlign w:val="subscript"/>
        </w:rPr>
        <w:t>0</w:t>
      </w:r>
      <w:r w:rsidRPr="00312ADE">
        <w:rPr>
          <w:rFonts w:ascii="Times New Roman" w:hAnsi="Times New Roman" w:cs="Times New Roman"/>
          <w:sz w:val="24"/>
          <w:szCs w:val="24"/>
        </w:rPr>
        <w:t xml:space="preserve"> was refined as a global fit parameter</w:t>
      </w:r>
      <w:r w:rsidR="00D63A4B" w:rsidRPr="00312ADE">
        <w:rPr>
          <w:rFonts w:ascii="Times New Roman" w:hAnsi="Times New Roman" w:cs="Times New Roman"/>
          <w:sz w:val="24"/>
          <w:szCs w:val="24"/>
        </w:rPr>
        <w:t xml:space="preserve">. </w:t>
      </w:r>
      <w:r w:rsidRPr="00312ADE">
        <w:rPr>
          <w:rFonts w:ascii="Times New Roman" w:hAnsi="Times New Roman" w:cs="Times New Roman"/>
          <w:sz w:val="24"/>
          <w:szCs w:val="24"/>
          <w:vertAlign w:val="superscript"/>
        </w:rPr>
        <w:t>c</w:t>
      </w:r>
      <w:r w:rsidR="00D63A4B" w:rsidRPr="00312ADE">
        <w:rPr>
          <w:rFonts w:ascii="Times New Roman" w:hAnsi="Times New Roman" w:cs="Times New Roman"/>
          <w:sz w:val="24"/>
          <w:szCs w:val="24"/>
          <w:vertAlign w:val="superscript"/>
        </w:rPr>
        <w:t xml:space="preserve"> </w:t>
      </w:r>
      <w:r w:rsidRPr="00312ADE">
        <w:rPr>
          <w:rFonts w:ascii="Times New Roman" w:hAnsi="Times New Roman" w:cs="Times New Roman"/>
          <w:sz w:val="24"/>
          <w:szCs w:val="24"/>
        </w:rPr>
        <w:t>The σ</w:t>
      </w:r>
      <w:r w:rsidRPr="00312ADE">
        <w:rPr>
          <w:rFonts w:ascii="Times New Roman" w:hAnsi="Times New Roman" w:cs="Times New Roman"/>
          <w:sz w:val="24"/>
          <w:szCs w:val="24"/>
          <w:vertAlign w:val="superscript"/>
        </w:rPr>
        <w:t>2</w:t>
      </w:r>
      <w:r w:rsidRPr="00312ADE">
        <w:rPr>
          <w:rFonts w:ascii="Times New Roman" w:hAnsi="Times New Roman" w:cs="Times New Roman"/>
          <w:sz w:val="24"/>
          <w:szCs w:val="24"/>
        </w:rPr>
        <w:t xml:space="preserve"> </w:t>
      </w:r>
      <w:r w:rsidR="00C617FC" w:rsidRPr="00312ADE">
        <w:rPr>
          <w:rFonts w:ascii="Times New Roman" w:hAnsi="Times New Roman" w:cs="Times New Roman"/>
          <w:sz w:val="24"/>
          <w:szCs w:val="24"/>
        </w:rPr>
        <w:t>was</w:t>
      </w:r>
      <w:r w:rsidRPr="00312ADE">
        <w:rPr>
          <w:rFonts w:ascii="Times New Roman" w:hAnsi="Times New Roman" w:cs="Times New Roman"/>
          <w:sz w:val="24"/>
          <w:szCs w:val="24"/>
        </w:rPr>
        <w:t xml:space="preserve"> constrained as the same value for decreasing the </w:t>
      </w:r>
      <w:r w:rsidR="00C617FC" w:rsidRPr="00312ADE">
        <w:rPr>
          <w:rFonts w:ascii="Times New Roman" w:hAnsi="Times New Roman" w:cs="Times New Roman"/>
          <w:sz w:val="24"/>
          <w:szCs w:val="24"/>
        </w:rPr>
        <w:t>correlation</w:t>
      </w:r>
      <w:r w:rsidRPr="00312ADE">
        <w:rPr>
          <w:rFonts w:ascii="Times New Roman" w:hAnsi="Times New Roman" w:cs="Times New Roman"/>
          <w:sz w:val="24"/>
          <w:szCs w:val="24"/>
        </w:rPr>
        <w:t xml:space="preserve"> (or reducing the number of variables).</w:t>
      </w:r>
      <w:r w:rsidR="00736EA2" w:rsidRPr="00312ADE">
        <w:rPr>
          <w:rFonts w:ascii="Times New Roman" w:hAnsi="Times New Roman" w:cs="Times New Roman"/>
          <w:sz w:val="24"/>
          <w:szCs w:val="24"/>
        </w:rPr>
        <w:t xml:space="preserve"> </w:t>
      </w:r>
      <w:r w:rsidR="00B40BBD" w:rsidRPr="00312ADE">
        <w:rPr>
          <w:rFonts w:ascii="Times New Roman" w:hAnsi="Times New Roman" w:cs="Times New Roman"/>
          <w:sz w:val="24"/>
          <w:szCs w:val="24"/>
        </w:rPr>
        <w:t>The fitting parameters error was shown in parentheses.</w:t>
      </w:r>
    </w:p>
    <w:p w14:paraId="18B28962" w14:textId="31409C40" w:rsidR="00C73B99" w:rsidRPr="00312ADE" w:rsidRDefault="00C73B99" w:rsidP="00B40BBD">
      <w:pPr>
        <w:widowControl/>
        <w:spacing w:before="240" w:line="360" w:lineRule="auto"/>
        <w:rPr>
          <w:rFonts w:ascii="Times New Roman" w:hAnsi="Times New Roman" w:cs="Times New Roman"/>
          <w:sz w:val="24"/>
          <w:szCs w:val="24"/>
          <w:vertAlign w:val="superscript"/>
        </w:rPr>
      </w:pPr>
      <w:bookmarkStart w:id="157" w:name="OLE_LINK103"/>
      <w:r w:rsidRPr="00312ADE">
        <w:rPr>
          <w:rFonts w:ascii="Times New Roman" w:hAnsi="Times New Roman" w:cs="Times New Roman"/>
          <w:sz w:val="24"/>
          <w:szCs w:val="24"/>
          <w:vertAlign w:val="superscript"/>
        </w:rPr>
        <w:br w:type="page"/>
      </w:r>
    </w:p>
    <w:p w14:paraId="0F1456E3" w14:textId="23C494E5" w:rsidR="008507E5" w:rsidRPr="00312ADE" w:rsidRDefault="008507E5" w:rsidP="00465C2B">
      <w:pPr>
        <w:rPr>
          <w:rFonts w:ascii="Times New Roman" w:hAnsi="Times New Roman" w:cs="Times New Roman"/>
          <w:sz w:val="24"/>
          <w:szCs w:val="24"/>
        </w:rPr>
      </w:pPr>
      <w:bookmarkStart w:id="158" w:name="_Toc201113315"/>
      <w:bookmarkStart w:id="159" w:name="_Toc201113833"/>
      <w:bookmarkEnd w:id="157"/>
      <w:r w:rsidRPr="00312ADE">
        <w:rPr>
          <w:rFonts w:ascii="Times New Roman" w:hAnsi="Times New Roman" w:cs="Times New Roman"/>
          <w:b/>
          <w:bCs/>
          <w:sz w:val="24"/>
          <w:szCs w:val="24"/>
        </w:rPr>
        <w:lastRenderedPageBreak/>
        <w:t xml:space="preserve">Table S4. </w:t>
      </w:r>
      <w:r w:rsidRPr="00312ADE">
        <w:rPr>
          <w:rFonts w:ascii="Times New Roman" w:hAnsi="Times New Roman" w:cs="Times New Roman"/>
          <w:sz w:val="24"/>
          <w:szCs w:val="24"/>
        </w:rPr>
        <w:t xml:space="preserve">Fitting parameters derived from LCF analysis for </w:t>
      </w:r>
      <w:r w:rsidR="00DA5304" w:rsidRPr="00312ADE">
        <w:rPr>
          <w:rFonts w:ascii="Times New Roman" w:hAnsi="Times New Roman" w:cs="Times New Roman"/>
          <w:sz w:val="24"/>
          <w:szCs w:val="24"/>
        </w:rPr>
        <w:t>Ni</w:t>
      </w:r>
      <w:r w:rsidR="00205536" w:rsidRPr="00312ADE">
        <w:rPr>
          <w:rFonts w:ascii="Times New Roman" w:hAnsi="Times New Roman" w:cs="Times New Roman"/>
          <w:sz w:val="24"/>
          <w:szCs w:val="24"/>
        </w:rPr>
        <w:t>-</w:t>
      </w:r>
      <w:r w:rsidR="00DA5304" w:rsidRPr="00312ADE">
        <w:rPr>
          <w:rFonts w:ascii="Times New Roman" w:hAnsi="Times New Roman" w:cs="Times New Roman"/>
          <w:sz w:val="24"/>
          <w:szCs w:val="24"/>
        </w:rPr>
        <w:t>SAC</w:t>
      </w:r>
      <w:r w:rsidR="00D84EB7" w:rsidRPr="00312ADE">
        <w:rPr>
          <w:rFonts w:ascii="Times New Roman" w:hAnsi="Times New Roman" w:cs="Times New Roman"/>
          <w:sz w:val="24"/>
          <w:szCs w:val="24"/>
        </w:rPr>
        <w:t xml:space="preserve"> sample series</w:t>
      </w:r>
      <w:r w:rsidRPr="00312ADE">
        <w:rPr>
          <w:rFonts w:ascii="Times New Roman" w:hAnsi="Times New Roman" w:cs="Times New Roman"/>
          <w:sz w:val="24"/>
          <w:szCs w:val="24"/>
        </w:rPr>
        <w:t>.</w:t>
      </w:r>
      <w:bookmarkEnd w:id="158"/>
      <w:bookmarkEnd w:id="159"/>
    </w:p>
    <w:p w14:paraId="30E771D6" w14:textId="77777777" w:rsidR="004365B0" w:rsidRPr="00312ADE" w:rsidRDefault="004365B0" w:rsidP="00465C2B">
      <w:pPr>
        <w:rPr>
          <w:rFonts w:ascii="Times New Roman" w:hAnsi="Times New Roman" w:cs="Times New Roman"/>
          <w:sz w:val="24"/>
          <w:szCs w:val="24"/>
        </w:rPr>
      </w:pP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67"/>
        <w:gridCol w:w="2367"/>
        <w:gridCol w:w="2367"/>
        <w:gridCol w:w="2367"/>
      </w:tblGrid>
      <w:tr w:rsidR="008507E5" w:rsidRPr="00312ADE" w14:paraId="7B15B1D5" w14:textId="77777777" w:rsidTr="00A82418">
        <w:trPr>
          <w:trHeight w:val="627"/>
          <w:jc w:val="center"/>
        </w:trPr>
        <w:tc>
          <w:tcPr>
            <w:tcW w:w="2367" w:type="dxa"/>
            <w:tcBorders>
              <w:top w:val="single" w:sz="12" w:space="0" w:color="auto"/>
              <w:bottom w:val="single" w:sz="6" w:space="0" w:color="auto"/>
            </w:tcBorders>
          </w:tcPr>
          <w:p w14:paraId="1A55EA41" w14:textId="77777777" w:rsidR="008507E5" w:rsidRPr="00312ADE" w:rsidRDefault="008507E5" w:rsidP="00A82418">
            <w:pPr>
              <w:jc w:val="center"/>
              <w:rPr>
                <w:rFonts w:ascii="Times New Roman" w:hAnsi="Times New Roman" w:cs="Times New Roman"/>
                <w:sz w:val="24"/>
                <w:szCs w:val="24"/>
              </w:rPr>
            </w:pPr>
          </w:p>
        </w:tc>
        <w:tc>
          <w:tcPr>
            <w:tcW w:w="2367" w:type="dxa"/>
            <w:tcBorders>
              <w:top w:val="single" w:sz="12" w:space="0" w:color="auto"/>
              <w:bottom w:val="single" w:sz="6" w:space="0" w:color="auto"/>
            </w:tcBorders>
            <w:hideMark/>
          </w:tcPr>
          <w:p w14:paraId="6D088465" w14:textId="77777777" w:rsidR="008507E5" w:rsidRPr="00312ADE" w:rsidRDefault="008507E5" w:rsidP="00A82418">
            <w:pPr>
              <w:jc w:val="center"/>
              <w:rPr>
                <w:rFonts w:ascii="Times New Roman" w:hAnsi="Times New Roman" w:cs="Times New Roman"/>
                <w:b/>
                <w:bCs/>
                <w:sz w:val="24"/>
                <w:szCs w:val="24"/>
              </w:rPr>
            </w:pPr>
            <w:r w:rsidRPr="00312ADE">
              <w:rPr>
                <w:rFonts w:ascii="Times New Roman" w:hAnsi="Times New Roman" w:cs="Times New Roman"/>
                <w:b/>
                <w:bCs/>
                <w:sz w:val="24"/>
                <w:szCs w:val="24"/>
              </w:rPr>
              <w:t>Ni Ratio (%)</w:t>
            </w:r>
          </w:p>
        </w:tc>
        <w:tc>
          <w:tcPr>
            <w:tcW w:w="2367" w:type="dxa"/>
            <w:tcBorders>
              <w:top w:val="single" w:sz="12" w:space="0" w:color="auto"/>
              <w:bottom w:val="single" w:sz="6" w:space="0" w:color="auto"/>
            </w:tcBorders>
            <w:hideMark/>
          </w:tcPr>
          <w:p w14:paraId="7ACC0D26" w14:textId="77777777" w:rsidR="008507E5" w:rsidRPr="00312ADE" w:rsidRDefault="008507E5" w:rsidP="00A82418">
            <w:pPr>
              <w:jc w:val="center"/>
              <w:rPr>
                <w:rFonts w:ascii="Times New Roman" w:hAnsi="Times New Roman" w:cs="Times New Roman"/>
                <w:b/>
                <w:bCs/>
                <w:sz w:val="24"/>
                <w:szCs w:val="24"/>
              </w:rPr>
            </w:pPr>
            <w:r w:rsidRPr="00312ADE">
              <w:rPr>
                <w:rFonts w:ascii="Times New Roman" w:hAnsi="Times New Roman" w:cs="Times New Roman"/>
                <w:b/>
                <w:bCs/>
                <w:sz w:val="24"/>
                <w:szCs w:val="24"/>
              </w:rPr>
              <w:t>NiO Ratio (%)</w:t>
            </w:r>
          </w:p>
        </w:tc>
        <w:tc>
          <w:tcPr>
            <w:tcW w:w="2367" w:type="dxa"/>
            <w:tcBorders>
              <w:top w:val="single" w:sz="12" w:space="0" w:color="auto"/>
              <w:bottom w:val="single" w:sz="6" w:space="0" w:color="auto"/>
            </w:tcBorders>
            <w:hideMark/>
          </w:tcPr>
          <w:p w14:paraId="012171C1" w14:textId="77777777" w:rsidR="008507E5" w:rsidRPr="00312ADE" w:rsidRDefault="008507E5" w:rsidP="00A82418">
            <w:pPr>
              <w:jc w:val="center"/>
              <w:rPr>
                <w:rFonts w:ascii="Times New Roman" w:hAnsi="Times New Roman" w:cs="Times New Roman"/>
                <w:b/>
                <w:bCs/>
                <w:sz w:val="24"/>
                <w:szCs w:val="24"/>
              </w:rPr>
            </w:pPr>
            <w:r w:rsidRPr="00312ADE">
              <w:rPr>
                <w:rFonts w:ascii="Times New Roman" w:hAnsi="Times New Roman" w:cs="Times New Roman"/>
                <w:b/>
                <w:bCs/>
                <w:sz w:val="24"/>
                <w:szCs w:val="24"/>
              </w:rPr>
              <w:t>Ni-N-C Ratio (%)</w:t>
            </w:r>
          </w:p>
        </w:tc>
      </w:tr>
      <w:tr w:rsidR="008507E5" w:rsidRPr="00312ADE" w14:paraId="28AC2B7A" w14:textId="77777777" w:rsidTr="00A82418">
        <w:trPr>
          <w:trHeight w:val="627"/>
          <w:jc w:val="center"/>
        </w:trPr>
        <w:tc>
          <w:tcPr>
            <w:tcW w:w="2367" w:type="dxa"/>
            <w:tcBorders>
              <w:top w:val="single" w:sz="6" w:space="0" w:color="auto"/>
            </w:tcBorders>
            <w:hideMark/>
          </w:tcPr>
          <w:p w14:paraId="0A54257B"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Ni</w:t>
            </w:r>
          </w:p>
        </w:tc>
        <w:tc>
          <w:tcPr>
            <w:tcW w:w="2367" w:type="dxa"/>
            <w:tcBorders>
              <w:top w:val="single" w:sz="6" w:space="0" w:color="auto"/>
            </w:tcBorders>
          </w:tcPr>
          <w:p w14:paraId="592E8A51"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100.0</w:t>
            </w:r>
            <w:r w:rsidRPr="00312ADE">
              <w:rPr>
                <w:rFonts w:ascii="Times New Roman" w:hAnsi="Times New Roman" w:cs="Times New Roman"/>
                <w:sz w:val="24"/>
                <w:szCs w:val="24"/>
                <w:vertAlign w:val="superscript"/>
              </w:rPr>
              <w:t>a</w:t>
            </w:r>
          </w:p>
        </w:tc>
        <w:tc>
          <w:tcPr>
            <w:tcW w:w="2367" w:type="dxa"/>
            <w:tcBorders>
              <w:top w:val="single" w:sz="6" w:space="0" w:color="auto"/>
            </w:tcBorders>
          </w:tcPr>
          <w:p w14:paraId="697D2CD3"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0.0</w:t>
            </w:r>
          </w:p>
        </w:tc>
        <w:tc>
          <w:tcPr>
            <w:tcW w:w="2367" w:type="dxa"/>
            <w:tcBorders>
              <w:top w:val="single" w:sz="6" w:space="0" w:color="auto"/>
            </w:tcBorders>
          </w:tcPr>
          <w:p w14:paraId="022D8DF9"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0.0</w:t>
            </w:r>
          </w:p>
        </w:tc>
      </w:tr>
      <w:tr w:rsidR="008507E5" w:rsidRPr="00312ADE" w14:paraId="18B99535" w14:textId="77777777" w:rsidTr="00A82418">
        <w:trPr>
          <w:trHeight w:val="627"/>
          <w:jc w:val="center"/>
        </w:trPr>
        <w:tc>
          <w:tcPr>
            <w:tcW w:w="2367" w:type="dxa"/>
          </w:tcPr>
          <w:p w14:paraId="700CACA1"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NiO</w:t>
            </w:r>
          </w:p>
        </w:tc>
        <w:tc>
          <w:tcPr>
            <w:tcW w:w="2367" w:type="dxa"/>
          </w:tcPr>
          <w:p w14:paraId="31478E02"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0.0</w:t>
            </w:r>
          </w:p>
        </w:tc>
        <w:tc>
          <w:tcPr>
            <w:tcW w:w="2367" w:type="dxa"/>
          </w:tcPr>
          <w:p w14:paraId="211F9D66"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100.0</w:t>
            </w:r>
            <w:r w:rsidRPr="00312ADE">
              <w:rPr>
                <w:rFonts w:ascii="Times New Roman" w:hAnsi="Times New Roman" w:cs="Times New Roman"/>
                <w:sz w:val="24"/>
                <w:szCs w:val="24"/>
                <w:vertAlign w:val="superscript"/>
              </w:rPr>
              <w:t>a</w:t>
            </w:r>
          </w:p>
        </w:tc>
        <w:tc>
          <w:tcPr>
            <w:tcW w:w="2367" w:type="dxa"/>
          </w:tcPr>
          <w:p w14:paraId="54E60E25"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0.0</w:t>
            </w:r>
          </w:p>
        </w:tc>
      </w:tr>
      <w:tr w:rsidR="008507E5" w:rsidRPr="00312ADE" w14:paraId="64C2644A" w14:textId="77777777" w:rsidTr="00A82418">
        <w:trPr>
          <w:trHeight w:val="627"/>
          <w:jc w:val="center"/>
        </w:trPr>
        <w:tc>
          <w:tcPr>
            <w:tcW w:w="2367" w:type="dxa"/>
          </w:tcPr>
          <w:p w14:paraId="229DDE15"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Ni-SAC-1</w:t>
            </w:r>
          </w:p>
        </w:tc>
        <w:tc>
          <w:tcPr>
            <w:tcW w:w="2367" w:type="dxa"/>
          </w:tcPr>
          <w:p w14:paraId="1D5D9E94"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0.0</w:t>
            </w:r>
          </w:p>
        </w:tc>
        <w:tc>
          <w:tcPr>
            <w:tcW w:w="2367" w:type="dxa"/>
          </w:tcPr>
          <w:p w14:paraId="2B994A2A"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0.0</w:t>
            </w:r>
          </w:p>
        </w:tc>
        <w:tc>
          <w:tcPr>
            <w:tcW w:w="2367" w:type="dxa"/>
          </w:tcPr>
          <w:p w14:paraId="32BF0227"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100.0</w:t>
            </w:r>
            <w:r w:rsidRPr="00312ADE">
              <w:rPr>
                <w:rFonts w:ascii="Times New Roman" w:hAnsi="Times New Roman" w:cs="Times New Roman"/>
                <w:sz w:val="24"/>
                <w:szCs w:val="24"/>
                <w:vertAlign w:val="superscript"/>
              </w:rPr>
              <w:t>a</w:t>
            </w:r>
          </w:p>
        </w:tc>
      </w:tr>
      <w:tr w:rsidR="008507E5" w:rsidRPr="00312ADE" w14:paraId="36E27F7E" w14:textId="77777777" w:rsidTr="00A82418">
        <w:trPr>
          <w:trHeight w:val="609"/>
          <w:jc w:val="center"/>
        </w:trPr>
        <w:tc>
          <w:tcPr>
            <w:tcW w:w="2367" w:type="dxa"/>
          </w:tcPr>
          <w:p w14:paraId="108E47B9"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Ni-SAC-2</w:t>
            </w:r>
          </w:p>
        </w:tc>
        <w:tc>
          <w:tcPr>
            <w:tcW w:w="2367" w:type="dxa"/>
          </w:tcPr>
          <w:p w14:paraId="3D6239B5"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5.9 ±</w:t>
            </w:r>
            <w:r w:rsidRPr="00312ADE">
              <w:rPr>
                <w:rFonts w:ascii="Times New Roman" w:hAnsi="Times New Roman"/>
                <w:sz w:val="24"/>
                <w:szCs w:val="24"/>
              </w:rPr>
              <w:t xml:space="preserve"> 0.7</w:t>
            </w:r>
          </w:p>
        </w:tc>
        <w:tc>
          <w:tcPr>
            <w:tcW w:w="2367" w:type="dxa"/>
          </w:tcPr>
          <w:p w14:paraId="7C4CA2C0"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17.8 ±</w:t>
            </w:r>
            <w:r w:rsidRPr="00312ADE">
              <w:rPr>
                <w:rFonts w:ascii="Times New Roman" w:hAnsi="Times New Roman"/>
                <w:sz w:val="24"/>
                <w:szCs w:val="24"/>
              </w:rPr>
              <w:t xml:space="preserve"> 1.2</w:t>
            </w:r>
          </w:p>
        </w:tc>
        <w:tc>
          <w:tcPr>
            <w:tcW w:w="2367" w:type="dxa"/>
          </w:tcPr>
          <w:p w14:paraId="230CA353"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76.3 ±</w:t>
            </w:r>
            <w:r w:rsidRPr="00312ADE">
              <w:rPr>
                <w:rFonts w:ascii="Times New Roman" w:hAnsi="Times New Roman"/>
                <w:sz w:val="24"/>
                <w:szCs w:val="24"/>
              </w:rPr>
              <w:t xml:space="preserve"> 0.8</w:t>
            </w:r>
          </w:p>
        </w:tc>
      </w:tr>
      <w:tr w:rsidR="008507E5" w:rsidRPr="00312ADE" w14:paraId="066EAE07" w14:textId="77777777" w:rsidTr="00A82418">
        <w:trPr>
          <w:trHeight w:val="609"/>
          <w:jc w:val="center"/>
        </w:trPr>
        <w:tc>
          <w:tcPr>
            <w:tcW w:w="2367" w:type="dxa"/>
          </w:tcPr>
          <w:p w14:paraId="2A41E489"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Ni-SAC-3</w:t>
            </w:r>
          </w:p>
        </w:tc>
        <w:tc>
          <w:tcPr>
            <w:tcW w:w="2367" w:type="dxa"/>
          </w:tcPr>
          <w:p w14:paraId="3CE9147E"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13.4 ±</w:t>
            </w:r>
            <w:r w:rsidRPr="00312ADE">
              <w:rPr>
                <w:rFonts w:ascii="Times New Roman" w:hAnsi="Times New Roman"/>
                <w:sz w:val="24"/>
                <w:szCs w:val="24"/>
              </w:rPr>
              <w:t xml:space="preserve"> 1.2</w:t>
            </w:r>
          </w:p>
        </w:tc>
        <w:tc>
          <w:tcPr>
            <w:tcW w:w="2367" w:type="dxa"/>
          </w:tcPr>
          <w:p w14:paraId="54C3EC81"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17.4 ±</w:t>
            </w:r>
            <w:r w:rsidRPr="00312ADE">
              <w:rPr>
                <w:rFonts w:ascii="Times New Roman" w:hAnsi="Times New Roman"/>
                <w:sz w:val="24"/>
                <w:szCs w:val="24"/>
              </w:rPr>
              <w:t xml:space="preserve"> 1.9</w:t>
            </w:r>
          </w:p>
        </w:tc>
        <w:tc>
          <w:tcPr>
            <w:tcW w:w="2367" w:type="dxa"/>
          </w:tcPr>
          <w:p w14:paraId="7B54FCAF" w14:textId="77777777" w:rsidR="008507E5" w:rsidRPr="00312ADE" w:rsidRDefault="008507E5" w:rsidP="00A82418">
            <w:pPr>
              <w:jc w:val="center"/>
              <w:rPr>
                <w:rFonts w:ascii="Times New Roman" w:hAnsi="Times New Roman" w:cs="Times New Roman"/>
                <w:sz w:val="24"/>
                <w:szCs w:val="24"/>
              </w:rPr>
            </w:pPr>
            <w:r w:rsidRPr="00312ADE">
              <w:rPr>
                <w:rFonts w:ascii="Times New Roman" w:hAnsi="Times New Roman" w:cs="Times New Roman"/>
                <w:sz w:val="24"/>
                <w:szCs w:val="24"/>
              </w:rPr>
              <w:t>69.2 ±</w:t>
            </w:r>
            <w:r w:rsidRPr="00312ADE">
              <w:rPr>
                <w:rFonts w:ascii="Times New Roman" w:hAnsi="Times New Roman"/>
                <w:sz w:val="24"/>
                <w:szCs w:val="24"/>
              </w:rPr>
              <w:t xml:space="preserve"> 1.4</w:t>
            </w:r>
          </w:p>
        </w:tc>
      </w:tr>
    </w:tbl>
    <w:p w14:paraId="390DB186" w14:textId="077AD047" w:rsidR="000C2954" w:rsidRPr="00312ADE" w:rsidRDefault="008507E5" w:rsidP="008507E5">
      <w:pPr>
        <w:widowControl/>
        <w:jc w:val="left"/>
        <w:rPr>
          <w:rFonts w:ascii="Times New Roman" w:hAnsi="Times New Roman" w:cs="Times New Roman"/>
          <w:sz w:val="24"/>
          <w:szCs w:val="24"/>
        </w:rPr>
      </w:pPr>
      <w:r w:rsidRPr="00312ADE">
        <w:rPr>
          <w:rFonts w:ascii="Times New Roman" w:hAnsi="Times New Roman" w:cs="Times New Roman"/>
          <w:sz w:val="24"/>
          <w:szCs w:val="24"/>
          <w:vertAlign w:val="superscript"/>
        </w:rPr>
        <w:t>a</w:t>
      </w:r>
      <w:r w:rsidRPr="00312ADE">
        <w:rPr>
          <w:rFonts w:ascii="Times New Roman" w:hAnsi="Times New Roman" w:cs="Times New Roman"/>
          <w:sz w:val="24"/>
          <w:szCs w:val="24"/>
        </w:rPr>
        <w:t xml:space="preserve"> Ni, NiO, and Ni-SAC-1 powder as the reference sample.</w:t>
      </w:r>
    </w:p>
    <w:p w14:paraId="0D0014F5" w14:textId="31DDA4D4" w:rsidR="008507E5" w:rsidRPr="00312ADE" w:rsidRDefault="008507E5" w:rsidP="000C2954">
      <w:pPr>
        <w:widowControl/>
        <w:spacing w:before="240" w:line="360" w:lineRule="auto"/>
        <w:rPr>
          <w:rFonts w:ascii="Times New Roman" w:hAnsi="Times New Roman" w:cs="Times New Roman"/>
          <w:sz w:val="24"/>
          <w:szCs w:val="24"/>
          <w:vertAlign w:val="superscript"/>
        </w:rPr>
      </w:pPr>
      <w:bookmarkStart w:id="160" w:name="OLE_LINK102"/>
      <w:r w:rsidRPr="00312ADE">
        <w:rPr>
          <w:rFonts w:ascii="Times New Roman" w:hAnsi="Times New Roman" w:cs="Times New Roman"/>
          <w:sz w:val="24"/>
          <w:szCs w:val="24"/>
          <w:vertAlign w:val="superscript"/>
        </w:rPr>
        <w:br w:type="page"/>
      </w:r>
    </w:p>
    <w:p w14:paraId="2CB3C9BF" w14:textId="287528C2" w:rsidR="00525EC3" w:rsidRPr="00312ADE" w:rsidRDefault="00525EC3" w:rsidP="00465C2B">
      <w:pPr>
        <w:rPr>
          <w:rFonts w:ascii="Times New Roman" w:hAnsi="Times New Roman"/>
          <w:sz w:val="24"/>
        </w:rPr>
      </w:pPr>
      <w:bookmarkStart w:id="161" w:name="_Toc201113316"/>
      <w:bookmarkStart w:id="162" w:name="_Toc201113834"/>
      <w:bookmarkStart w:id="163" w:name="_Hlk117444993"/>
      <w:bookmarkEnd w:id="160"/>
      <w:r w:rsidRPr="00312ADE">
        <w:rPr>
          <w:rFonts w:ascii="Times New Roman" w:hAnsi="Times New Roman"/>
          <w:b/>
          <w:sz w:val="24"/>
        </w:rPr>
        <w:lastRenderedPageBreak/>
        <w:t xml:space="preserve">Table </w:t>
      </w:r>
      <w:r w:rsidRPr="00312ADE">
        <w:rPr>
          <w:rFonts w:ascii="Times New Roman" w:hAnsi="Times New Roman" w:hint="eastAsia"/>
          <w:b/>
          <w:sz w:val="24"/>
        </w:rPr>
        <w:t>S</w:t>
      </w:r>
      <w:r w:rsidR="005C3B4B" w:rsidRPr="00312ADE">
        <w:rPr>
          <w:rFonts w:ascii="Times New Roman" w:hAnsi="Times New Roman"/>
          <w:b/>
          <w:sz w:val="24"/>
        </w:rPr>
        <w:t>5</w:t>
      </w:r>
      <w:r w:rsidRPr="00312ADE">
        <w:rPr>
          <w:rFonts w:ascii="Times New Roman" w:hAnsi="Times New Roman"/>
          <w:b/>
          <w:sz w:val="24"/>
        </w:rPr>
        <w:t xml:space="preserve">. </w:t>
      </w:r>
      <w:r w:rsidR="0059545C" w:rsidRPr="00312ADE">
        <w:rPr>
          <w:rFonts w:ascii="Times New Roman" w:hAnsi="Times New Roman"/>
          <w:sz w:val="24"/>
        </w:rPr>
        <w:t>Séchenov constants</w:t>
      </w:r>
      <w:r w:rsidR="00DA5304" w:rsidRPr="00312ADE">
        <w:rPr>
          <w:rFonts w:ascii="Times New Roman" w:hAnsi="Times New Roman"/>
          <w:sz w:val="24"/>
        </w:rPr>
        <w:t xml:space="preserve"> for aqueous species</w:t>
      </w:r>
      <w:r w:rsidR="0059545C" w:rsidRPr="00312ADE">
        <w:rPr>
          <w:rFonts w:ascii="Times New Roman" w:hAnsi="Times New Roman"/>
          <w:sz w:val="24"/>
        </w:rPr>
        <w:t>.</w:t>
      </w:r>
      <w:bookmarkEnd w:id="161"/>
      <w:bookmarkEnd w:id="162"/>
    </w:p>
    <w:p w14:paraId="77A7DF06" w14:textId="77777777" w:rsidR="004365B0" w:rsidRPr="00312ADE" w:rsidRDefault="004365B0" w:rsidP="00465C2B">
      <w:pPr>
        <w:rPr>
          <w:rFonts w:ascii="Times New Roman" w:hAnsi="Times New Roman"/>
          <w:sz w:val="24"/>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9545C" w:rsidRPr="00312ADE" w14:paraId="71188446" w14:textId="77777777" w:rsidTr="00F94E7C">
        <w:tc>
          <w:tcPr>
            <w:tcW w:w="4814" w:type="dxa"/>
            <w:tcBorders>
              <w:top w:val="single" w:sz="12" w:space="0" w:color="auto"/>
              <w:bottom w:val="single" w:sz="6" w:space="0" w:color="auto"/>
            </w:tcBorders>
          </w:tcPr>
          <w:bookmarkEnd w:id="163"/>
          <w:p w14:paraId="2A28F837" w14:textId="78B3BA25" w:rsidR="0059545C" w:rsidRPr="00312ADE" w:rsidRDefault="0059545C" w:rsidP="0059545C">
            <w:pPr>
              <w:widowControl/>
              <w:jc w:val="center"/>
              <w:rPr>
                <w:rFonts w:ascii="Times New Roman" w:hAnsi="Times New Roman" w:cs="Times New Roman"/>
                <w:sz w:val="24"/>
                <w:szCs w:val="24"/>
              </w:rPr>
            </w:pPr>
            <w:r w:rsidRPr="00312ADE">
              <w:rPr>
                <w:rFonts w:ascii="Times New Roman" w:hAnsi="Times New Roman" w:cs="Times New Roman"/>
                <w:b/>
                <w:bCs/>
                <w:sz w:val="24"/>
                <w:szCs w:val="24"/>
              </w:rPr>
              <w:t>Ion</w:t>
            </w:r>
          </w:p>
        </w:tc>
        <w:tc>
          <w:tcPr>
            <w:tcW w:w="4814" w:type="dxa"/>
            <w:tcBorders>
              <w:top w:val="single" w:sz="12" w:space="0" w:color="auto"/>
              <w:bottom w:val="single" w:sz="6" w:space="0" w:color="auto"/>
            </w:tcBorders>
          </w:tcPr>
          <w:p w14:paraId="00C7190C" w14:textId="5D8F020A" w:rsidR="0059545C" w:rsidRPr="00312ADE" w:rsidRDefault="0059545C" w:rsidP="0059545C">
            <w:pPr>
              <w:widowControl/>
              <w:jc w:val="center"/>
              <w:rPr>
                <w:rFonts w:ascii="Times New Roman" w:hAnsi="Times New Roman" w:cs="Times New Roman"/>
                <w:b/>
                <w:bCs/>
                <w:sz w:val="24"/>
                <w:szCs w:val="24"/>
              </w:rPr>
            </w:pPr>
            <w:r w:rsidRPr="00312ADE">
              <w:rPr>
                <w:rFonts w:ascii="Times New Roman" w:hAnsi="Times New Roman" w:cs="Times New Roman"/>
                <w:b/>
                <w:bCs/>
                <w:i/>
                <w:iCs/>
                <w:sz w:val="24"/>
                <w:szCs w:val="24"/>
              </w:rPr>
              <w:t>h</w:t>
            </w:r>
            <w:r w:rsidRPr="00312ADE">
              <w:rPr>
                <w:rFonts w:ascii="Times New Roman" w:hAnsi="Times New Roman" w:cs="Times New Roman"/>
                <w:b/>
                <w:bCs/>
                <w:sz w:val="24"/>
                <w:szCs w:val="24"/>
                <w:vertAlign w:val="subscript"/>
              </w:rPr>
              <w:t>ion</w:t>
            </w:r>
          </w:p>
        </w:tc>
      </w:tr>
      <w:tr w:rsidR="0059545C" w:rsidRPr="00312ADE" w14:paraId="1CCBB43B" w14:textId="77777777" w:rsidTr="00F94E7C">
        <w:tc>
          <w:tcPr>
            <w:tcW w:w="4814" w:type="dxa"/>
            <w:tcBorders>
              <w:top w:val="single" w:sz="6" w:space="0" w:color="auto"/>
            </w:tcBorders>
          </w:tcPr>
          <w:p w14:paraId="1D2DA2ED" w14:textId="19FFE71A" w:rsidR="0059545C" w:rsidRPr="00312ADE" w:rsidRDefault="0059545C" w:rsidP="0059545C">
            <w:pPr>
              <w:widowControl/>
              <w:jc w:val="center"/>
              <w:rPr>
                <w:rFonts w:ascii="Times New Roman" w:hAnsi="Times New Roman" w:cs="Times New Roman"/>
                <w:sz w:val="24"/>
                <w:szCs w:val="24"/>
              </w:rPr>
            </w:pPr>
            <w:r w:rsidRPr="00312ADE">
              <w:rPr>
                <w:rFonts w:ascii="Times New Roman" w:hAnsi="Times New Roman" w:cs="Times New Roman"/>
                <w:sz w:val="24"/>
                <w:szCs w:val="24"/>
              </w:rPr>
              <w:t>H</w:t>
            </w:r>
            <w:r w:rsidRPr="00312ADE">
              <w:rPr>
                <w:rFonts w:ascii="Times New Roman" w:hAnsi="Times New Roman" w:cs="Times New Roman"/>
                <w:sz w:val="24"/>
                <w:szCs w:val="24"/>
                <w:vertAlign w:val="superscript"/>
              </w:rPr>
              <w:t>+</w:t>
            </w:r>
          </w:p>
        </w:tc>
        <w:tc>
          <w:tcPr>
            <w:tcW w:w="4814" w:type="dxa"/>
            <w:tcBorders>
              <w:top w:val="single" w:sz="6" w:space="0" w:color="auto"/>
            </w:tcBorders>
          </w:tcPr>
          <w:p w14:paraId="7AD01BE9" w14:textId="515A57B0" w:rsidR="0059545C" w:rsidRPr="00312ADE" w:rsidRDefault="0059545C" w:rsidP="0059545C">
            <w:pPr>
              <w:widowControl/>
              <w:jc w:val="center"/>
              <w:rPr>
                <w:rFonts w:ascii="Times New Roman" w:hAnsi="Times New Roman" w:cs="Times New Roman"/>
                <w:sz w:val="24"/>
                <w:szCs w:val="24"/>
              </w:rPr>
            </w:pPr>
            <w:r w:rsidRPr="00312ADE">
              <w:rPr>
                <w:rFonts w:ascii="Times New Roman" w:hAnsi="Times New Roman" w:cs="Times New Roman"/>
                <w:sz w:val="24"/>
                <w:szCs w:val="24"/>
              </w:rPr>
              <w:t>0</w:t>
            </w:r>
          </w:p>
        </w:tc>
      </w:tr>
      <w:tr w:rsidR="0059545C" w:rsidRPr="00312ADE" w14:paraId="56FDA4DC" w14:textId="77777777" w:rsidTr="00F94E7C">
        <w:tc>
          <w:tcPr>
            <w:tcW w:w="4814" w:type="dxa"/>
          </w:tcPr>
          <w:p w14:paraId="71D8E5A1" w14:textId="16191CB9" w:rsidR="0059545C" w:rsidRPr="00312ADE" w:rsidRDefault="0059545C" w:rsidP="0059545C">
            <w:pPr>
              <w:widowControl/>
              <w:jc w:val="center"/>
              <w:rPr>
                <w:rFonts w:ascii="Times New Roman" w:hAnsi="Times New Roman" w:cs="Times New Roman"/>
                <w:sz w:val="24"/>
                <w:szCs w:val="24"/>
              </w:rPr>
            </w:pPr>
            <w:r w:rsidRPr="00312ADE">
              <w:rPr>
                <w:rFonts w:ascii="Times New Roman" w:hAnsi="Times New Roman" w:cs="Times New Roman"/>
                <w:sz w:val="24"/>
                <w:szCs w:val="24"/>
              </w:rPr>
              <w:t>K</w:t>
            </w:r>
            <w:r w:rsidRPr="00312ADE">
              <w:rPr>
                <w:rFonts w:ascii="Times New Roman" w:hAnsi="Times New Roman" w:cs="Times New Roman"/>
                <w:sz w:val="24"/>
                <w:szCs w:val="24"/>
                <w:vertAlign w:val="superscript"/>
              </w:rPr>
              <w:t>+</w:t>
            </w:r>
          </w:p>
        </w:tc>
        <w:tc>
          <w:tcPr>
            <w:tcW w:w="4814" w:type="dxa"/>
          </w:tcPr>
          <w:p w14:paraId="28EE3F43" w14:textId="6A58EECF" w:rsidR="0059545C" w:rsidRPr="00312ADE" w:rsidRDefault="0059545C" w:rsidP="0059545C">
            <w:pPr>
              <w:widowControl/>
              <w:jc w:val="center"/>
              <w:rPr>
                <w:rFonts w:ascii="Times New Roman" w:hAnsi="Times New Roman" w:cs="Times New Roman"/>
                <w:sz w:val="24"/>
                <w:szCs w:val="24"/>
              </w:rPr>
            </w:pPr>
            <w:r w:rsidRPr="00312ADE">
              <w:rPr>
                <w:rFonts w:ascii="Times New Roman" w:hAnsi="Times New Roman" w:cs="Times New Roman"/>
                <w:sz w:val="24"/>
                <w:szCs w:val="24"/>
              </w:rPr>
              <w:t>0.0922</w:t>
            </w:r>
          </w:p>
        </w:tc>
      </w:tr>
      <w:tr w:rsidR="0059545C" w:rsidRPr="00312ADE" w14:paraId="4CE36F71" w14:textId="77777777" w:rsidTr="00F94E7C">
        <w:tc>
          <w:tcPr>
            <w:tcW w:w="4814" w:type="dxa"/>
          </w:tcPr>
          <w:p w14:paraId="392092A2" w14:textId="6946A264" w:rsidR="0059545C" w:rsidRPr="00312ADE" w:rsidRDefault="0059545C" w:rsidP="0059545C">
            <w:pPr>
              <w:widowControl/>
              <w:jc w:val="center"/>
              <w:rPr>
                <w:rFonts w:ascii="Times New Roman" w:hAnsi="Times New Roman" w:cs="Times New Roman"/>
                <w:sz w:val="24"/>
                <w:szCs w:val="24"/>
              </w:rPr>
            </w:pPr>
            <w:r w:rsidRPr="00312ADE">
              <w:rPr>
                <w:rFonts w:ascii="Times New Roman" w:hAnsi="Times New Roman" w:cs="Times New Roman"/>
                <w:sz w:val="24"/>
                <w:szCs w:val="24"/>
              </w:rPr>
              <w:t>OH</w:t>
            </w:r>
            <w:r w:rsidRPr="00312ADE">
              <w:rPr>
                <w:rFonts w:ascii="Times New Roman" w:hAnsi="Times New Roman" w:cs="Times New Roman"/>
                <w:sz w:val="24"/>
                <w:szCs w:val="24"/>
                <w:vertAlign w:val="superscript"/>
              </w:rPr>
              <w:t>-</w:t>
            </w:r>
          </w:p>
        </w:tc>
        <w:tc>
          <w:tcPr>
            <w:tcW w:w="4814" w:type="dxa"/>
          </w:tcPr>
          <w:p w14:paraId="31A61E41" w14:textId="0F9F36F9" w:rsidR="0059545C" w:rsidRPr="00312ADE" w:rsidRDefault="0059545C" w:rsidP="0059545C">
            <w:pPr>
              <w:widowControl/>
              <w:jc w:val="center"/>
              <w:rPr>
                <w:rFonts w:ascii="Times New Roman" w:hAnsi="Times New Roman" w:cs="Times New Roman"/>
                <w:sz w:val="24"/>
                <w:szCs w:val="24"/>
              </w:rPr>
            </w:pPr>
            <w:r w:rsidRPr="00312ADE">
              <w:rPr>
                <w:rFonts w:ascii="Times New Roman" w:hAnsi="Times New Roman" w:cs="Times New Roman"/>
                <w:sz w:val="24"/>
                <w:szCs w:val="24"/>
              </w:rPr>
              <w:t>0.0839</w:t>
            </w:r>
          </w:p>
        </w:tc>
      </w:tr>
      <w:tr w:rsidR="0059545C" w:rsidRPr="00312ADE" w14:paraId="724049D5" w14:textId="77777777" w:rsidTr="00F94E7C">
        <w:tc>
          <w:tcPr>
            <w:tcW w:w="4814" w:type="dxa"/>
          </w:tcPr>
          <w:p w14:paraId="7E7EB8F2" w14:textId="3E67B913" w:rsidR="0059545C" w:rsidRPr="00312ADE" w:rsidRDefault="0059545C" w:rsidP="0059545C">
            <w:pPr>
              <w:widowControl/>
              <w:jc w:val="center"/>
              <w:rPr>
                <w:rFonts w:ascii="Times New Roman" w:hAnsi="Times New Roman" w:cs="Times New Roman"/>
                <w:sz w:val="24"/>
                <w:szCs w:val="24"/>
              </w:rPr>
            </w:pPr>
            <w:r w:rsidRPr="00312ADE">
              <w:rPr>
                <w:rFonts w:ascii="Times New Roman" w:hAnsi="Times New Roman" w:cs="Times New Roman"/>
                <w:sz w:val="24"/>
                <w:szCs w:val="24"/>
              </w:rPr>
              <w:t>HCO</w:t>
            </w:r>
            <w:r w:rsidRPr="00312ADE">
              <w:rPr>
                <w:rFonts w:ascii="Times New Roman" w:hAnsi="Times New Roman" w:cs="Times New Roman"/>
                <w:sz w:val="24"/>
                <w:szCs w:val="24"/>
                <w:vertAlign w:val="subscript"/>
              </w:rPr>
              <w:t>3</w:t>
            </w:r>
            <w:r w:rsidRPr="00312ADE">
              <w:rPr>
                <w:rFonts w:ascii="Times New Roman" w:hAnsi="Times New Roman" w:cs="Times New Roman"/>
                <w:sz w:val="24"/>
                <w:szCs w:val="24"/>
                <w:vertAlign w:val="superscript"/>
              </w:rPr>
              <w:t>-</w:t>
            </w:r>
          </w:p>
        </w:tc>
        <w:tc>
          <w:tcPr>
            <w:tcW w:w="4814" w:type="dxa"/>
          </w:tcPr>
          <w:p w14:paraId="5E8A1479" w14:textId="75BA488A" w:rsidR="0059545C" w:rsidRPr="00312ADE" w:rsidRDefault="0059545C" w:rsidP="0059545C">
            <w:pPr>
              <w:widowControl/>
              <w:jc w:val="center"/>
              <w:rPr>
                <w:rFonts w:ascii="Times New Roman" w:hAnsi="Times New Roman" w:cs="Times New Roman"/>
                <w:sz w:val="24"/>
                <w:szCs w:val="24"/>
              </w:rPr>
            </w:pPr>
            <w:r w:rsidRPr="00312ADE">
              <w:rPr>
                <w:rFonts w:ascii="Times New Roman" w:hAnsi="Times New Roman" w:cs="Times New Roman"/>
                <w:sz w:val="24"/>
                <w:szCs w:val="24"/>
              </w:rPr>
              <w:t>0.0967</w:t>
            </w:r>
          </w:p>
        </w:tc>
      </w:tr>
      <w:tr w:rsidR="0059545C" w:rsidRPr="00312ADE" w14:paraId="5FDFDA53" w14:textId="77777777" w:rsidTr="00F94E7C">
        <w:tc>
          <w:tcPr>
            <w:tcW w:w="4814" w:type="dxa"/>
            <w:tcBorders>
              <w:bottom w:val="single" w:sz="12" w:space="0" w:color="auto"/>
            </w:tcBorders>
          </w:tcPr>
          <w:p w14:paraId="225BD5C2" w14:textId="209DC1F6" w:rsidR="0059545C" w:rsidRPr="00312ADE" w:rsidRDefault="0059545C" w:rsidP="0059545C">
            <w:pPr>
              <w:widowControl/>
              <w:jc w:val="center"/>
              <w:rPr>
                <w:rFonts w:ascii="Times New Roman" w:hAnsi="Times New Roman" w:cs="Times New Roman"/>
                <w:sz w:val="24"/>
                <w:szCs w:val="24"/>
              </w:rPr>
            </w:pPr>
            <w:r w:rsidRPr="00312ADE">
              <w:rPr>
                <w:rFonts w:ascii="Times New Roman" w:hAnsi="Times New Roman" w:cs="Times New Roman"/>
                <w:sz w:val="24"/>
                <w:szCs w:val="24"/>
              </w:rPr>
              <w:t>CO</w:t>
            </w:r>
            <w:r w:rsidRPr="00312ADE">
              <w:rPr>
                <w:rFonts w:ascii="Times New Roman" w:hAnsi="Times New Roman" w:cs="Times New Roman"/>
                <w:sz w:val="24"/>
                <w:szCs w:val="24"/>
                <w:vertAlign w:val="subscript"/>
              </w:rPr>
              <w:t>3</w:t>
            </w:r>
            <w:r w:rsidRPr="00312ADE">
              <w:rPr>
                <w:rFonts w:ascii="Times New Roman" w:hAnsi="Times New Roman" w:cs="Times New Roman"/>
                <w:sz w:val="24"/>
                <w:szCs w:val="24"/>
                <w:vertAlign w:val="superscript"/>
              </w:rPr>
              <w:t>2-</w:t>
            </w:r>
          </w:p>
        </w:tc>
        <w:tc>
          <w:tcPr>
            <w:tcW w:w="4814" w:type="dxa"/>
            <w:tcBorders>
              <w:bottom w:val="single" w:sz="12" w:space="0" w:color="auto"/>
            </w:tcBorders>
          </w:tcPr>
          <w:p w14:paraId="382433B1" w14:textId="1DE28E4A" w:rsidR="0059545C" w:rsidRPr="00312ADE" w:rsidRDefault="0059545C" w:rsidP="0059545C">
            <w:pPr>
              <w:widowControl/>
              <w:jc w:val="center"/>
              <w:rPr>
                <w:rFonts w:ascii="Times New Roman" w:hAnsi="Times New Roman" w:cs="Times New Roman"/>
                <w:sz w:val="24"/>
                <w:szCs w:val="24"/>
              </w:rPr>
            </w:pPr>
            <w:r w:rsidRPr="00312ADE">
              <w:rPr>
                <w:rFonts w:ascii="Times New Roman" w:hAnsi="Times New Roman" w:cs="Times New Roman"/>
                <w:sz w:val="24"/>
                <w:szCs w:val="24"/>
              </w:rPr>
              <w:t>0.1423</w:t>
            </w:r>
          </w:p>
        </w:tc>
      </w:tr>
      <w:tr w:rsidR="0059545C" w:rsidRPr="00312ADE" w14:paraId="6F8CB054" w14:textId="77777777" w:rsidTr="00F94E7C">
        <w:tc>
          <w:tcPr>
            <w:tcW w:w="9628" w:type="dxa"/>
            <w:gridSpan w:val="2"/>
            <w:tcBorders>
              <w:top w:val="single" w:sz="12" w:space="0" w:color="auto"/>
              <w:bottom w:val="single" w:sz="6" w:space="0" w:color="auto"/>
            </w:tcBorders>
          </w:tcPr>
          <w:p w14:paraId="652FA2FD" w14:textId="4A6B7045" w:rsidR="0059545C" w:rsidRPr="00312ADE" w:rsidRDefault="0059545C" w:rsidP="0059545C">
            <w:pPr>
              <w:widowControl/>
              <w:jc w:val="center"/>
              <w:rPr>
                <w:rFonts w:ascii="Times New Roman" w:hAnsi="Times New Roman" w:cs="Times New Roman"/>
                <w:b/>
                <w:bCs/>
                <w:sz w:val="24"/>
                <w:szCs w:val="24"/>
              </w:rPr>
            </w:pPr>
            <w:r w:rsidRPr="00312ADE">
              <w:rPr>
                <w:rFonts w:ascii="Times New Roman" w:hAnsi="Times New Roman" w:cs="Times New Roman"/>
                <w:b/>
                <w:bCs/>
                <w:sz w:val="24"/>
                <w:szCs w:val="24"/>
              </w:rPr>
              <w:t>Others parameters</w:t>
            </w:r>
          </w:p>
        </w:tc>
      </w:tr>
      <w:tr w:rsidR="0059545C" w:rsidRPr="00312ADE" w14:paraId="088C87F7" w14:textId="77777777" w:rsidTr="00F94E7C">
        <w:tc>
          <w:tcPr>
            <w:tcW w:w="4814" w:type="dxa"/>
            <w:tcBorders>
              <w:top w:val="single" w:sz="6" w:space="0" w:color="auto"/>
            </w:tcBorders>
          </w:tcPr>
          <w:p w14:paraId="165DC261" w14:textId="3EB658F1" w:rsidR="0059545C" w:rsidRPr="00312ADE" w:rsidRDefault="0059545C" w:rsidP="0059545C">
            <w:pPr>
              <w:widowControl/>
              <w:jc w:val="center"/>
              <w:rPr>
                <w:rFonts w:ascii="Times New Roman" w:hAnsi="Times New Roman" w:cs="Times New Roman"/>
                <w:sz w:val="24"/>
                <w:szCs w:val="24"/>
              </w:rPr>
            </w:pPr>
            <w:r w:rsidRPr="00312ADE">
              <w:rPr>
                <w:rFonts w:ascii="Times New Roman" w:hAnsi="Times New Roman" w:cs="Times New Roman"/>
                <w:i/>
                <w:iCs/>
                <w:sz w:val="24"/>
                <w:szCs w:val="24"/>
              </w:rPr>
              <w:t>h</w:t>
            </w:r>
            <w:r w:rsidRPr="00312ADE">
              <w:rPr>
                <w:rFonts w:ascii="Times New Roman" w:hAnsi="Times New Roman" w:cs="Times New Roman"/>
                <w:sz w:val="24"/>
                <w:szCs w:val="24"/>
                <w:vertAlign w:val="subscript"/>
              </w:rPr>
              <w:t>G,0</w:t>
            </w:r>
          </w:p>
        </w:tc>
        <w:tc>
          <w:tcPr>
            <w:tcW w:w="4814" w:type="dxa"/>
            <w:tcBorders>
              <w:top w:val="single" w:sz="6" w:space="0" w:color="auto"/>
            </w:tcBorders>
          </w:tcPr>
          <w:p w14:paraId="25F6CFBF" w14:textId="69771330" w:rsidR="0059545C" w:rsidRPr="00312ADE" w:rsidRDefault="0059545C" w:rsidP="0059545C">
            <w:pPr>
              <w:widowControl/>
              <w:jc w:val="center"/>
              <w:rPr>
                <w:rFonts w:ascii="Times New Roman" w:hAnsi="Times New Roman" w:cs="Times New Roman"/>
                <w:sz w:val="24"/>
                <w:szCs w:val="24"/>
              </w:rPr>
            </w:pPr>
            <w:r w:rsidRPr="00312ADE">
              <w:rPr>
                <w:rFonts w:ascii="Times New Roman" w:hAnsi="Times New Roman" w:cs="Times New Roman"/>
                <w:sz w:val="24"/>
                <w:szCs w:val="24"/>
              </w:rPr>
              <w:t>-0.0172</w:t>
            </w:r>
          </w:p>
        </w:tc>
      </w:tr>
      <w:tr w:rsidR="0059545C" w:rsidRPr="00312ADE" w14:paraId="7E277FFB" w14:textId="77777777" w:rsidTr="00F94E7C">
        <w:tc>
          <w:tcPr>
            <w:tcW w:w="4814" w:type="dxa"/>
          </w:tcPr>
          <w:p w14:paraId="57004698" w14:textId="41E6E134" w:rsidR="0059545C" w:rsidRPr="00312ADE" w:rsidRDefault="0059545C" w:rsidP="0059545C">
            <w:pPr>
              <w:widowControl/>
              <w:jc w:val="center"/>
              <w:rPr>
                <w:rFonts w:ascii="Times New Roman" w:hAnsi="Times New Roman" w:cs="Times New Roman"/>
                <w:sz w:val="24"/>
                <w:szCs w:val="24"/>
              </w:rPr>
            </w:pPr>
            <w:r w:rsidRPr="00312ADE">
              <w:rPr>
                <w:rFonts w:ascii="Times New Roman" w:hAnsi="Times New Roman" w:cs="Times New Roman"/>
                <w:i/>
                <w:iCs/>
                <w:sz w:val="24"/>
                <w:szCs w:val="24"/>
              </w:rPr>
              <w:t>h</w:t>
            </w:r>
            <w:r w:rsidRPr="00312ADE">
              <w:rPr>
                <w:rFonts w:ascii="Times New Roman" w:hAnsi="Times New Roman" w:cs="Times New Roman"/>
                <w:sz w:val="24"/>
                <w:szCs w:val="24"/>
                <w:vertAlign w:val="subscript"/>
              </w:rPr>
              <w:t>T</w:t>
            </w:r>
          </w:p>
        </w:tc>
        <w:tc>
          <w:tcPr>
            <w:tcW w:w="4814" w:type="dxa"/>
          </w:tcPr>
          <w:p w14:paraId="40A11175" w14:textId="2F752425" w:rsidR="0059545C" w:rsidRPr="00312ADE" w:rsidRDefault="0059545C" w:rsidP="0059545C">
            <w:pPr>
              <w:widowControl/>
              <w:jc w:val="center"/>
              <w:rPr>
                <w:rFonts w:ascii="Times New Roman" w:hAnsi="Times New Roman" w:cs="Times New Roman"/>
                <w:sz w:val="24"/>
                <w:szCs w:val="24"/>
              </w:rPr>
            </w:pPr>
            <w:r w:rsidRPr="00312ADE">
              <w:rPr>
                <w:rFonts w:ascii="Times New Roman" w:hAnsi="Times New Roman" w:cs="Times New Roman"/>
                <w:sz w:val="24"/>
                <w:szCs w:val="24"/>
              </w:rPr>
              <w:t>-0.000338</w:t>
            </w:r>
          </w:p>
        </w:tc>
      </w:tr>
    </w:tbl>
    <w:p w14:paraId="25839F9D" w14:textId="77777777" w:rsidR="008579BC" w:rsidRPr="00312ADE" w:rsidRDefault="008579BC">
      <w:pPr>
        <w:widowControl/>
        <w:jc w:val="left"/>
        <w:rPr>
          <w:rFonts w:ascii="Times New Roman" w:hAnsi="Times New Roman"/>
          <w:sz w:val="24"/>
        </w:rPr>
      </w:pPr>
      <w:r w:rsidRPr="00312ADE">
        <w:rPr>
          <w:rFonts w:ascii="Times New Roman" w:hAnsi="Times New Roman"/>
          <w:sz w:val="24"/>
        </w:rPr>
        <w:br w:type="page"/>
      </w:r>
    </w:p>
    <w:p w14:paraId="7446CDDB" w14:textId="5A527407" w:rsidR="008579BC" w:rsidRPr="00312ADE" w:rsidRDefault="008579BC" w:rsidP="00465C2B">
      <w:pPr>
        <w:rPr>
          <w:rFonts w:ascii="Times New Roman" w:hAnsi="Times New Roman"/>
          <w:bCs/>
          <w:sz w:val="24"/>
        </w:rPr>
      </w:pPr>
      <w:bookmarkStart w:id="164" w:name="_Toc201113317"/>
      <w:bookmarkStart w:id="165" w:name="_Toc201113835"/>
      <w:r w:rsidRPr="00312ADE">
        <w:rPr>
          <w:rFonts w:ascii="Times New Roman" w:hAnsi="Times New Roman"/>
          <w:b/>
          <w:sz w:val="24"/>
        </w:rPr>
        <w:lastRenderedPageBreak/>
        <w:t xml:space="preserve">Table </w:t>
      </w:r>
      <w:r w:rsidRPr="00312ADE">
        <w:rPr>
          <w:rFonts w:ascii="Times New Roman" w:hAnsi="Times New Roman" w:hint="eastAsia"/>
          <w:b/>
          <w:sz w:val="24"/>
        </w:rPr>
        <w:t>S</w:t>
      </w:r>
      <w:r w:rsidR="005C3B4B" w:rsidRPr="00312ADE">
        <w:rPr>
          <w:rFonts w:ascii="Times New Roman" w:hAnsi="Times New Roman"/>
          <w:b/>
          <w:sz w:val="24"/>
        </w:rPr>
        <w:t>6</w:t>
      </w:r>
      <w:r w:rsidRPr="00312ADE">
        <w:rPr>
          <w:rFonts w:ascii="Times New Roman" w:hAnsi="Times New Roman"/>
          <w:b/>
          <w:sz w:val="24"/>
        </w:rPr>
        <w:t xml:space="preserve">. </w:t>
      </w:r>
      <w:r w:rsidRPr="00312ADE">
        <w:rPr>
          <w:rFonts w:ascii="Times New Roman" w:hAnsi="Times New Roman"/>
          <w:bCs/>
          <w:sz w:val="24"/>
        </w:rPr>
        <w:t>Diffusion coefficient for aqueous species.</w:t>
      </w:r>
      <w:bookmarkEnd w:id="164"/>
      <w:bookmarkEnd w:id="165"/>
    </w:p>
    <w:p w14:paraId="17527BD2" w14:textId="77777777" w:rsidR="004365B0" w:rsidRPr="00312ADE" w:rsidRDefault="004365B0" w:rsidP="00465C2B">
      <w:pPr>
        <w:rPr>
          <w:rFonts w:ascii="Times New Roman" w:hAnsi="Times New Roman"/>
          <w:bCs/>
          <w:sz w:val="24"/>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579BC" w:rsidRPr="00312ADE" w14:paraId="5C3C9A59" w14:textId="77777777" w:rsidTr="00F94E7C">
        <w:tc>
          <w:tcPr>
            <w:tcW w:w="4814" w:type="dxa"/>
            <w:tcBorders>
              <w:bottom w:val="single" w:sz="6" w:space="0" w:color="auto"/>
            </w:tcBorders>
          </w:tcPr>
          <w:p w14:paraId="4BD472B6" w14:textId="6975E830" w:rsidR="008579BC" w:rsidRPr="00312ADE" w:rsidRDefault="008579BC" w:rsidP="008579BC">
            <w:pPr>
              <w:widowControl/>
              <w:jc w:val="center"/>
              <w:rPr>
                <w:rFonts w:ascii="Times New Roman" w:hAnsi="Times New Roman"/>
                <w:sz w:val="24"/>
              </w:rPr>
            </w:pPr>
            <w:r w:rsidRPr="00312ADE">
              <w:rPr>
                <w:rFonts w:ascii="Times New Roman" w:hAnsi="Times New Roman"/>
                <w:sz w:val="24"/>
              </w:rPr>
              <w:t>Species</w:t>
            </w:r>
          </w:p>
        </w:tc>
        <w:tc>
          <w:tcPr>
            <w:tcW w:w="4814" w:type="dxa"/>
            <w:tcBorders>
              <w:bottom w:val="single" w:sz="6" w:space="0" w:color="auto"/>
            </w:tcBorders>
          </w:tcPr>
          <w:p w14:paraId="3041829D" w14:textId="6717D1C9" w:rsidR="008579BC" w:rsidRPr="00312ADE" w:rsidRDefault="008579BC" w:rsidP="008579BC">
            <w:pPr>
              <w:widowControl/>
              <w:jc w:val="center"/>
              <w:rPr>
                <w:rFonts w:ascii="Times New Roman" w:hAnsi="Times New Roman"/>
                <w:sz w:val="24"/>
              </w:rPr>
            </w:pPr>
            <w:r w:rsidRPr="00312ADE">
              <w:rPr>
                <w:rFonts w:ascii="Times New Roman" w:hAnsi="Times New Roman"/>
                <w:sz w:val="24"/>
              </w:rPr>
              <w:t>D</w:t>
            </w:r>
            <w:r w:rsidRPr="00312ADE">
              <w:rPr>
                <w:rFonts w:ascii="Times New Roman" w:hAnsi="Times New Roman"/>
                <w:sz w:val="24"/>
                <w:vertAlign w:val="subscript"/>
              </w:rPr>
              <w:t>i</w:t>
            </w:r>
            <w:r w:rsidRPr="00312ADE">
              <w:rPr>
                <w:rFonts w:ascii="Times New Roman" w:hAnsi="Times New Roman"/>
                <w:sz w:val="24"/>
              </w:rPr>
              <w:t xml:space="preserve"> (10</w:t>
            </w:r>
            <w:r w:rsidRPr="00312ADE">
              <w:rPr>
                <w:rFonts w:ascii="Times New Roman" w:hAnsi="Times New Roman"/>
                <w:sz w:val="24"/>
                <w:vertAlign w:val="superscript"/>
              </w:rPr>
              <w:t xml:space="preserve">-9 </w:t>
            </w:r>
            <w:r w:rsidRPr="00312ADE">
              <w:rPr>
                <w:rFonts w:ascii="Times New Roman" w:hAnsi="Times New Roman"/>
                <w:sz w:val="24"/>
              </w:rPr>
              <w:t>m</w:t>
            </w:r>
            <w:r w:rsidRPr="00312ADE">
              <w:rPr>
                <w:rFonts w:ascii="Times New Roman" w:hAnsi="Times New Roman"/>
                <w:sz w:val="24"/>
                <w:vertAlign w:val="superscript"/>
              </w:rPr>
              <w:t>2</w:t>
            </w:r>
            <w:r w:rsidRPr="00312ADE">
              <w:rPr>
                <w:rFonts w:ascii="Times New Roman" w:hAnsi="Times New Roman"/>
                <w:sz w:val="24"/>
              </w:rPr>
              <w:t xml:space="preserve"> s</w:t>
            </w:r>
            <w:r w:rsidRPr="00312ADE">
              <w:rPr>
                <w:rFonts w:ascii="Times New Roman" w:hAnsi="Times New Roman"/>
                <w:sz w:val="24"/>
                <w:vertAlign w:val="superscript"/>
              </w:rPr>
              <w:t>-1</w:t>
            </w:r>
            <w:r w:rsidRPr="00312ADE">
              <w:rPr>
                <w:rFonts w:ascii="Times New Roman" w:hAnsi="Times New Roman"/>
                <w:sz w:val="24"/>
              </w:rPr>
              <w:t>)</w:t>
            </w:r>
          </w:p>
        </w:tc>
      </w:tr>
      <w:tr w:rsidR="008579BC" w:rsidRPr="00312ADE" w14:paraId="0BE5108F" w14:textId="77777777" w:rsidTr="00F94E7C">
        <w:tc>
          <w:tcPr>
            <w:tcW w:w="4814" w:type="dxa"/>
            <w:tcBorders>
              <w:top w:val="single" w:sz="6" w:space="0" w:color="auto"/>
            </w:tcBorders>
          </w:tcPr>
          <w:p w14:paraId="1BFA35F4" w14:textId="56F5C867" w:rsidR="008579BC" w:rsidRPr="00312ADE" w:rsidRDefault="008579BC" w:rsidP="008579BC">
            <w:pPr>
              <w:widowControl/>
              <w:jc w:val="center"/>
              <w:rPr>
                <w:rFonts w:ascii="Times New Roman" w:hAnsi="Times New Roman"/>
                <w:sz w:val="24"/>
              </w:rPr>
            </w:pPr>
            <w:r w:rsidRPr="00312ADE">
              <w:rPr>
                <w:rFonts w:ascii="Times New Roman" w:hAnsi="Times New Roman"/>
                <w:sz w:val="24"/>
              </w:rPr>
              <w:t>CO</w:t>
            </w:r>
            <w:r w:rsidRPr="00312ADE">
              <w:rPr>
                <w:rFonts w:ascii="Times New Roman" w:hAnsi="Times New Roman"/>
                <w:sz w:val="24"/>
                <w:vertAlign w:val="subscript"/>
              </w:rPr>
              <w:t>2</w:t>
            </w:r>
          </w:p>
        </w:tc>
        <w:tc>
          <w:tcPr>
            <w:tcW w:w="4814" w:type="dxa"/>
            <w:tcBorders>
              <w:top w:val="single" w:sz="6" w:space="0" w:color="auto"/>
            </w:tcBorders>
          </w:tcPr>
          <w:p w14:paraId="68F4A183" w14:textId="673798D9" w:rsidR="008579BC" w:rsidRPr="00312ADE" w:rsidRDefault="008579BC" w:rsidP="008579BC">
            <w:pPr>
              <w:widowControl/>
              <w:jc w:val="center"/>
              <w:rPr>
                <w:rFonts w:ascii="Times New Roman" w:hAnsi="Times New Roman"/>
                <w:sz w:val="24"/>
              </w:rPr>
            </w:pPr>
            <w:r w:rsidRPr="00312ADE">
              <w:rPr>
                <w:rFonts w:ascii="Times New Roman" w:hAnsi="Times New Roman"/>
                <w:sz w:val="24"/>
              </w:rPr>
              <w:t>1.91</w:t>
            </w:r>
          </w:p>
        </w:tc>
      </w:tr>
      <w:tr w:rsidR="008579BC" w:rsidRPr="00312ADE" w14:paraId="0462E71E" w14:textId="77777777" w:rsidTr="00F94E7C">
        <w:tc>
          <w:tcPr>
            <w:tcW w:w="4814" w:type="dxa"/>
          </w:tcPr>
          <w:p w14:paraId="6DB8FBFD" w14:textId="7BE2E221" w:rsidR="008579BC" w:rsidRPr="00312ADE" w:rsidRDefault="008579BC" w:rsidP="008579BC">
            <w:pPr>
              <w:widowControl/>
              <w:jc w:val="center"/>
              <w:rPr>
                <w:rFonts w:ascii="Times New Roman" w:hAnsi="Times New Roman"/>
                <w:sz w:val="24"/>
              </w:rPr>
            </w:pPr>
            <w:r w:rsidRPr="00312ADE">
              <w:rPr>
                <w:rFonts w:ascii="Times New Roman" w:hAnsi="Times New Roman" w:cs="Times New Roman"/>
                <w:sz w:val="24"/>
                <w:szCs w:val="24"/>
              </w:rPr>
              <w:t>H</w:t>
            </w:r>
            <w:r w:rsidRPr="00312ADE">
              <w:rPr>
                <w:rFonts w:ascii="Times New Roman" w:hAnsi="Times New Roman" w:cs="Times New Roman"/>
                <w:sz w:val="24"/>
                <w:szCs w:val="24"/>
                <w:vertAlign w:val="superscript"/>
              </w:rPr>
              <w:t>+</w:t>
            </w:r>
          </w:p>
        </w:tc>
        <w:tc>
          <w:tcPr>
            <w:tcW w:w="4814" w:type="dxa"/>
          </w:tcPr>
          <w:p w14:paraId="6CA80208" w14:textId="16BB5D34" w:rsidR="008579BC" w:rsidRPr="00312ADE" w:rsidRDefault="008579BC" w:rsidP="008579BC">
            <w:pPr>
              <w:widowControl/>
              <w:jc w:val="center"/>
              <w:rPr>
                <w:rFonts w:ascii="Times New Roman" w:hAnsi="Times New Roman"/>
                <w:sz w:val="24"/>
              </w:rPr>
            </w:pPr>
            <w:r w:rsidRPr="00312ADE">
              <w:rPr>
                <w:rFonts w:ascii="Times New Roman" w:hAnsi="Times New Roman"/>
                <w:sz w:val="24"/>
              </w:rPr>
              <w:t>9.31</w:t>
            </w:r>
          </w:p>
        </w:tc>
      </w:tr>
      <w:tr w:rsidR="008579BC" w:rsidRPr="00312ADE" w14:paraId="59DB16D1" w14:textId="77777777" w:rsidTr="00F94E7C">
        <w:tc>
          <w:tcPr>
            <w:tcW w:w="4814" w:type="dxa"/>
          </w:tcPr>
          <w:p w14:paraId="61492743" w14:textId="4A09F736" w:rsidR="008579BC" w:rsidRPr="00312ADE" w:rsidRDefault="008579BC" w:rsidP="008579BC">
            <w:pPr>
              <w:widowControl/>
              <w:jc w:val="center"/>
              <w:rPr>
                <w:rFonts w:ascii="Times New Roman" w:hAnsi="Times New Roman"/>
                <w:sz w:val="24"/>
              </w:rPr>
            </w:pPr>
            <w:r w:rsidRPr="00312ADE">
              <w:rPr>
                <w:rFonts w:ascii="Times New Roman" w:hAnsi="Times New Roman" w:cs="Times New Roman"/>
                <w:sz w:val="24"/>
                <w:szCs w:val="24"/>
              </w:rPr>
              <w:t>K</w:t>
            </w:r>
            <w:r w:rsidRPr="00312ADE">
              <w:rPr>
                <w:rFonts w:ascii="Times New Roman" w:hAnsi="Times New Roman" w:cs="Times New Roman"/>
                <w:sz w:val="24"/>
                <w:szCs w:val="24"/>
                <w:vertAlign w:val="superscript"/>
              </w:rPr>
              <w:t>+</w:t>
            </w:r>
          </w:p>
        </w:tc>
        <w:tc>
          <w:tcPr>
            <w:tcW w:w="4814" w:type="dxa"/>
          </w:tcPr>
          <w:p w14:paraId="4E742C7A" w14:textId="3FD3044A" w:rsidR="008579BC" w:rsidRPr="00312ADE" w:rsidRDefault="008579BC" w:rsidP="008579BC">
            <w:pPr>
              <w:widowControl/>
              <w:jc w:val="center"/>
              <w:rPr>
                <w:rFonts w:ascii="Times New Roman" w:hAnsi="Times New Roman"/>
                <w:sz w:val="24"/>
              </w:rPr>
            </w:pPr>
            <w:r w:rsidRPr="00312ADE">
              <w:rPr>
                <w:rFonts w:ascii="Times New Roman" w:hAnsi="Times New Roman"/>
                <w:sz w:val="24"/>
              </w:rPr>
              <w:t>1.96</w:t>
            </w:r>
          </w:p>
        </w:tc>
      </w:tr>
      <w:tr w:rsidR="008579BC" w:rsidRPr="00312ADE" w14:paraId="4B992688" w14:textId="77777777" w:rsidTr="00F94E7C">
        <w:tc>
          <w:tcPr>
            <w:tcW w:w="4814" w:type="dxa"/>
          </w:tcPr>
          <w:p w14:paraId="4507293E" w14:textId="7B5DA9C1" w:rsidR="008579BC" w:rsidRPr="00312ADE" w:rsidRDefault="008579BC" w:rsidP="008579BC">
            <w:pPr>
              <w:widowControl/>
              <w:jc w:val="center"/>
              <w:rPr>
                <w:rFonts w:ascii="Times New Roman" w:hAnsi="Times New Roman"/>
                <w:sz w:val="24"/>
              </w:rPr>
            </w:pPr>
            <w:r w:rsidRPr="00312ADE">
              <w:rPr>
                <w:rFonts w:ascii="Times New Roman" w:hAnsi="Times New Roman" w:cs="Times New Roman"/>
                <w:sz w:val="24"/>
                <w:szCs w:val="24"/>
              </w:rPr>
              <w:t>OH</w:t>
            </w:r>
            <w:r w:rsidRPr="00312ADE">
              <w:rPr>
                <w:rFonts w:ascii="Times New Roman" w:hAnsi="Times New Roman" w:cs="Times New Roman"/>
                <w:sz w:val="24"/>
                <w:szCs w:val="24"/>
                <w:vertAlign w:val="superscript"/>
              </w:rPr>
              <w:t>-</w:t>
            </w:r>
          </w:p>
        </w:tc>
        <w:tc>
          <w:tcPr>
            <w:tcW w:w="4814" w:type="dxa"/>
          </w:tcPr>
          <w:p w14:paraId="3EC5F6C8" w14:textId="542A28ED" w:rsidR="008579BC" w:rsidRPr="00312ADE" w:rsidRDefault="008579BC" w:rsidP="008579BC">
            <w:pPr>
              <w:widowControl/>
              <w:jc w:val="center"/>
              <w:rPr>
                <w:rFonts w:ascii="Times New Roman" w:hAnsi="Times New Roman"/>
                <w:sz w:val="24"/>
              </w:rPr>
            </w:pPr>
            <w:r w:rsidRPr="00312ADE">
              <w:rPr>
                <w:rFonts w:ascii="Times New Roman" w:hAnsi="Times New Roman"/>
                <w:sz w:val="24"/>
              </w:rPr>
              <w:t>5.29</w:t>
            </w:r>
          </w:p>
        </w:tc>
      </w:tr>
      <w:tr w:rsidR="008579BC" w:rsidRPr="00312ADE" w14:paraId="3415BB1D" w14:textId="77777777" w:rsidTr="00F94E7C">
        <w:tc>
          <w:tcPr>
            <w:tcW w:w="4814" w:type="dxa"/>
          </w:tcPr>
          <w:p w14:paraId="4D67FB02" w14:textId="53465AD5" w:rsidR="008579BC" w:rsidRPr="00312ADE" w:rsidRDefault="008579BC" w:rsidP="008579BC">
            <w:pPr>
              <w:widowControl/>
              <w:jc w:val="center"/>
              <w:rPr>
                <w:rFonts w:ascii="Times New Roman" w:hAnsi="Times New Roman"/>
                <w:sz w:val="24"/>
              </w:rPr>
            </w:pPr>
            <w:r w:rsidRPr="00312ADE">
              <w:rPr>
                <w:rFonts w:ascii="Times New Roman" w:hAnsi="Times New Roman" w:cs="Times New Roman"/>
                <w:sz w:val="24"/>
                <w:szCs w:val="24"/>
              </w:rPr>
              <w:t>HCO</w:t>
            </w:r>
            <w:r w:rsidRPr="00312ADE">
              <w:rPr>
                <w:rFonts w:ascii="Times New Roman" w:hAnsi="Times New Roman" w:cs="Times New Roman"/>
                <w:sz w:val="24"/>
                <w:szCs w:val="24"/>
                <w:vertAlign w:val="subscript"/>
              </w:rPr>
              <w:t>3</w:t>
            </w:r>
            <w:r w:rsidRPr="00312ADE">
              <w:rPr>
                <w:rFonts w:ascii="Times New Roman" w:hAnsi="Times New Roman" w:cs="Times New Roman"/>
                <w:sz w:val="24"/>
                <w:szCs w:val="24"/>
                <w:vertAlign w:val="superscript"/>
              </w:rPr>
              <w:t>-</w:t>
            </w:r>
          </w:p>
        </w:tc>
        <w:tc>
          <w:tcPr>
            <w:tcW w:w="4814" w:type="dxa"/>
          </w:tcPr>
          <w:p w14:paraId="29156022" w14:textId="5FB49E56" w:rsidR="008579BC" w:rsidRPr="00312ADE" w:rsidRDefault="008579BC" w:rsidP="008579BC">
            <w:pPr>
              <w:widowControl/>
              <w:jc w:val="center"/>
              <w:rPr>
                <w:rFonts w:ascii="Times New Roman" w:hAnsi="Times New Roman"/>
                <w:sz w:val="24"/>
              </w:rPr>
            </w:pPr>
            <w:r w:rsidRPr="00312ADE">
              <w:rPr>
                <w:rFonts w:ascii="Times New Roman" w:hAnsi="Times New Roman"/>
                <w:sz w:val="24"/>
              </w:rPr>
              <w:t>1.19</w:t>
            </w:r>
          </w:p>
        </w:tc>
      </w:tr>
      <w:tr w:rsidR="008579BC" w:rsidRPr="00312ADE" w14:paraId="7963201A" w14:textId="77777777" w:rsidTr="00F94E7C">
        <w:tc>
          <w:tcPr>
            <w:tcW w:w="4814" w:type="dxa"/>
          </w:tcPr>
          <w:p w14:paraId="40B81B4E" w14:textId="4D1771D3" w:rsidR="008579BC" w:rsidRPr="00312ADE" w:rsidRDefault="008579BC" w:rsidP="008579BC">
            <w:pPr>
              <w:widowControl/>
              <w:jc w:val="center"/>
              <w:rPr>
                <w:rFonts w:ascii="Times New Roman" w:hAnsi="Times New Roman"/>
                <w:sz w:val="24"/>
              </w:rPr>
            </w:pPr>
            <w:r w:rsidRPr="00312ADE">
              <w:rPr>
                <w:rFonts w:ascii="Times New Roman" w:hAnsi="Times New Roman" w:cs="Times New Roman"/>
                <w:sz w:val="24"/>
                <w:szCs w:val="24"/>
              </w:rPr>
              <w:t>CO</w:t>
            </w:r>
            <w:r w:rsidRPr="00312ADE">
              <w:rPr>
                <w:rFonts w:ascii="Times New Roman" w:hAnsi="Times New Roman" w:cs="Times New Roman"/>
                <w:sz w:val="24"/>
                <w:szCs w:val="24"/>
                <w:vertAlign w:val="subscript"/>
              </w:rPr>
              <w:t>3</w:t>
            </w:r>
            <w:r w:rsidRPr="00312ADE">
              <w:rPr>
                <w:rFonts w:ascii="Times New Roman" w:hAnsi="Times New Roman" w:cs="Times New Roman"/>
                <w:sz w:val="24"/>
                <w:szCs w:val="24"/>
                <w:vertAlign w:val="superscript"/>
              </w:rPr>
              <w:t>2-</w:t>
            </w:r>
          </w:p>
        </w:tc>
        <w:tc>
          <w:tcPr>
            <w:tcW w:w="4814" w:type="dxa"/>
          </w:tcPr>
          <w:p w14:paraId="71FC5C05" w14:textId="7664B4CE" w:rsidR="008579BC" w:rsidRPr="00312ADE" w:rsidRDefault="008579BC" w:rsidP="008579BC">
            <w:pPr>
              <w:widowControl/>
              <w:jc w:val="center"/>
              <w:rPr>
                <w:rFonts w:ascii="Times New Roman" w:hAnsi="Times New Roman"/>
                <w:sz w:val="24"/>
              </w:rPr>
            </w:pPr>
            <w:r w:rsidRPr="00312ADE">
              <w:rPr>
                <w:rFonts w:ascii="Times New Roman" w:hAnsi="Times New Roman"/>
                <w:sz w:val="24"/>
              </w:rPr>
              <w:t>0.92</w:t>
            </w:r>
          </w:p>
        </w:tc>
      </w:tr>
    </w:tbl>
    <w:p w14:paraId="2548ECE8" w14:textId="77777777" w:rsidR="008579BC" w:rsidRPr="00312ADE" w:rsidRDefault="008579BC">
      <w:pPr>
        <w:widowControl/>
        <w:jc w:val="left"/>
        <w:rPr>
          <w:rFonts w:ascii="Times New Roman" w:hAnsi="Times New Roman"/>
          <w:sz w:val="24"/>
        </w:rPr>
      </w:pPr>
      <w:bookmarkStart w:id="166" w:name="OLE_LINK104"/>
      <w:r w:rsidRPr="00312ADE">
        <w:rPr>
          <w:rFonts w:ascii="Times New Roman" w:hAnsi="Times New Roman"/>
          <w:sz w:val="24"/>
        </w:rPr>
        <w:br w:type="page"/>
      </w:r>
    </w:p>
    <w:p w14:paraId="0CC4E9B6" w14:textId="46CC2D4C" w:rsidR="008579BC" w:rsidRPr="00312ADE" w:rsidRDefault="008579BC" w:rsidP="00465C2B">
      <w:pPr>
        <w:rPr>
          <w:rFonts w:ascii="Times New Roman" w:hAnsi="Times New Roman"/>
          <w:bCs/>
          <w:sz w:val="24"/>
        </w:rPr>
      </w:pPr>
      <w:bookmarkStart w:id="167" w:name="_Toc201113318"/>
      <w:bookmarkStart w:id="168" w:name="_Toc201113836"/>
      <w:bookmarkEnd w:id="166"/>
      <w:r w:rsidRPr="00312ADE">
        <w:rPr>
          <w:rFonts w:ascii="Times New Roman" w:hAnsi="Times New Roman"/>
          <w:b/>
          <w:sz w:val="24"/>
        </w:rPr>
        <w:lastRenderedPageBreak/>
        <w:t>Table</w:t>
      </w:r>
      <w:r w:rsidR="008102B9" w:rsidRPr="00312ADE">
        <w:rPr>
          <w:rFonts w:ascii="Times New Roman" w:hAnsi="Times New Roman"/>
          <w:b/>
          <w:sz w:val="24"/>
        </w:rPr>
        <w:t xml:space="preserve"> </w:t>
      </w:r>
      <w:r w:rsidRPr="00312ADE">
        <w:rPr>
          <w:rFonts w:ascii="Times New Roman" w:hAnsi="Times New Roman"/>
          <w:b/>
          <w:sz w:val="24"/>
        </w:rPr>
        <w:t>S</w:t>
      </w:r>
      <w:r w:rsidR="005C3B4B" w:rsidRPr="00312ADE">
        <w:rPr>
          <w:rFonts w:ascii="Times New Roman" w:hAnsi="Times New Roman"/>
          <w:b/>
          <w:sz w:val="24"/>
        </w:rPr>
        <w:t>7</w:t>
      </w:r>
      <w:r w:rsidR="00DA5304" w:rsidRPr="00312ADE">
        <w:rPr>
          <w:rFonts w:ascii="Times New Roman" w:hAnsi="Times New Roman"/>
          <w:b/>
          <w:sz w:val="24"/>
        </w:rPr>
        <w:t>.</w:t>
      </w:r>
      <w:r w:rsidR="008102B9" w:rsidRPr="00312ADE">
        <w:rPr>
          <w:rFonts w:ascii="Times New Roman" w:hAnsi="Times New Roman"/>
          <w:b/>
          <w:sz w:val="24"/>
        </w:rPr>
        <w:t xml:space="preserve"> </w:t>
      </w:r>
      <w:r w:rsidR="00D84EB7" w:rsidRPr="00312ADE">
        <w:rPr>
          <w:rFonts w:ascii="Times New Roman" w:hAnsi="Times New Roman"/>
          <w:bCs/>
          <w:sz w:val="24"/>
        </w:rPr>
        <w:t>E</w:t>
      </w:r>
      <w:r w:rsidR="00DF4BD5" w:rsidRPr="00312ADE">
        <w:rPr>
          <w:rFonts w:ascii="Times New Roman" w:hAnsi="Times New Roman"/>
          <w:bCs/>
          <w:sz w:val="24"/>
        </w:rPr>
        <w:t>quilibrium constants</w:t>
      </w:r>
      <w:r w:rsidR="00D84EB7" w:rsidRPr="00312ADE">
        <w:rPr>
          <w:rFonts w:ascii="Times New Roman" w:hAnsi="Times New Roman"/>
          <w:bCs/>
          <w:sz w:val="24"/>
        </w:rPr>
        <w:t xml:space="preserve"> for CO</w:t>
      </w:r>
      <w:r w:rsidR="00D84EB7" w:rsidRPr="00312ADE">
        <w:rPr>
          <w:rFonts w:ascii="Times New Roman" w:hAnsi="Times New Roman"/>
          <w:bCs/>
          <w:sz w:val="24"/>
          <w:vertAlign w:val="subscript"/>
        </w:rPr>
        <w:t>2</w:t>
      </w:r>
      <w:r w:rsidR="00D84EB7" w:rsidRPr="00312ADE">
        <w:rPr>
          <w:rFonts w:ascii="Times New Roman" w:hAnsi="Times New Roman"/>
          <w:bCs/>
          <w:sz w:val="24"/>
        </w:rPr>
        <w:t xml:space="preserve"> reactive capture system</w:t>
      </w:r>
      <w:r w:rsidR="00DF4BD5" w:rsidRPr="00312ADE">
        <w:rPr>
          <w:rFonts w:ascii="Times New Roman" w:hAnsi="Times New Roman"/>
          <w:bCs/>
          <w:sz w:val="24"/>
        </w:rPr>
        <w:t>.</w:t>
      </w:r>
      <w:r w:rsidR="00DF4BD5" w:rsidRPr="00312ADE">
        <w:rPr>
          <w:rFonts w:ascii="Times New Roman" w:hAnsi="Times New Roman"/>
          <w:b/>
          <w:sz w:val="24"/>
        </w:rPr>
        <w:t xml:space="preserve"> </w:t>
      </w:r>
      <w:r w:rsidRPr="00312ADE">
        <w:rPr>
          <w:rFonts w:ascii="Times New Roman" w:hAnsi="Times New Roman"/>
          <w:bCs/>
          <w:sz w:val="24"/>
        </w:rPr>
        <w:t xml:space="preserve">The chemical reactions corresponding forward </w:t>
      </w:r>
      <w:r w:rsidRPr="00312ADE">
        <w:rPr>
          <w:rFonts w:ascii="Times New Roman" w:hAnsi="Times New Roman"/>
          <w:bCs/>
          <w:i/>
          <w:iCs/>
          <w:sz w:val="24"/>
        </w:rPr>
        <w:t>k</w:t>
      </w:r>
      <w:r w:rsidRPr="00312ADE">
        <w:rPr>
          <w:rFonts w:ascii="Times New Roman" w:hAnsi="Times New Roman"/>
          <w:bCs/>
          <w:i/>
          <w:iCs/>
          <w:sz w:val="24"/>
          <w:vertAlign w:val="subscript"/>
        </w:rPr>
        <w:t>f</w:t>
      </w:r>
      <w:r w:rsidRPr="00312ADE">
        <w:rPr>
          <w:rFonts w:ascii="Times New Roman" w:hAnsi="Times New Roman"/>
          <w:bCs/>
          <w:sz w:val="24"/>
        </w:rPr>
        <w:t xml:space="preserve"> rate constants and reverse </w:t>
      </w:r>
      <w:r w:rsidRPr="00312ADE">
        <w:rPr>
          <w:rFonts w:ascii="Times New Roman" w:hAnsi="Times New Roman"/>
          <w:bCs/>
          <w:i/>
          <w:iCs/>
          <w:sz w:val="24"/>
        </w:rPr>
        <w:t>k</w:t>
      </w:r>
      <w:r w:rsidRPr="00312ADE">
        <w:rPr>
          <w:rFonts w:ascii="Times New Roman" w:hAnsi="Times New Roman"/>
          <w:bCs/>
          <w:i/>
          <w:iCs/>
          <w:sz w:val="24"/>
          <w:vertAlign w:val="subscript"/>
        </w:rPr>
        <w:t>r</w:t>
      </w:r>
      <w:r w:rsidRPr="00312ADE">
        <w:rPr>
          <w:rFonts w:ascii="Times New Roman" w:hAnsi="Times New Roman"/>
          <w:bCs/>
          <w:sz w:val="24"/>
        </w:rPr>
        <w:t xml:space="preserve"> rate constants.</w:t>
      </w:r>
      <w:bookmarkEnd w:id="167"/>
      <w:bookmarkEnd w:id="168"/>
    </w:p>
    <w:p w14:paraId="31762666" w14:textId="77777777" w:rsidR="004365B0" w:rsidRPr="00312ADE" w:rsidRDefault="004365B0" w:rsidP="00465C2B">
      <w:pPr>
        <w:rPr>
          <w:rFonts w:ascii="Times New Roman" w:hAnsi="Times New Roman"/>
          <w:bCs/>
          <w:sz w:val="24"/>
        </w:rPr>
      </w:pPr>
    </w:p>
    <w:tbl>
      <w:tblPr>
        <w:tblStyle w:val="TableGrid"/>
        <w:tblW w:w="0" w:type="auto"/>
        <w:tblInd w:w="965" w:type="dxa"/>
        <w:tblLook w:val="04A0" w:firstRow="1" w:lastRow="0" w:firstColumn="1" w:lastColumn="0" w:noHBand="0" w:noVBand="1"/>
      </w:tblPr>
      <w:tblGrid>
        <w:gridCol w:w="3849"/>
        <w:gridCol w:w="3849"/>
      </w:tblGrid>
      <w:tr w:rsidR="008579BC" w:rsidRPr="00312ADE" w14:paraId="0AEF9C33" w14:textId="77777777" w:rsidTr="008579BC">
        <w:trPr>
          <w:trHeight w:val="271"/>
        </w:trPr>
        <w:tc>
          <w:tcPr>
            <w:tcW w:w="3849" w:type="dxa"/>
          </w:tcPr>
          <w:p w14:paraId="734C4EB8" w14:textId="12925EB3" w:rsidR="008579BC" w:rsidRPr="00312ADE" w:rsidRDefault="008579BC" w:rsidP="00A82418">
            <w:pPr>
              <w:widowControl/>
              <w:jc w:val="center"/>
              <w:rPr>
                <w:rFonts w:ascii="Times New Roman" w:hAnsi="Times New Roman" w:cs="Times New Roman"/>
                <w:sz w:val="24"/>
                <w:szCs w:val="24"/>
              </w:rPr>
            </w:pPr>
            <w:r w:rsidRPr="00312ADE">
              <w:rPr>
                <w:rFonts w:ascii="Times New Roman" w:hAnsi="Times New Roman" w:cs="Times New Roman"/>
                <w:i/>
                <w:iCs/>
                <w:sz w:val="24"/>
                <w:szCs w:val="24"/>
              </w:rPr>
              <w:t>k</w:t>
            </w:r>
            <w:r w:rsidRPr="00312ADE">
              <w:rPr>
                <w:rFonts w:ascii="Times New Roman" w:hAnsi="Times New Roman" w:cs="Times New Roman"/>
                <w:i/>
                <w:iCs/>
                <w:sz w:val="24"/>
                <w:szCs w:val="24"/>
                <w:vertAlign w:val="subscript"/>
              </w:rPr>
              <w:t>1f</w:t>
            </w:r>
          </w:p>
        </w:tc>
        <w:tc>
          <w:tcPr>
            <w:tcW w:w="3849" w:type="dxa"/>
          </w:tcPr>
          <w:p w14:paraId="5174DA82" w14:textId="1C0CCEF7" w:rsidR="008579BC" w:rsidRPr="00312ADE" w:rsidRDefault="00D9630A" w:rsidP="00A82418">
            <w:pPr>
              <w:widowControl/>
              <w:jc w:val="center"/>
              <w:rPr>
                <w:rFonts w:ascii="Times New Roman" w:hAnsi="Times New Roman" w:cs="Times New Roman"/>
                <w:sz w:val="24"/>
                <w:szCs w:val="24"/>
              </w:rPr>
            </w:pPr>
            <w:r w:rsidRPr="00312ADE">
              <w:rPr>
                <w:rFonts w:ascii="Times New Roman" w:hAnsi="Times New Roman" w:cs="Times New Roman"/>
                <w:sz w:val="24"/>
                <w:szCs w:val="24"/>
              </w:rPr>
              <w:t>3.71×10</w:t>
            </w:r>
            <w:r w:rsidRPr="00312ADE">
              <w:rPr>
                <w:rFonts w:ascii="Times New Roman" w:hAnsi="Times New Roman" w:cs="Times New Roman"/>
                <w:sz w:val="24"/>
                <w:szCs w:val="24"/>
                <w:vertAlign w:val="superscript"/>
              </w:rPr>
              <w:t>-2</w:t>
            </w:r>
            <w:r w:rsidRPr="00312ADE">
              <w:rPr>
                <w:rFonts w:ascii="Times New Roman" w:hAnsi="Times New Roman" w:cs="Times New Roman"/>
                <w:sz w:val="24"/>
                <w:szCs w:val="24"/>
              </w:rPr>
              <w:t xml:space="preserve"> [s</w:t>
            </w:r>
            <w:r w:rsidRPr="00312ADE">
              <w:rPr>
                <w:rFonts w:ascii="Times New Roman" w:hAnsi="Times New Roman" w:cs="Times New Roman"/>
                <w:sz w:val="24"/>
                <w:szCs w:val="24"/>
                <w:vertAlign w:val="superscript"/>
              </w:rPr>
              <w:t>-1</w:t>
            </w:r>
            <w:r w:rsidRPr="00312ADE">
              <w:rPr>
                <w:rFonts w:ascii="Times New Roman" w:hAnsi="Times New Roman" w:cs="Times New Roman"/>
                <w:sz w:val="24"/>
                <w:szCs w:val="24"/>
              </w:rPr>
              <w:t>]</w:t>
            </w:r>
          </w:p>
        </w:tc>
      </w:tr>
      <w:tr w:rsidR="008579BC" w:rsidRPr="00312ADE" w14:paraId="6F73801C" w14:textId="77777777" w:rsidTr="008579BC">
        <w:trPr>
          <w:trHeight w:val="264"/>
        </w:trPr>
        <w:tc>
          <w:tcPr>
            <w:tcW w:w="3849" w:type="dxa"/>
          </w:tcPr>
          <w:p w14:paraId="25480461" w14:textId="737AE173" w:rsidR="008579BC" w:rsidRPr="00312ADE" w:rsidRDefault="008579BC" w:rsidP="00A82418">
            <w:pPr>
              <w:widowControl/>
              <w:jc w:val="center"/>
              <w:rPr>
                <w:rFonts w:ascii="Times New Roman" w:hAnsi="Times New Roman" w:cs="Times New Roman"/>
                <w:sz w:val="24"/>
                <w:szCs w:val="24"/>
              </w:rPr>
            </w:pPr>
            <w:r w:rsidRPr="00312ADE">
              <w:rPr>
                <w:rFonts w:ascii="Times New Roman" w:hAnsi="Times New Roman" w:cs="Times New Roman"/>
                <w:i/>
                <w:iCs/>
                <w:sz w:val="24"/>
                <w:szCs w:val="24"/>
              </w:rPr>
              <w:t>k</w:t>
            </w:r>
            <w:r w:rsidRPr="00312ADE">
              <w:rPr>
                <w:rFonts w:ascii="Times New Roman" w:hAnsi="Times New Roman" w:cs="Times New Roman"/>
                <w:i/>
                <w:iCs/>
                <w:sz w:val="24"/>
                <w:szCs w:val="24"/>
                <w:vertAlign w:val="subscript"/>
              </w:rPr>
              <w:t>1r</w:t>
            </w:r>
          </w:p>
        </w:tc>
        <w:tc>
          <w:tcPr>
            <w:tcW w:w="3849" w:type="dxa"/>
          </w:tcPr>
          <w:p w14:paraId="56DCCB63" w14:textId="04A3D0D7" w:rsidR="008579BC" w:rsidRPr="00312ADE" w:rsidRDefault="00D9630A" w:rsidP="00A82418">
            <w:pPr>
              <w:widowControl/>
              <w:jc w:val="center"/>
              <w:rPr>
                <w:rFonts w:ascii="Times New Roman" w:hAnsi="Times New Roman" w:cs="Times New Roman"/>
                <w:sz w:val="24"/>
                <w:szCs w:val="24"/>
              </w:rPr>
            </w:pPr>
            <w:r w:rsidRPr="00312ADE">
              <w:rPr>
                <w:rFonts w:ascii="Times New Roman" w:hAnsi="Times New Roman" w:cs="Times New Roman"/>
                <w:sz w:val="24"/>
                <w:szCs w:val="24"/>
              </w:rPr>
              <w:t>8.70×10</w:t>
            </w:r>
            <w:r w:rsidRPr="00312ADE">
              <w:rPr>
                <w:rFonts w:ascii="Times New Roman" w:hAnsi="Times New Roman" w:cs="Times New Roman"/>
                <w:sz w:val="24"/>
                <w:szCs w:val="24"/>
                <w:vertAlign w:val="superscript"/>
              </w:rPr>
              <w:t>4</w:t>
            </w:r>
            <w:r w:rsidRPr="00312ADE">
              <w:rPr>
                <w:rFonts w:ascii="Times New Roman" w:hAnsi="Times New Roman" w:cs="Times New Roman"/>
                <w:sz w:val="24"/>
                <w:szCs w:val="24"/>
              </w:rPr>
              <w:t xml:space="preserve"> [M</w:t>
            </w:r>
            <w:r w:rsidRPr="00312ADE">
              <w:rPr>
                <w:rFonts w:ascii="Times New Roman" w:hAnsi="Times New Roman" w:cs="Times New Roman"/>
                <w:sz w:val="24"/>
                <w:szCs w:val="24"/>
                <w:vertAlign w:val="superscript"/>
              </w:rPr>
              <w:t>-1</w:t>
            </w:r>
            <w:r w:rsidR="000127DB" w:rsidRPr="00312ADE">
              <w:rPr>
                <w:rFonts w:ascii="Times New Roman" w:hAnsi="Times New Roman" w:cs="Times New Roman"/>
                <w:sz w:val="24"/>
                <w:szCs w:val="24"/>
              </w:rPr>
              <w:t xml:space="preserve"> </w:t>
            </w:r>
            <w:r w:rsidRPr="00312ADE">
              <w:rPr>
                <w:rFonts w:ascii="Times New Roman" w:hAnsi="Times New Roman" w:cs="Times New Roman"/>
                <w:sz w:val="24"/>
                <w:szCs w:val="24"/>
              </w:rPr>
              <w:t>s</w:t>
            </w:r>
            <w:r w:rsidRPr="00312ADE">
              <w:rPr>
                <w:rFonts w:ascii="Times New Roman" w:hAnsi="Times New Roman" w:cs="Times New Roman"/>
                <w:sz w:val="24"/>
                <w:szCs w:val="24"/>
                <w:vertAlign w:val="superscript"/>
              </w:rPr>
              <w:t>-1</w:t>
            </w:r>
            <w:r w:rsidRPr="00312ADE">
              <w:rPr>
                <w:rFonts w:ascii="Times New Roman" w:hAnsi="Times New Roman" w:cs="Times New Roman"/>
                <w:sz w:val="24"/>
                <w:szCs w:val="24"/>
              </w:rPr>
              <w:t>]</w:t>
            </w:r>
          </w:p>
        </w:tc>
      </w:tr>
      <w:tr w:rsidR="008579BC" w:rsidRPr="00312ADE" w14:paraId="27A89456" w14:textId="77777777" w:rsidTr="008579BC">
        <w:trPr>
          <w:trHeight w:val="271"/>
        </w:trPr>
        <w:tc>
          <w:tcPr>
            <w:tcW w:w="3849" w:type="dxa"/>
          </w:tcPr>
          <w:p w14:paraId="3D06A8A2" w14:textId="4B7CBC22" w:rsidR="008579BC" w:rsidRPr="00312ADE" w:rsidRDefault="008579BC" w:rsidP="00A82418">
            <w:pPr>
              <w:widowControl/>
              <w:jc w:val="center"/>
              <w:rPr>
                <w:rFonts w:ascii="Times New Roman" w:hAnsi="Times New Roman" w:cs="Times New Roman"/>
                <w:sz w:val="24"/>
                <w:szCs w:val="24"/>
              </w:rPr>
            </w:pPr>
            <w:r w:rsidRPr="00312ADE">
              <w:rPr>
                <w:rFonts w:ascii="Times New Roman" w:hAnsi="Times New Roman" w:cs="Times New Roman"/>
                <w:i/>
                <w:iCs/>
                <w:sz w:val="24"/>
                <w:szCs w:val="24"/>
              </w:rPr>
              <w:t>k</w:t>
            </w:r>
            <w:r w:rsidRPr="00312ADE">
              <w:rPr>
                <w:rFonts w:ascii="Times New Roman" w:hAnsi="Times New Roman" w:cs="Times New Roman"/>
                <w:i/>
                <w:iCs/>
                <w:sz w:val="24"/>
                <w:szCs w:val="24"/>
                <w:vertAlign w:val="subscript"/>
              </w:rPr>
              <w:t>2f</w:t>
            </w:r>
          </w:p>
        </w:tc>
        <w:tc>
          <w:tcPr>
            <w:tcW w:w="3849" w:type="dxa"/>
          </w:tcPr>
          <w:p w14:paraId="43802F6F" w14:textId="302DF5BE" w:rsidR="008579BC" w:rsidRPr="00312ADE" w:rsidRDefault="00D9630A" w:rsidP="00A82418">
            <w:pPr>
              <w:widowControl/>
              <w:jc w:val="center"/>
              <w:rPr>
                <w:rFonts w:ascii="Times New Roman" w:hAnsi="Times New Roman" w:cs="Times New Roman"/>
                <w:sz w:val="24"/>
                <w:szCs w:val="24"/>
              </w:rPr>
            </w:pPr>
            <w:r w:rsidRPr="00312ADE">
              <w:rPr>
                <w:rFonts w:ascii="Times New Roman" w:hAnsi="Times New Roman" w:cs="Times New Roman"/>
                <w:sz w:val="24"/>
                <w:szCs w:val="24"/>
              </w:rPr>
              <w:t>59.4 [s</w:t>
            </w:r>
            <w:r w:rsidRPr="00312ADE">
              <w:rPr>
                <w:rFonts w:ascii="Times New Roman" w:hAnsi="Times New Roman" w:cs="Times New Roman"/>
                <w:sz w:val="24"/>
                <w:szCs w:val="24"/>
                <w:vertAlign w:val="superscript"/>
              </w:rPr>
              <w:t>-1</w:t>
            </w:r>
            <w:r w:rsidRPr="00312ADE">
              <w:rPr>
                <w:rFonts w:ascii="Times New Roman" w:hAnsi="Times New Roman" w:cs="Times New Roman"/>
                <w:sz w:val="24"/>
                <w:szCs w:val="24"/>
              </w:rPr>
              <w:t>]</w:t>
            </w:r>
          </w:p>
        </w:tc>
      </w:tr>
      <w:tr w:rsidR="008579BC" w:rsidRPr="00312ADE" w14:paraId="10745254" w14:textId="77777777" w:rsidTr="008579BC">
        <w:trPr>
          <w:trHeight w:val="264"/>
        </w:trPr>
        <w:tc>
          <w:tcPr>
            <w:tcW w:w="3849" w:type="dxa"/>
          </w:tcPr>
          <w:p w14:paraId="56703863" w14:textId="3C6896A5" w:rsidR="008579BC" w:rsidRPr="00312ADE" w:rsidRDefault="008579BC" w:rsidP="00A82418">
            <w:pPr>
              <w:widowControl/>
              <w:jc w:val="center"/>
              <w:rPr>
                <w:rFonts w:ascii="Times New Roman" w:hAnsi="Times New Roman" w:cs="Times New Roman"/>
                <w:sz w:val="24"/>
                <w:szCs w:val="24"/>
              </w:rPr>
            </w:pPr>
            <w:r w:rsidRPr="00312ADE">
              <w:rPr>
                <w:rFonts w:ascii="Times New Roman" w:hAnsi="Times New Roman" w:cs="Times New Roman"/>
                <w:i/>
                <w:iCs/>
                <w:sz w:val="24"/>
                <w:szCs w:val="24"/>
              </w:rPr>
              <w:t>k</w:t>
            </w:r>
            <w:r w:rsidRPr="00312ADE">
              <w:rPr>
                <w:rFonts w:ascii="Times New Roman" w:hAnsi="Times New Roman" w:cs="Times New Roman"/>
                <w:i/>
                <w:iCs/>
                <w:sz w:val="24"/>
                <w:szCs w:val="24"/>
                <w:vertAlign w:val="subscript"/>
              </w:rPr>
              <w:t>2r</w:t>
            </w:r>
          </w:p>
        </w:tc>
        <w:tc>
          <w:tcPr>
            <w:tcW w:w="3849" w:type="dxa"/>
          </w:tcPr>
          <w:p w14:paraId="2A300D20" w14:textId="69A88B6E" w:rsidR="008579BC" w:rsidRPr="00312ADE" w:rsidRDefault="00D9630A" w:rsidP="00A82418">
            <w:pPr>
              <w:widowControl/>
              <w:jc w:val="center"/>
              <w:rPr>
                <w:rFonts w:ascii="Times New Roman" w:hAnsi="Times New Roman" w:cs="Times New Roman"/>
                <w:sz w:val="24"/>
                <w:szCs w:val="24"/>
              </w:rPr>
            </w:pPr>
            <w:r w:rsidRPr="00312ADE">
              <w:rPr>
                <w:rFonts w:ascii="Times New Roman" w:hAnsi="Times New Roman" w:cs="Times New Roman"/>
                <w:sz w:val="24"/>
                <w:szCs w:val="24"/>
              </w:rPr>
              <w:t>1.24×10</w:t>
            </w:r>
            <w:r w:rsidRPr="00312ADE">
              <w:rPr>
                <w:rFonts w:ascii="Times New Roman" w:hAnsi="Times New Roman" w:cs="Times New Roman"/>
                <w:sz w:val="24"/>
                <w:szCs w:val="24"/>
                <w:vertAlign w:val="superscript"/>
              </w:rPr>
              <w:t>12</w:t>
            </w:r>
            <w:r w:rsidRPr="00312ADE">
              <w:rPr>
                <w:rFonts w:ascii="Times New Roman" w:hAnsi="Times New Roman" w:cs="Times New Roman"/>
                <w:sz w:val="24"/>
                <w:szCs w:val="24"/>
              </w:rPr>
              <w:t xml:space="preserve"> </w:t>
            </w:r>
            <w:r w:rsidR="000127DB" w:rsidRPr="00312ADE">
              <w:rPr>
                <w:rFonts w:ascii="Times New Roman" w:hAnsi="Times New Roman" w:cs="Times New Roman"/>
                <w:sz w:val="24"/>
                <w:szCs w:val="24"/>
              </w:rPr>
              <w:t>[M</w:t>
            </w:r>
            <w:r w:rsidR="000127DB" w:rsidRPr="00312ADE">
              <w:rPr>
                <w:rFonts w:ascii="Times New Roman" w:hAnsi="Times New Roman" w:cs="Times New Roman"/>
                <w:sz w:val="24"/>
                <w:szCs w:val="24"/>
                <w:vertAlign w:val="superscript"/>
              </w:rPr>
              <w:t>-1</w:t>
            </w:r>
            <w:r w:rsidR="000127DB" w:rsidRPr="00312ADE">
              <w:rPr>
                <w:rFonts w:ascii="Times New Roman" w:hAnsi="Times New Roman" w:cs="Times New Roman"/>
                <w:sz w:val="24"/>
                <w:szCs w:val="24"/>
              </w:rPr>
              <w:t xml:space="preserve"> s</w:t>
            </w:r>
            <w:r w:rsidR="000127DB" w:rsidRPr="00312ADE">
              <w:rPr>
                <w:rFonts w:ascii="Times New Roman" w:hAnsi="Times New Roman" w:cs="Times New Roman"/>
                <w:sz w:val="24"/>
                <w:szCs w:val="24"/>
                <w:vertAlign w:val="superscript"/>
              </w:rPr>
              <w:t>-1</w:t>
            </w:r>
            <w:r w:rsidR="000127DB" w:rsidRPr="00312ADE">
              <w:rPr>
                <w:rFonts w:ascii="Times New Roman" w:hAnsi="Times New Roman" w:cs="Times New Roman"/>
                <w:sz w:val="24"/>
                <w:szCs w:val="24"/>
              </w:rPr>
              <w:t>]</w:t>
            </w:r>
          </w:p>
        </w:tc>
      </w:tr>
      <w:tr w:rsidR="008579BC" w:rsidRPr="00312ADE" w14:paraId="6C0A4B13" w14:textId="77777777" w:rsidTr="008579BC">
        <w:trPr>
          <w:trHeight w:val="271"/>
        </w:trPr>
        <w:tc>
          <w:tcPr>
            <w:tcW w:w="3849" w:type="dxa"/>
          </w:tcPr>
          <w:p w14:paraId="598721DA" w14:textId="63C5086D" w:rsidR="008579BC" w:rsidRPr="00312ADE" w:rsidRDefault="008579BC" w:rsidP="008579BC">
            <w:pPr>
              <w:widowControl/>
              <w:jc w:val="center"/>
              <w:rPr>
                <w:rFonts w:ascii="Times New Roman" w:hAnsi="Times New Roman" w:cs="Times New Roman"/>
                <w:sz w:val="24"/>
                <w:szCs w:val="24"/>
              </w:rPr>
            </w:pPr>
            <w:r w:rsidRPr="00312ADE">
              <w:rPr>
                <w:rFonts w:ascii="Times New Roman" w:hAnsi="Times New Roman" w:cs="Times New Roman"/>
                <w:i/>
                <w:iCs/>
                <w:sz w:val="24"/>
                <w:szCs w:val="24"/>
              </w:rPr>
              <w:t>k</w:t>
            </w:r>
            <w:r w:rsidRPr="00312ADE">
              <w:rPr>
                <w:rFonts w:ascii="Times New Roman" w:hAnsi="Times New Roman" w:cs="Times New Roman"/>
                <w:i/>
                <w:iCs/>
                <w:sz w:val="24"/>
                <w:szCs w:val="24"/>
                <w:vertAlign w:val="subscript"/>
              </w:rPr>
              <w:t>3f</w:t>
            </w:r>
          </w:p>
        </w:tc>
        <w:tc>
          <w:tcPr>
            <w:tcW w:w="3849" w:type="dxa"/>
          </w:tcPr>
          <w:p w14:paraId="302A9105" w14:textId="6DDA8F4A" w:rsidR="008579BC" w:rsidRPr="00312ADE" w:rsidRDefault="00D9630A" w:rsidP="008579BC">
            <w:pPr>
              <w:widowControl/>
              <w:jc w:val="center"/>
              <w:rPr>
                <w:rFonts w:ascii="Times New Roman" w:hAnsi="Times New Roman" w:cs="Times New Roman"/>
                <w:sz w:val="24"/>
                <w:szCs w:val="24"/>
              </w:rPr>
            </w:pPr>
            <w:r w:rsidRPr="00312ADE">
              <w:rPr>
                <w:rFonts w:ascii="Times New Roman" w:hAnsi="Times New Roman" w:cs="Times New Roman"/>
                <w:sz w:val="24"/>
                <w:szCs w:val="24"/>
              </w:rPr>
              <w:t>2.23×10</w:t>
            </w:r>
            <w:r w:rsidRPr="00312ADE">
              <w:rPr>
                <w:rFonts w:ascii="Times New Roman" w:hAnsi="Times New Roman" w:cs="Times New Roman"/>
                <w:sz w:val="24"/>
                <w:szCs w:val="24"/>
                <w:vertAlign w:val="superscript"/>
              </w:rPr>
              <w:t>3</w:t>
            </w:r>
            <w:r w:rsidRPr="00312ADE">
              <w:rPr>
                <w:rFonts w:ascii="Times New Roman" w:hAnsi="Times New Roman" w:cs="Times New Roman"/>
                <w:sz w:val="24"/>
                <w:szCs w:val="24"/>
              </w:rPr>
              <w:t xml:space="preserve"> </w:t>
            </w:r>
            <w:r w:rsidR="000127DB" w:rsidRPr="00312ADE">
              <w:rPr>
                <w:rFonts w:ascii="Times New Roman" w:hAnsi="Times New Roman" w:cs="Times New Roman"/>
                <w:sz w:val="24"/>
                <w:szCs w:val="24"/>
              </w:rPr>
              <w:t>[M</w:t>
            </w:r>
            <w:r w:rsidR="000127DB" w:rsidRPr="00312ADE">
              <w:rPr>
                <w:rFonts w:ascii="Times New Roman" w:hAnsi="Times New Roman" w:cs="Times New Roman"/>
                <w:sz w:val="24"/>
                <w:szCs w:val="24"/>
                <w:vertAlign w:val="superscript"/>
              </w:rPr>
              <w:t>-1</w:t>
            </w:r>
            <w:r w:rsidR="000127DB" w:rsidRPr="00312ADE">
              <w:rPr>
                <w:rFonts w:ascii="Times New Roman" w:hAnsi="Times New Roman" w:cs="Times New Roman"/>
                <w:sz w:val="24"/>
                <w:szCs w:val="24"/>
              </w:rPr>
              <w:t xml:space="preserve"> s</w:t>
            </w:r>
            <w:r w:rsidR="000127DB" w:rsidRPr="00312ADE">
              <w:rPr>
                <w:rFonts w:ascii="Times New Roman" w:hAnsi="Times New Roman" w:cs="Times New Roman"/>
                <w:sz w:val="24"/>
                <w:szCs w:val="24"/>
                <w:vertAlign w:val="superscript"/>
              </w:rPr>
              <w:t>-1</w:t>
            </w:r>
            <w:r w:rsidR="000127DB" w:rsidRPr="00312ADE">
              <w:rPr>
                <w:rFonts w:ascii="Times New Roman" w:hAnsi="Times New Roman" w:cs="Times New Roman"/>
                <w:sz w:val="24"/>
                <w:szCs w:val="24"/>
              </w:rPr>
              <w:t>]</w:t>
            </w:r>
          </w:p>
        </w:tc>
      </w:tr>
      <w:tr w:rsidR="008579BC" w:rsidRPr="00312ADE" w14:paraId="58A538B7" w14:textId="77777777" w:rsidTr="008579BC">
        <w:trPr>
          <w:trHeight w:val="264"/>
        </w:trPr>
        <w:tc>
          <w:tcPr>
            <w:tcW w:w="3849" w:type="dxa"/>
          </w:tcPr>
          <w:p w14:paraId="61EF0512" w14:textId="0FF66239" w:rsidR="008579BC" w:rsidRPr="00312ADE" w:rsidRDefault="008579BC" w:rsidP="008579BC">
            <w:pPr>
              <w:widowControl/>
              <w:jc w:val="center"/>
              <w:rPr>
                <w:rFonts w:ascii="Times New Roman" w:hAnsi="Times New Roman" w:cs="Times New Roman"/>
                <w:i/>
                <w:iCs/>
                <w:sz w:val="24"/>
                <w:szCs w:val="24"/>
              </w:rPr>
            </w:pPr>
            <w:r w:rsidRPr="00312ADE">
              <w:rPr>
                <w:rFonts w:ascii="Times New Roman" w:hAnsi="Times New Roman" w:cs="Times New Roman"/>
                <w:i/>
                <w:iCs/>
                <w:sz w:val="24"/>
                <w:szCs w:val="24"/>
              </w:rPr>
              <w:t>k</w:t>
            </w:r>
            <w:r w:rsidRPr="00312ADE">
              <w:rPr>
                <w:rFonts w:ascii="Times New Roman" w:hAnsi="Times New Roman" w:cs="Times New Roman"/>
                <w:i/>
                <w:iCs/>
                <w:sz w:val="24"/>
                <w:szCs w:val="24"/>
                <w:vertAlign w:val="subscript"/>
              </w:rPr>
              <w:t>3r</w:t>
            </w:r>
          </w:p>
        </w:tc>
        <w:tc>
          <w:tcPr>
            <w:tcW w:w="3849" w:type="dxa"/>
          </w:tcPr>
          <w:p w14:paraId="29A27668" w14:textId="3A75ACCB" w:rsidR="008579BC" w:rsidRPr="00312ADE" w:rsidRDefault="00D9630A" w:rsidP="008579BC">
            <w:pPr>
              <w:widowControl/>
              <w:jc w:val="center"/>
              <w:rPr>
                <w:rFonts w:ascii="Times New Roman" w:hAnsi="Times New Roman" w:cs="Times New Roman"/>
                <w:sz w:val="24"/>
                <w:szCs w:val="24"/>
              </w:rPr>
            </w:pPr>
            <w:r w:rsidRPr="00312ADE">
              <w:rPr>
                <w:rFonts w:ascii="Times New Roman" w:hAnsi="Times New Roman" w:cs="Times New Roman"/>
                <w:sz w:val="24"/>
                <w:szCs w:val="24"/>
              </w:rPr>
              <w:t>5.23×10</w:t>
            </w:r>
            <w:r w:rsidRPr="00312ADE">
              <w:rPr>
                <w:rFonts w:ascii="Times New Roman" w:hAnsi="Times New Roman" w:cs="Times New Roman"/>
                <w:sz w:val="24"/>
                <w:szCs w:val="24"/>
                <w:vertAlign w:val="superscript"/>
              </w:rPr>
              <w:t>-5</w:t>
            </w:r>
            <w:r w:rsidRPr="00312ADE">
              <w:rPr>
                <w:rFonts w:ascii="Times New Roman" w:hAnsi="Times New Roman" w:cs="Times New Roman"/>
                <w:sz w:val="24"/>
                <w:szCs w:val="24"/>
              </w:rPr>
              <w:t xml:space="preserve"> [s</w:t>
            </w:r>
            <w:r w:rsidRPr="00312ADE">
              <w:rPr>
                <w:rFonts w:ascii="Times New Roman" w:hAnsi="Times New Roman" w:cs="Times New Roman"/>
                <w:sz w:val="24"/>
                <w:szCs w:val="24"/>
                <w:vertAlign w:val="superscript"/>
              </w:rPr>
              <w:t>-1</w:t>
            </w:r>
            <w:r w:rsidRPr="00312ADE">
              <w:rPr>
                <w:rFonts w:ascii="Times New Roman" w:hAnsi="Times New Roman" w:cs="Times New Roman"/>
                <w:sz w:val="24"/>
                <w:szCs w:val="24"/>
              </w:rPr>
              <w:t>]</w:t>
            </w:r>
          </w:p>
        </w:tc>
      </w:tr>
      <w:tr w:rsidR="008579BC" w:rsidRPr="00312ADE" w14:paraId="0BED8F23" w14:textId="77777777" w:rsidTr="008579BC">
        <w:trPr>
          <w:trHeight w:val="271"/>
        </w:trPr>
        <w:tc>
          <w:tcPr>
            <w:tcW w:w="3849" w:type="dxa"/>
          </w:tcPr>
          <w:p w14:paraId="557DA284" w14:textId="26508ECD" w:rsidR="008579BC" w:rsidRPr="00312ADE" w:rsidRDefault="008579BC" w:rsidP="008579BC">
            <w:pPr>
              <w:widowControl/>
              <w:jc w:val="center"/>
              <w:rPr>
                <w:rFonts w:ascii="Times New Roman" w:hAnsi="Times New Roman" w:cs="Times New Roman"/>
                <w:i/>
                <w:iCs/>
                <w:sz w:val="24"/>
                <w:szCs w:val="24"/>
              </w:rPr>
            </w:pPr>
            <w:r w:rsidRPr="00312ADE">
              <w:rPr>
                <w:rFonts w:ascii="Times New Roman" w:hAnsi="Times New Roman" w:cs="Times New Roman"/>
                <w:i/>
                <w:iCs/>
                <w:sz w:val="24"/>
                <w:szCs w:val="24"/>
              </w:rPr>
              <w:t>k</w:t>
            </w:r>
            <w:r w:rsidRPr="00312ADE">
              <w:rPr>
                <w:rFonts w:ascii="Times New Roman" w:hAnsi="Times New Roman" w:cs="Times New Roman"/>
                <w:i/>
                <w:iCs/>
                <w:sz w:val="24"/>
                <w:szCs w:val="24"/>
                <w:vertAlign w:val="subscript"/>
              </w:rPr>
              <w:t>4f</w:t>
            </w:r>
          </w:p>
        </w:tc>
        <w:tc>
          <w:tcPr>
            <w:tcW w:w="3849" w:type="dxa"/>
          </w:tcPr>
          <w:p w14:paraId="4FD07A38" w14:textId="5225E527" w:rsidR="008579BC" w:rsidRPr="00312ADE" w:rsidRDefault="00D9630A" w:rsidP="008579BC">
            <w:pPr>
              <w:widowControl/>
              <w:jc w:val="center"/>
              <w:rPr>
                <w:rFonts w:ascii="Times New Roman" w:hAnsi="Times New Roman" w:cs="Times New Roman"/>
                <w:sz w:val="24"/>
                <w:szCs w:val="24"/>
              </w:rPr>
            </w:pPr>
            <w:r w:rsidRPr="00312ADE">
              <w:rPr>
                <w:rFonts w:ascii="Times New Roman" w:hAnsi="Times New Roman" w:cs="Times New Roman"/>
                <w:sz w:val="24"/>
                <w:szCs w:val="24"/>
              </w:rPr>
              <w:t>6×10</w:t>
            </w:r>
            <w:r w:rsidRPr="00312ADE">
              <w:rPr>
                <w:rFonts w:ascii="Times New Roman" w:hAnsi="Times New Roman" w:cs="Times New Roman"/>
                <w:sz w:val="24"/>
                <w:szCs w:val="24"/>
                <w:vertAlign w:val="superscript"/>
              </w:rPr>
              <w:t>9</w:t>
            </w:r>
            <w:r w:rsidRPr="00312ADE">
              <w:rPr>
                <w:rFonts w:ascii="Times New Roman" w:hAnsi="Times New Roman" w:cs="Times New Roman"/>
                <w:sz w:val="24"/>
                <w:szCs w:val="24"/>
              </w:rPr>
              <w:t xml:space="preserve"> </w:t>
            </w:r>
            <w:r w:rsidR="000127DB" w:rsidRPr="00312ADE">
              <w:rPr>
                <w:rFonts w:ascii="Times New Roman" w:hAnsi="Times New Roman" w:cs="Times New Roman"/>
                <w:sz w:val="24"/>
                <w:szCs w:val="24"/>
              </w:rPr>
              <w:t>[M</w:t>
            </w:r>
            <w:r w:rsidR="000127DB" w:rsidRPr="00312ADE">
              <w:rPr>
                <w:rFonts w:ascii="Times New Roman" w:hAnsi="Times New Roman" w:cs="Times New Roman"/>
                <w:sz w:val="24"/>
                <w:szCs w:val="24"/>
                <w:vertAlign w:val="superscript"/>
              </w:rPr>
              <w:t>-1</w:t>
            </w:r>
            <w:r w:rsidR="000127DB" w:rsidRPr="00312ADE">
              <w:rPr>
                <w:rFonts w:ascii="Times New Roman" w:hAnsi="Times New Roman" w:cs="Times New Roman"/>
                <w:sz w:val="24"/>
                <w:szCs w:val="24"/>
              </w:rPr>
              <w:t xml:space="preserve"> s</w:t>
            </w:r>
            <w:r w:rsidR="000127DB" w:rsidRPr="00312ADE">
              <w:rPr>
                <w:rFonts w:ascii="Times New Roman" w:hAnsi="Times New Roman" w:cs="Times New Roman"/>
                <w:sz w:val="24"/>
                <w:szCs w:val="24"/>
                <w:vertAlign w:val="superscript"/>
              </w:rPr>
              <w:t>-1</w:t>
            </w:r>
            <w:r w:rsidR="000127DB" w:rsidRPr="00312ADE">
              <w:rPr>
                <w:rFonts w:ascii="Times New Roman" w:hAnsi="Times New Roman" w:cs="Times New Roman"/>
                <w:sz w:val="24"/>
                <w:szCs w:val="24"/>
              </w:rPr>
              <w:t>]</w:t>
            </w:r>
          </w:p>
        </w:tc>
      </w:tr>
      <w:tr w:rsidR="008579BC" w:rsidRPr="00312ADE" w14:paraId="070661AF" w14:textId="77777777" w:rsidTr="008579BC">
        <w:trPr>
          <w:trHeight w:val="271"/>
        </w:trPr>
        <w:tc>
          <w:tcPr>
            <w:tcW w:w="3849" w:type="dxa"/>
          </w:tcPr>
          <w:p w14:paraId="3398EE8F" w14:textId="6C3395D8" w:rsidR="008579BC" w:rsidRPr="00312ADE" w:rsidRDefault="008579BC" w:rsidP="008579BC">
            <w:pPr>
              <w:widowControl/>
              <w:jc w:val="center"/>
              <w:rPr>
                <w:rFonts w:ascii="Times New Roman" w:hAnsi="Times New Roman" w:cs="Times New Roman"/>
                <w:i/>
                <w:iCs/>
                <w:sz w:val="24"/>
                <w:szCs w:val="24"/>
              </w:rPr>
            </w:pPr>
            <w:r w:rsidRPr="00312ADE">
              <w:rPr>
                <w:rFonts w:ascii="Times New Roman" w:hAnsi="Times New Roman" w:cs="Times New Roman"/>
                <w:i/>
                <w:iCs/>
                <w:sz w:val="24"/>
                <w:szCs w:val="24"/>
              </w:rPr>
              <w:t>k</w:t>
            </w:r>
            <w:r w:rsidRPr="00312ADE">
              <w:rPr>
                <w:rFonts w:ascii="Times New Roman" w:hAnsi="Times New Roman" w:cs="Times New Roman"/>
                <w:i/>
                <w:iCs/>
                <w:sz w:val="24"/>
                <w:szCs w:val="24"/>
                <w:vertAlign w:val="subscript"/>
              </w:rPr>
              <w:t>4r</w:t>
            </w:r>
          </w:p>
        </w:tc>
        <w:tc>
          <w:tcPr>
            <w:tcW w:w="3849" w:type="dxa"/>
          </w:tcPr>
          <w:p w14:paraId="0D04AA4F" w14:textId="4F72B106" w:rsidR="008579BC" w:rsidRPr="00312ADE" w:rsidRDefault="00D9630A" w:rsidP="008579BC">
            <w:pPr>
              <w:widowControl/>
              <w:jc w:val="center"/>
              <w:rPr>
                <w:rFonts w:ascii="Times New Roman" w:hAnsi="Times New Roman" w:cs="Times New Roman"/>
                <w:sz w:val="24"/>
                <w:szCs w:val="24"/>
              </w:rPr>
            </w:pPr>
            <w:r w:rsidRPr="00312ADE">
              <w:rPr>
                <w:rFonts w:ascii="Times New Roman" w:hAnsi="Times New Roman" w:cs="Times New Roman"/>
                <w:sz w:val="24"/>
                <w:szCs w:val="24"/>
              </w:rPr>
              <w:t>1.26 [s</w:t>
            </w:r>
            <w:r w:rsidRPr="00312ADE">
              <w:rPr>
                <w:rFonts w:ascii="Times New Roman" w:hAnsi="Times New Roman" w:cs="Times New Roman"/>
                <w:sz w:val="24"/>
                <w:szCs w:val="24"/>
                <w:vertAlign w:val="superscript"/>
              </w:rPr>
              <w:t>-1</w:t>
            </w:r>
            <w:r w:rsidRPr="00312ADE">
              <w:rPr>
                <w:rFonts w:ascii="Times New Roman" w:hAnsi="Times New Roman" w:cs="Times New Roman"/>
                <w:sz w:val="24"/>
                <w:szCs w:val="24"/>
              </w:rPr>
              <w:t>]</w:t>
            </w:r>
          </w:p>
        </w:tc>
      </w:tr>
      <w:tr w:rsidR="008579BC" w:rsidRPr="00312ADE" w14:paraId="7C74CAAB" w14:textId="77777777" w:rsidTr="008579BC">
        <w:trPr>
          <w:trHeight w:val="264"/>
        </w:trPr>
        <w:tc>
          <w:tcPr>
            <w:tcW w:w="3849" w:type="dxa"/>
          </w:tcPr>
          <w:p w14:paraId="1ADE26E8" w14:textId="2FB28706" w:rsidR="008579BC" w:rsidRPr="00312ADE" w:rsidRDefault="008579BC" w:rsidP="00A82418">
            <w:pPr>
              <w:widowControl/>
              <w:jc w:val="center"/>
              <w:rPr>
                <w:rFonts w:ascii="Times New Roman" w:hAnsi="Times New Roman" w:cs="Times New Roman"/>
                <w:i/>
                <w:iCs/>
                <w:sz w:val="24"/>
                <w:szCs w:val="24"/>
              </w:rPr>
            </w:pPr>
            <w:r w:rsidRPr="00312ADE">
              <w:rPr>
                <w:rFonts w:ascii="Times New Roman" w:hAnsi="Times New Roman" w:cs="Times New Roman"/>
                <w:i/>
                <w:iCs/>
                <w:sz w:val="24"/>
                <w:szCs w:val="24"/>
              </w:rPr>
              <w:t>k</w:t>
            </w:r>
            <w:r w:rsidRPr="00312ADE">
              <w:rPr>
                <w:rFonts w:ascii="Times New Roman" w:hAnsi="Times New Roman" w:cs="Times New Roman"/>
                <w:i/>
                <w:iCs/>
                <w:sz w:val="24"/>
                <w:szCs w:val="24"/>
                <w:vertAlign w:val="subscript"/>
              </w:rPr>
              <w:t>wf</w:t>
            </w:r>
          </w:p>
        </w:tc>
        <w:tc>
          <w:tcPr>
            <w:tcW w:w="3849" w:type="dxa"/>
          </w:tcPr>
          <w:p w14:paraId="57874BD3" w14:textId="098E4220" w:rsidR="008579BC" w:rsidRPr="00312ADE" w:rsidRDefault="00D9630A" w:rsidP="00A82418">
            <w:pPr>
              <w:widowControl/>
              <w:jc w:val="center"/>
              <w:rPr>
                <w:rFonts w:ascii="Times New Roman" w:hAnsi="Times New Roman" w:cs="Times New Roman"/>
                <w:sz w:val="24"/>
                <w:szCs w:val="24"/>
              </w:rPr>
            </w:pPr>
            <w:r w:rsidRPr="00312ADE">
              <w:rPr>
                <w:rFonts w:ascii="Times New Roman" w:hAnsi="Times New Roman" w:cs="Times New Roman"/>
                <w:sz w:val="24"/>
                <w:szCs w:val="24"/>
              </w:rPr>
              <w:t>2.29×10</w:t>
            </w:r>
            <w:r w:rsidRPr="00312ADE">
              <w:rPr>
                <w:rFonts w:ascii="Times New Roman" w:hAnsi="Times New Roman" w:cs="Times New Roman"/>
                <w:sz w:val="24"/>
                <w:szCs w:val="24"/>
                <w:vertAlign w:val="superscript"/>
              </w:rPr>
              <w:t>-4</w:t>
            </w:r>
            <w:r w:rsidRPr="00312ADE">
              <w:rPr>
                <w:rFonts w:ascii="Times New Roman" w:hAnsi="Times New Roman" w:cs="Times New Roman"/>
                <w:sz w:val="24"/>
                <w:szCs w:val="24"/>
              </w:rPr>
              <w:t xml:space="preserve"> [M s</w:t>
            </w:r>
            <w:r w:rsidRPr="00312ADE">
              <w:rPr>
                <w:rFonts w:ascii="Times New Roman" w:hAnsi="Times New Roman" w:cs="Times New Roman"/>
                <w:sz w:val="24"/>
                <w:szCs w:val="24"/>
                <w:vertAlign w:val="superscript"/>
              </w:rPr>
              <w:t>-1</w:t>
            </w:r>
            <w:r w:rsidRPr="00312ADE">
              <w:rPr>
                <w:rFonts w:ascii="Times New Roman" w:hAnsi="Times New Roman" w:cs="Times New Roman"/>
                <w:sz w:val="24"/>
                <w:szCs w:val="24"/>
              </w:rPr>
              <w:t>]</w:t>
            </w:r>
          </w:p>
        </w:tc>
      </w:tr>
      <w:tr w:rsidR="008579BC" w:rsidRPr="00312ADE" w14:paraId="64FF34B5" w14:textId="77777777" w:rsidTr="008579BC">
        <w:trPr>
          <w:trHeight w:val="271"/>
        </w:trPr>
        <w:tc>
          <w:tcPr>
            <w:tcW w:w="3849" w:type="dxa"/>
          </w:tcPr>
          <w:p w14:paraId="27900D57" w14:textId="5463DAEE" w:rsidR="008579BC" w:rsidRPr="00312ADE" w:rsidRDefault="008579BC" w:rsidP="00A82418">
            <w:pPr>
              <w:widowControl/>
              <w:jc w:val="center"/>
              <w:rPr>
                <w:rFonts w:ascii="Times New Roman" w:hAnsi="Times New Roman" w:cs="Times New Roman"/>
                <w:i/>
                <w:iCs/>
                <w:sz w:val="24"/>
                <w:szCs w:val="24"/>
              </w:rPr>
            </w:pPr>
            <w:r w:rsidRPr="00312ADE">
              <w:rPr>
                <w:rFonts w:ascii="Times New Roman" w:hAnsi="Times New Roman" w:cs="Times New Roman"/>
                <w:i/>
                <w:iCs/>
                <w:sz w:val="24"/>
                <w:szCs w:val="24"/>
              </w:rPr>
              <w:t>k</w:t>
            </w:r>
            <w:r w:rsidRPr="00312ADE">
              <w:rPr>
                <w:rFonts w:ascii="Times New Roman" w:hAnsi="Times New Roman" w:cs="Times New Roman"/>
                <w:i/>
                <w:iCs/>
                <w:sz w:val="24"/>
                <w:szCs w:val="24"/>
                <w:vertAlign w:val="subscript"/>
              </w:rPr>
              <w:t>wr</w:t>
            </w:r>
          </w:p>
        </w:tc>
        <w:tc>
          <w:tcPr>
            <w:tcW w:w="3849" w:type="dxa"/>
          </w:tcPr>
          <w:p w14:paraId="5C5C88F6" w14:textId="12D4DAC5" w:rsidR="008579BC" w:rsidRPr="00312ADE" w:rsidRDefault="00D9630A" w:rsidP="00A82418">
            <w:pPr>
              <w:widowControl/>
              <w:jc w:val="center"/>
              <w:rPr>
                <w:rFonts w:ascii="Times New Roman" w:hAnsi="Times New Roman" w:cs="Times New Roman"/>
                <w:sz w:val="24"/>
                <w:szCs w:val="24"/>
              </w:rPr>
            </w:pPr>
            <w:r w:rsidRPr="00312ADE">
              <w:rPr>
                <w:rFonts w:ascii="Times New Roman" w:hAnsi="Times New Roman" w:cs="Times New Roman"/>
                <w:sz w:val="24"/>
                <w:szCs w:val="24"/>
              </w:rPr>
              <w:t>2.29×10</w:t>
            </w:r>
            <w:r w:rsidRPr="00312ADE">
              <w:rPr>
                <w:rFonts w:ascii="Times New Roman" w:hAnsi="Times New Roman" w:cs="Times New Roman"/>
                <w:sz w:val="24"/>
                <w:szCs w:val="24"/>
                <w:vertAlign w:val="superscript"/>
              </w:rPr>
              <w:t>10</w:t>
            </w:r>
            <w:r w:rsidRPr="00312ADE">
              <w:rPr>
                <w:rFonts w:ascii="Times New Roman" w:hAnsi="Times New Roman" w:cs="Times New Roman"/>
                <w:sz w:val="24"/>
                <w:szCs w:val="24"/>
              </w:rPr>
              <w:t xml:space="preserve"> [M</w:t>
            </w:r>
            <w:r w:rsidRPr="00312ADE">
              <w:rPr>
                <w:rFonts w:ascii="Times New Roman" w:hAnsi="Times New Roman" w:cs="Times New Roman"/>
                <w:sz w:val="24"/>
                <w:szCs w:val="24"/>
                <w:vertAlign w:val="superscript"/>
              </w:rPr>
              <w:t>-1</w:t>
            </w:r>
            <w:r w:rsidR="000127DB" w:rsidRPr="00312ADE">
              <w:rPr>
                <w:rFonts w:ascii="Times New Roman" w:hAnsi="Times New Roman" w:cs="Times New Roman"/>
                <w:sz w:val="24"/>
                <w:szCs w:val="24"/>
              </w:rPr>
              <w:t xml:space="preserve"> </w:t>
            </w:r>
            <w:r w:rsidRPr="00312ADE">
              <w:rPr>
                <w:rFonts w:ascii="Times New Roman" w:hAnsi="Times New Roman" w:cs="Times New Roman"/>
                <w:sz w:val="24"/>
                <w:szCs w:val="24"/>
              </w:rPr>
              <w:t>s</w:t>
            </w:r>
            <w:r w:rsidRPr="00312ADE">
              <w:rPr>
                <w:rFonts w:ascii="Times New Roman" w:hAnsi="Times New Roman" w:cs="Times New Roman"/>
                <w:sz w:val="24"/>
                <w:szCs w:val="24"/>
                <w:vertAlign w:val="superscript"/>
              </w:rPr>
              <w:t>-1</w:t>
            </w:r>
            <w:r w:rsidRPr="00312ADE">
              <w:rPr>
                <w:rFonts w:ascii="Times New Roman" w:hAnsi="Times New Roman" w:cs="Times New Roman"/>
                <w:sz w:val="24"/>
                <w:szCs w:val="24"/>
              </w:rPr>
              <w:t>]</w:t>
            </w:r>
          </w:p>
        </w:tc>
      </w:tr>
    </w:tbl>
    <w:p w14:paraId="265B03B1" w14:textId="523854C0" w:rsidR="00A7411A" w:rsidRPr="00312ADE" w:rsidRDefault="00A7411A">
      <w:pPr>
        <w:widowControl/>
        <w:jc w:val="left"/>
        <w:rPr>
          <w:rFonts w:ascii="Times New Roman" w:hAnsi="Times New Roman"/>
          <w:sz w:val="24"/>
        </w:rPr>
      </w:pPr>
      <w:r w:rsidRPr="00312ADE">
        <w:rPr>
          <w:rFonts w:ascii="Times New Roman" w:hAnsi="Times New Roman"/>
          <w:sz w:val="24"/>
        </w:rPr>
        <w:br w:type="page"/>
      </w:r>
    </w:p>
    <w:p w14:paraId="67CB6F0A" w14:textId="750D0ED0" w:rsidR="005C3B4B" w:rsidRPr="00312ADE" w:rsidRDefault="005C3B4B" w:rsidP="00465C2B">
      <w:pPr>
        <w:rPr>
          <w:rFonts w:ascii="Times New Roman" w:hAnsi="Times New Roman"/>
          <w:sz w:val="24"/>
          <w:lang w:val="en-AU"/>
        </w:rPr>
      </w:pPr>
      <w:bookmarkStart w:id="169" w:name="_Toc201113319"/>
      <w:bookmarkStart w:id="170" w:name="_Toc201113837"/>
      <w:r w:rsidRPr="00312ADE">
        <w:rPr>
          <w:rFonts w:ascii="Times New Roman" w:hAnsi="Times New Roman" w:hint="eastAsia"/>
          <w:b/>
          <w:sz w:val="24"/>
        </w:rPr>
        <w:lastRenderedPageBreak/>
        <w:t>T</w:t>
      </w:r>
      <w:r w:rsidRPr="00312ADE">
        <w:rPr>
          <w:rFonts w:ascii="Times New Roman" w:hAnsi="Times New Roman"/>
          <w:b/>
          <w:sz w:val="24"/>
        </w:rPr>
        <w:t xml:space="preserve">able </w:t>
      </w:r>
      <w:r w:rsidRPr="00312ADE">
        <w:rPr>
          <w:rFonts w:ascii="Times New Roman" w:hAnsi="Times New Roman" w:hint="eastAsia"/>
          <w:b/>
          <w:sz w:val="24"/>
        </w:rPr>
        <w:t>S</w:t>
      </w:r>
      <w:r w:rsidRPr="00312ADE">
        <w:rPr>
          <w:rFonts w:ascii="Times New Roman" w:hAnsi="Times New Roman"/>
          <w:b/>
          <w:sz w:val="24"/>
        </w:rPr>
        <w:t>8.</w:t>
      </w:r>
      <w:r w:rsidRPr="00312ADE">
        <w:rPr>
          <w:rFonts w:ascii="Times New Roman" w:hAnsi="Times New Roman"/>
          <w:bCs/>
          <w:sz w:val="24"/>
        </w:rPr>
        <w:t xml:space="preserve"> </w:t>
      </w:r>
      <w:r w:rsidR="00205536" w:rsidRPr="00312ADE">
        <w:rPr>
          <w:rFonts w:ascii="Times New Roman" w:hAnsi="Times New Roman"/>
          <w:bCs/>
          <w:sz w:val="24"/>
        </w:rPr>
        <w:t xml:space="preserve">EIS </w:t>
      </w:r>
      <w:r w:rsidR="00D84EB7" w:rsidRPr="00312ADE">
        <w:rPr>
          <w:rFonts w:ascii="Times New Roman" w:hAnsi="Times New Roman"/>
          <w:bCs/>
          <w:sz w:val="24"/>
        </w:rPr>
        <w:t xml:space="preserve">spectra </w:t>
      </w:r>
      <w:r w:rsidR="00205536" w:rsidRPr="00312ADE">
        <w:rPr>
          <w:rFonts w:ascii="Times New Roman" w:hAnsi="Times New Roman"/>
          <w:bCs/>
          <w:sz w:val="24"/>
        </w:rPr>
        <w:t xml:space="preserve">fitting </w:t>
      </w:r>
      <w:r w:rsidR="00D84EB7" w:rsidRPr="00312ADE">
        <w:rPr>
          <w:rFonts w:ascii="Times New Roman" w:hAnsi="Times New Roman"/>
          <w:bCs/>
          <w:sz w:val="24"/>
        </w:rPr>
        <w:t>of</w:t>
      </w:r>
      <w:r w:rsidR="00205536" w:rsidRPr="00312ADE">
        <w:rPr>
          <w:bCs/>
        </w:rPr>
        <w:t xml:space="preserve"> </w:t>
      </w:r>
      <w:r w:rsidR="00205536" w:rsidRPr="00312ADE">
        <w:rPr>
          <w:rFonts w:ascii="Times New Roman" w:hAnsi="Times New Roman"/>
          <w:bCs/>
          <w:sz w:val="24"/>
        </w:rPr>
        <w:t>Ni-SAC-2</w:t>
      </w:r>
      <w:r w:rsidR="00D84EB7" w:rsidRPr="00312ADE">
        <w:rPr>
          <w:rFonts w:ascii="Times New Roman" w:hAnsi="Times New Roman"/>
          <w:bCs/>
          <w:sz w:val="24"/>
        </w:rPr>
        <w:t xml:space="preserve"> </w:t>
      </w:r>
      <w:r w:rsidR="00205536" w:rsidRPr="00312ADE">
        <w:rPr>
          <w:rFonts w:ascii="Times New Roman" w:hAnsi="Times New Roman"/>
          <w:bCs/>
          <w:sz w:val="24"/>
        </w:rPr>
        <w:t xml:space="preserve">with different </w:t>
      </w:r>
      <w:r w:rsidR="00D84EB7" w:rsidRPr="00312ADE">
        <w:rPr>
          <w:rFonts w:ascii="Times New Roman" w:hAnsi="Times New Roman"/>
          <w:bCs/>
          <w:sz w:val="24"/>
        </w:rPr>
        <w:t>i</w:t>
      </w:r>
      <w:r w:rsidR="00205536" w:rsidRPr="00312ADE">
        <w:rPr>
          <w:rFonts w:ascii="Times New Roman" w:hAnsi="Times New Roman"/>
          <w:bCs/>
          <w:sz w:val="24"/>
        </w:rPr>
        <w:t>onomer</w:t>
      </w:r>
      <w:r w:rsidR="00D84EB7" w:rsidRPr="00312ADE">
        <w:rPr>
          <w:rFonts w:ascii="Times New Roman" w:hAnsi="Times New Roman"/>
          <w:bCs/>
          <w:sz w:val="24"/>
        </w:rPr>
        <w:t>s</w:t>
      </w:r>
      <w:r w:rsidR="00205536" w:rsidRPr="00312ADE">
        <w:rPr>
          <w:rFonts w:ascii="Times New Roman" w:hAnsi="Times New Roman"/>
          <w:bCs/>
          <w:sz w:val="24"/>
        </w:rPr>
        <w:t>.</w:t>
      </w:r>
      <w:r w:rsidR="00205536" w:rsidRPr="00312ADE">
        <w:rPr>
          <w:rFonts w:ascii="Times New Roman" w:hAnsi="Times New Roman"/>
          <w:b/>
          <w:sz w:val="24"/>
        </w:rPr>
        <w:t xml:space="preserve"> </w:t>
      </w:r>
      <w:r w:rsidRPr="00312ADE">
        <w:rPr>
          <w:rFonts w:ascii="Times New Roman" w:hAnsi="Times New Roman"/>
          <w:sz w:val="24"/>
        </w:rPr>
        <w:t xml:space="preserve">Optimum fit </w:t>
      </w:r>
      <w:r w:rsidR="00C617FC" w:rsidRPr="00312ADE">
        <w:rPr>
          <w:rFonts w:ascii="Times New Roman" w:hAnsi="Times New Roman"/>
          <w:sz w:val="24"/>
        </w:rPr>
        <w:t xml:space="preserve">parameters </w:t>
      </w:r>
      <w:r w:rsidR="00C617FC" w:rsidRPr="00312ADE">
        <w:rPr>
          <w:rFonts w:ascii="Times New Roman" w:hAnsi="Times New Roman"/>
          <w:sz w:val="24"/>
          <w:vertAlign w:val="superscript"/>
        </w:rPr>
        <w:t>a</w:t>
      </w:r>
      <w:r w:rsidRPr="00312ADE">
        <w:rPr>
          <w:rFonts w:ascii="Times New Roman" w:hAnsi="Times New Roman"/>
          <w:sz w:val="24"/>
        </w:rPr>
        <w:t xml:space="preserve"> for the impedance dat</w:t>
      </w:r>
      <w:r w:rsidRPr="00312ADE">
        <w:rPr>
          <w:rFonts w:ascii="Times New Roman" w:hAnsi="Times New Roman" w:hint="eastAsia"/>
          <w:sz w:val="24"/>
        </w:rPr>
        <w:t>a</w:t>
      </w:r>
      <w:r w:rsidRPr="00312ADE">
        <w:rPr>
          <w:rFonts w:ascii="Times New Roman" w:hAnsi="Times New Roman"/>
          <w:sz w:val="24"/>
        </w:rPr>
        <w:t xml:space="preserve"> of Ni-SAC</w:t>
      </w:r>
      <w:r w:rsidR="00A6354B" w:rsidRPr="00312ADE">
        <w:rPr>
          <w:rFonts w:ascii="Times New Roman" w:hAnsi="Times New Roman"/>
          <w:sz w:val="24"/>
        </w:rPr>
        <w:t>-</w:t>
      </w:r>
      <w:r w:rsidR="00345E85" w:rsidRPr="00312ADE">
        <w:rPr>
          <w:rFonts w:ascii="Times New Roman" w:hAnsi="Times New Roman"/>
          <w:sz w:val="24"/>
        </w:rPr>
        <w:t>2</w:t>
      </w:r>
      <w:r w:rsidRPr="00312ADE">
        <w:rPr>
          <w:rFonts w:ascii="Times New Roman" w:hAnsi="Times New Roman"/>
          <w:sz w:val="24"/>
        </w:rPr>
        <w:t xml:space="preserve"> electrode with PEI,</w:t>
      </w:r>
      <w:r w:rsidR="00C617FC" w:rsidRPr="00312ADE">
        <w:rPr>
          <w:rFonts w:ascii="Times New Roman" w:hAnsi="Times New Roman"/>
          <w:sz w:val="24"/>
        </w:rPr>
        <w:t xml:space="preserve"> </w:t>
      </w:r>
      <w:r w:rsidRPr="00312ADE">
        <w:rPr>
          <w:rFonts w:ascii="Times New Roman" w:hAnsi="Times New Roman"/>
          <w:sz w:val="24"/>
        </w:rPr>
        <w:t>PFSA</w:t>
      </w:r>
      <w:r w:rsidR="00C617FC" w:rsidRPr="00312ADE">
        <w:rPr>
          <w:rFonts w:ascii="Times New Roman" w:hAnsi="Times New Roman"/>
          <w:sz w:val="24"/>
        </w:rPr>
        <w:t>,</w:t>
      </w:r>
      <w:r w:rsidRPr="00312ADE">
        <w:rPr>
          <w:rFonts w:ascii="Times New Roman" w:hAnsi="Times New Roman"/>
          <w:sz w:val="24"/>
        </w:rPr>
        <w:t xml:space="preserve"> and PTFE,</w:t>
      </w:r>
      <w:r w:rsidRPr="00312ADE">
        <w:t xml:space="preserve"> </w:t>
      </w:r>
      <w:r w:rsidRPr="00312ADE">
        <w:rPr>
          <w:rFonts w:ascii="Times New Roman" w:hAnsi="Times New Roman"/>
          <w:sz w:val="24"/>
        </w:rPr>
        <w:t>respectively</w:t>
      </w:r>
      <w:r w:rsidRPr="00312ADE">
        <w:rPr>
          <w:rFonts w:ascii="Times New Roman" w:hAnsi="Times New Roman"/>
          <w:sz w:val="24"/>
          <w:lang w:val="en-AU"/>
        </w:rPr>
        <w:t>.</w:t>
      </w:r>
      <w:bookmarkEnd w:id="169"/>
      <w:bookmarkEnd w:id="170"/>
    </w:p>
    <w:p w14:paraId="08CC6088" w14:textId="77777777" w:rsidR="00150233" w:rsidRPr="00312ADE" w:rsidRDefault="00150233" w:rsidP="00465C2B">
      <w:pPr>
        <w:rPr>
          <w:rFonts w:ascii="Times New Roman" w:hAnsi="Times New Roman"/>
          <w:sz w:val="24"/>
          <w:lang w:val="en-AU"/>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7"/>
      </w:tblGrid>
      <w:tr w:rsidR="005C3B4B" w:rsidRPr="00312ADE" w14:paraId="42DDB7EE" w14:textId="77777777" w:rsidTr="00A82418">
        <w:tc>
          <w:tcPr>
            <w:tcW w:w="2407" w:type="dxa"/>
            <w:tcBorders>
              <w:top w:val="single" w:sz="12" w:space="0" w:color="auto"/>
              <w:bottom w:val="single" w:sz="6" w:space="0" w:color="auto"/>
            </w:tcBorders>
          </w:tcPr>
          <w:p w14:paraId="026FC6B3" w14:textId="77777777" w:rsidR="005C3B4B" w:rsidRPr="00312ADE" w:rsidRDefault="005C3B4B" w:rsidP="00A82418">
            <w:pPr>
              <w:spacing w:before="165" w:line="360" w:lineRule="auto"/>
              <w:jc w:val="center"/>
              <w:rPr>
                <w:rFonts w:ascii="Times New Roman" w:hAnsi="Times New Roman"/>
                <w:sz w:val="24"/>
                <w:szCs w:val="24"/>
                <w:lang w:val="en-AU"/>
              </w:rPr>
            </w:pPr>
          </w:p>
        </w:tc>
        <w:tc>
          <w:tcPr>
            <w:tcW w:w="2407" w:type="dxa"/>
            <w:tcBorders>
              <w:top w:val="single" w:sz="12" w:space="0" w:color="auto"/>
              <w:bottom w:val="single" w:sz="6" w:space="0" w:color="auto"/>
            </w:tcBorders>
          </w:tcPr>
          <w:p w14:paraId="1526825E" w14:textId="77777777" w:rsidR="005C3B4B" w:rsidRPr="00312ADE" w:rsidRDefault="005C3B4B" w:rsidP="00A82418">
            <w:pPr>
              <w:spacing w:before="165" w:line="360" w:lineRule="auto"/>
              <w:jc w:val="center"/>
              <w:rPr>
                <w:rFonts w:ascii="Times New Roman" w:hAnsi="Times New Roman"/>
                <w:b/>
                <w:bCs/>
                <w:sz w:val="24"/>
                <w:lang w:val="en-AU"/>
              </w:rPr>
            </w:pPr>
            <w:r w:rsidRPr="00312ADE">
              <w:rPr>
                <w:rFonts w:ascii="Times New Roman" w:hAnsi="Times New Roman"/>
                <w:b/>
                <w:bCs/>
                <w:sz w:val="24"/>
                <w:lang w:val="en-AU"/>
              </w:rPr>
              <w:t>PEI</w:t>
            </w:r>
          </w:p>
        </w:tc>
        <w:tc>
          <w:tcPr>
            <w:tcW w:w="2407" w:type="dxa"/>
            <w:tcBorders>
              <w:top w:val="single" w:sz="12" w:space="0" w:color="auto"/>
              <w:bottom w:val="single" w:sz="6" w:space="0" w:color="auto"/>
            </w:tcBorders>
          </w:tcPr>
          <w:p w14:paraId="0164129E" w14:textId="77777777" w:rsidR="005C3B4B" w:rsidRPr="00312ADE" w:rsidRDefault="005C3B4B" w:rsidP="00A82418">
            <w:pPr>
              <w:spacing w:before="165" w:line="360" w:lineRule="auto"/>
              <w:jc w:val="center"/>
              <w:rPr>
                <w:rFonts w:ascii="Times New Roman" w:hAnsi="Times New Roman"/>
                <w:b/>
                <w:bCs/>
                <w:sz w:val="24"/>
                <w:lang w:val="en-AU"/>
              </w:rPr>
            </w:pPr>
            <w:r w:rsidRPr="00312ADE">
              <w:rPr>
                <w:rFonts w:ascii="Times New Roman" w:hAnsi="Times New Roman"/>
                <w:b/>
                <w:bCs/>
                <w:sz w:val="24"/>
                <w:lang w:val="en-AU"/>
              </w:rPr>
              <w:t>PFSA</w:t>
            </w:r>
          </w:p>
        </w:tc>
        <w:tc>
          <w:tcPr>
            <w:tcW w:w="2407" w:type="dxa"/>
            <w:tcBorders>
              <w:top w:val="single" w:sz="12" w:space="0" w:color="auto"/>
              <w:bottom w:val="single" w:sz="6" w:space="0" w:color="auto"/>
            </w:tcBorders>
          </w:tcPr>
          <w:p w14:paraId="772ADFEE" w14:textId="77777777" w:rsidR="005C3B4B" w:rsidRPr="00312ADE" w:rsidRDefault="005C3B4B" w:rsidP="00A82418">
            <w:pPr>
              <w:spacing w:before="165" w:line="360" w:lineRule="auto"/>
              <w:jc w:val="center"/>
              <w:rPr>
                <w:rFonts w:ascii="Times New Roman" w:hAnsi="Times New Roman"/>
                <w:b/>
                <w:bCs/>
                <w:sz w:val="24"/>
                <w:lang w:val="en-AU"/>
              </w:rPr>
            </w:pPr>
            <w:r w:rsidRPr="00312ADE">
              <w:rPr>
                <w:rFonts w:ascii="Times New Roman" w:hAnsi="Times New Roman"/>
                <w:b/>
                <w:bCs/>
                <w:sz w:val="24"/>
                <w:lang w:val="en-AU"/>
              </w:rPr>
              <w:t>PTFE</w:t>
            </w:r>
          </w:p>
        </w:tc>
      </w:tr>
      <w:tr w:rsidR="005C3B4B" w:rsidRPr="00312ADE" w14:paraId="7F25F064" w14:textId="77777777" w:rsidTr="00A82418">
        <w:tc>
          <w:tcPr>
            <w:tcW w:w="2407" w:type="dxa"/>
            <w:tcBorders>
              <w:top w:val="single" w:sz="6" w:space="0" w:color="auto"/>
            </w:tcBorders>
          </w:tcPr>
          <w:p w14:paraId="4EE5FE40"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rPr>
              <w:t>R</w:t>
            </w:r>
            <w:r w:rsidRPr="00312ADE">
              <w:rPr>
                <w:rFonts w:ascii="Times New Roman" w:hAnsi="Times New Roman"/>
                <w:sz w:val="24"/>
                <w:szCs w:val="24"/>
                <w:vertAlign w:val="subscript"/>
              </w:rPr>
              <w:t>s</w:t>
            </w:r>
            <w:r w:rsidRPr="00312ADE">
              <w:rPr>
                <w:rFonts w:ascii="Times New Roman" w:hAnsi="Times New Roman"/>
                <w:sz w:val="24"/>
                <w:szCs w:val="24"/>
              </w:rPr>
              <w:t xml:space="preserve"> (Ω cm</w:t>
            </w:r>
            <w:r w:rsidRPr="00312ADE">
              <w:rPr>
                <w:rFonts w:ascii="Times New Roman" w:hAnsi="Times New Roman"/>
                <w:sz w:val="24"/>
                <w:szCs w:val="24"/>
                <w:vertAlign w:val="superscript"/>
              </w:rPr>
              <w:t>-2</w:t>
            </w:r>
            <w:r w:rsidRPr="00312ADE">
              <w:rPr>
                <w:rFonts w:ascii="Times New Roman" w:hAnsi="Times New Roman"/>
                <w:sz w:val="24"/>
                <w:szCs w:val="24"/>
              </w:rPr>
              <w:t>)</w:t>
            </w:r>
          </w:p>
        </w:tc>
        <w:tc>
          <w:tcPr>
            <w:tcW w:w="2407" w:type="dxa"/>
            <w:tcBorders>
              <w:top w:val="single" w:sz="6" w:space="0" w:color="auto"/>
            </w:tcBorders>
          </w:tcPr>
          <w:p w14:paraId="6857C074"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rPr>
              <w:t xml:space="preserve">3.01 </w:t>
            </w:r>
            <w:r w:rsidRPr="00312ADE">
              <w:rPr>
                <w:rFonts w:ascii="Times New Roman" w:hAnsi="Times New Roman" w:cs="Times New Roman"/>
                <w:sz w:val="24"/>
                <w:szCs w:val="24"/>
              </w:rPr>
              <w:t>±</w:t>
            </w:r>
            <w:r w:rsidRPr="00312ADE">
              <w:rPr>
                <w:rFonts w:ascii="Times New Roman" w:hAnsi="Times New Roman"/>
                <w:sz w:val="24"/>
                <w:szCs w:val="24"/>
              </w:rPr>
              <w:t xml:space="preserve"> 0.07</w:t>
            </w:r>
          </w:p>
        </w:tc>
        <w:tc>
          <w:tcPr>
            <w:tcW w:w="2407" w:type="dxa"/>
            <w:tcBorders>
              <w:top w:val="single" w:sz="6" w:space="0" w:color="auto"/>
            </w:tcBorders>
          </w:tcPr>
          <w:p w14:paraId="097F0EDD"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3.13 </w:t>
            </w:r>
            <w:r w:rsidRPr="00312ADE">
              <w:rPr>
                <w:rFonts w:ascii="Times New Roman" w:hAnsi="Times New Roman" w:cs="Times New Roman"/>
                <w:sz w:val="24"/>
                <w:szCs w:val="24"/>
              </w:rPr>
              <w:t>±</w:t>
            </w:r>
            <w:r w:rsidRPr="00312ADE">
              <w:rPr>
                <w:rFonts w:ascii="Times New Roman" w:hAnsi="Times New Roman"/>
                <w:sz w:val="24"/>
                <w:szCs w:val="24"/>
              </w:rPr>
              <w:t xml:space="preserve"> 0.06</w:t>
            </w:r>
          </w:p>
        </w:tc>
        <w:tc>
          <w:tcPr>
            <w:tcW w:w="2407" w:type="dxa"/>
            <w:tcBorders>
              <w:top w:val="single" w:sz="6" w:space="0" w:color="auto"/>
            </w:tcBorders>
          </w:tcPr>
          <w:p w14:paraId="6A69FD43"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3.59 </w:t>
            </w:r>
            <w:r w:rsidRPr="00312ADE">
              <w:rPr>
                <w:rFonts w:ascii="Times New Roman" w:hAnsi="Times New Roman" w:cs="Times New Roman"/>
                <w:sz w:val="24"/>
                <w:szCs w:val="24"/>
              </w:rPr>
              <w:t>±</w:t>
            </w:r>
            <w:r w:rsidRPr="00312ADE">
              <w:rPr>
                <w:rFonts w:ascii="Times New Roman" w:hAnsi="Times New Roman"/>
                <w:sz w:val="24"/>
                <w:szCs w:val="24"/>
                <w:lang w:val="en-AU"/>
              </w:rPr>
              <w:t xml:space="preserve"> </w:t>
            </w:r>
            <w:r w:rsidRPr="00312ADE">
              <w:rPr>
                <w:rFonts w:ascii="Times New Roman" w:hAnsi="Times New Roman"/>
                <w:sz w:val="24"/>
                <w:szCs w:val="24"/>
              </w:rPr>
              <w:t>0.10</w:t>
            </w:r>
          </w:p>
        </w:tc>
      </w:tr>
      <w:tr w:rsidR="005C3B4B" w:rsidRPr="00312ADE" w14:paraId="5351F082" w14:textId="77777777" w:rsidTr="00A82418">
        <w:tc>
          <w:tcPr>
            <w:tcW w:w="2407" w:type="dxa"/>
          </w:tcPr>
          <w:p w14:paraId="6D843299"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rPr>
              <w:t>R</w:t>
            </w:r>
            <w:r w:rsidRPr="00312ADE">
              <w:rPr>
                <w:rFonts w:ascii="Times New Roman" w:hAnsi="Times New Roman"/>
                <w:sz w:val="24"/>
                <w:szCs w:val="24"/>
                <w:vertAlign w:val="subscript"/>
              </w:rPr>
              <w:t>1</w:t>
            </w:r>
            <w:r w:rsidRPr="00312ADE">
              <w:rPr>
                <w:rFonts w:ascii="Times New Roman" w:hAnsi="Times New Roman"/>
                <w:sz w:val="24"/>
                <w:szCs w:val="24"/>
              </w:rPr>
              <w:t xml:space="preserve"> (Ω cm</w:t>
            </w:r>
            <w:r w:rsidRPr="00312ADE">
              <w:rPr>
                <w:rFonts w:ascii="Times New Roman" w:hAnsi="Times New Roman"/>
                <w:sz w:val="24"/>
                <w:szCs w:val="24"/>
                <w:vertAlign w:val="superscript"/>
              </w:rPr>
              <w:t>-2</w:t>
            </w:r>
            <w:r w:rsidRPr="00312ADE">
              <w:rPr>
                <w:rFonts w:ascii="Times New Roman" w:hAnsi="Times New Roman"/>
                <w:sz w:val="24"/>
                <w:szCs w:val="24"/>
              </w:rPr>
              <w:t>)</w:t>
            </w:r>
          </w:p>
        </w:tc>
        <w:tc>
          <w:tcPr>
            <w:tcW w:w="2407" w:type="dxa"/>
          </w:tcPr>
          <w:p w14:paraId="0396049B"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6.35 </w:t>
            </w:r>
            <w:r w:rsidRPr="00312ADE">
              <w:rPr>
                <w:rFonts w:ascii="Times New Roman" w:hAnsi="Times New Roman" w:cs="Times New Roman"/>
                <w:sz w:val="24"/>
                <w:szCs w:val="24"/>
              </w:rPr>
              <w:t>±</w:t>
            </w:r>
            <w:r w:rsidRPr="00312ADE">
              <w:rPr>
                <w:rFonts w:ascii="Times New Roman" w:hAnsi="Times New Roman"/>
                <w:sz w:val="24"/>
                <w:szCs w:val="24"/>
                <w:lang w:val="en-AU"/>
              </w:rPr>
              <w:t xml:space="preserve"> </w:t>
            </w:r>
            <w:r w:rsidRPr="00312ADE">
              <w:rPr>
                <w:rFonts w:ascii="Times New Roman" w:hAnsi="Times New Roman"/>
                <w:sz w:val="24"/>
                <w:szCs w:val="24"/>
              </w:rPr>
              <w:t>0.11</w:t>
            </w:r>
          </w:p>
        </w:tc>
        <w:tc>
          <w:tcPr>
            <w:tcW w:w="2407" w:type="dxa"/>
          </w:tcPr>
          <w:p w14:paraId="2D3B6CE0"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5.53 </w:t>
            </w:r>
            <w:r w:rsidRPr="00312ADE">
              <w:rPr>
                <w:rFonts w:ascii="Times New Roman" w:hAnsi="Times New Roman" w:cs="Times New Roman"/>
                <w:sz w:val="24"/>
                <w:szCs w:val="24"/>
              </w:rPr>
              <w:t xml:space="preserve">± </w:t>
            </w:r>
            <w:r w:rsidRPr="00312ADE">
              <w:rPr>
                <w:rFonts w:ascii="Times New Roman" w:hAnsi="Times New Roman"/>
                <w:sz w:val="24"/>
                <w:szCs w:val="24"/>
              </w:rPr>
              <w:t>0.09</w:t>
            </w:r>
          </w:p>
        </w:tc>
        <w:tc>
          <w:tcPr>
            <w:tcW w:w="2407" w:type="dxa"/>
          </w:tcPr>
          <w:p w14:paraId="5BCC9A8D"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5.32 </w:t>
            </w:r>
            <w:r w:rsidRPr="00312ADE">
              <w:rPr>
                <w:rFonts w:ascii="Times New Roman" w:hAnsi="Times New Roman" w:cs="Times New Roman"/>
                <w:sz w:val="24"/>
                <w:szCs w:val="24"/>
              </w:rPr>
              <w:t>±</w:t>
            </w:r>
            <w:r w:rsidRPr="00312ADE">
              <w:rPr>
                <w:rFonts w:ascii="Times New Roman" w:hAnsi="Times New Roman"/>
                <w:sz w:val="24"/>
                <w:szCs w:val="24"/>
              </w:rPr>
              <w:t xml:space="preserve"> 0.12</w:t>
            </w:r>
          </w:p>
        </w:tc>
      </w:tr>
      <w:tr w:rsidR="005C3B4B" w:rsidRPr="00312ADE" w14:paraId="5D8C3283" w14:textId="77777777" w:rsidTr="00A82418">
        <w:tc>
          <w:tcPr>
            <w:tcW w:w="2407" w:type="dxa"/>
          </w:tcPr>
          <w:p w14:paraId="09848A8A"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rPr>
              <w:t>Q</w:t>
            </w:r>
            <w:r w:rsidRPr="00312ADE">
              <w:rPr>
                <w:rFonts w:ascii="Times New Roman" w:hAnsi="Times New Roman"/>
                <w:sz w:val="24"/>
                <w:szCs w:val="24"/>
                <w:vertAlign w:val="subscript"/>
              </w:rPr>
              <w:t>1</w:t>
            </w:r>
            <w:r w:rsidRPr="00312ADE">
              <w:rPr>
                <w:rFonts w:ascii="Times New Roman" w:hAnsi="Times New Roman"/>
                <w:sz w:val="24"/>
                <w:szCs w:val="24"/>
              </w:rPr>
              <w:t xml:space="preserve"> (</w:t>
            </w:r>
            <w:r w:rsidRPr="00312ADE">
              <w:rPr>
                <w:rFonts w:ascii="Times New Roman" w:hAnsi="Times New Roman" w:cs="Times New Roman"/>
                <w:sz w:val="24"/>
                <w:szCs w:val="24"/>
              </w:rPr>
              <w:t>μ</w:t>
            </w:r>
            <w:r w:rsidRPr="00312ADE">
              <w:rPr>
                <w:rFonts w:ascii="Times New Roman" w:hAnsi="Times New Roman"/>
                <w:sz w:val="24"/>
                <w:szCs w:val="24"/>
              </w:rPr>
              <w:t>F S</w:t>
            </w:r>
            <w:r w:rsidRPr="00312ADE">
              <w:rPr>
                <w:rFonts w:ascii="Times New Roman" w:hAnsi="Times New Roman"/>
                <w:sz w:val="24"/>
                <w:szCs w:val="24"/>
                <w:vertAlign w:val="superscript"/>
              </w:rPr>
              <w:t>α-1</w:t>
            </w:r>
            <w:r w:rsidRPr="00312ADE">
              <w:rPr>
                <w:rFonts w:ascii="Times New Roman" w:hAnsi="Times New Roman"/>
                <w:sz w:val="24"/>
                <w:szCs w:val="24"/>
              </w:rPr>
              <w:t xml:space="preserve"> cm</w:t>
            </w:r>
            <w:r w:rsidRPr="00312ADE">
              <w:rPr>
                <w:rFonts w:ascii="Times New Roman" w:hAnsi="Times New Roman"/>
                <w:sz w:val="24"/>
                <w:szCs w:val="24"/>
                <w:vertAlign w:val="superscript"/>
              </w:rPr>
              <w:t>-2</w:t>
            </w:r>
            <w:r w:rsidRPr="00312ADE">
              <w:rPr>
                <w:rFonts w:ascii="Times New Roman" w:hAnsi="Times New Roman"/>
                <w:sz w:val="24"/>
                <w:szCs w:val="24"/>
              </w:rPr>
              <w:t>)</w:t>
            </w:r>
          </w:p>
        </w:tc>
        <w:tc>
          <w:tcPr>
            <w:tcW w:w="2407" w:type="dxa"/>
          </w:tcPr>
          <w:p w14:paraId="3CC38568"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36.44 </w:t>
            </w:r>
            <w:r w:rsidRPr="00312ADE">
              <w:rPr>
                <w:rFonts w:ascii="Times New Roman" w:hAnsi="Times New Roman" w:cs="Times New Roman"/>
                <w:sz w:val="24"/>
                <w:szCs w:val="24"/>
              </w:rPr>
              <w:t>±</w:t>
            </w:r>
            <w:r w:rsidRPr="00312ADE">
              <w:rPr>
                <w:rFonts w:ascii="Times New Roman" w:hAnsi="Times New Roman"/>
                <w:sz w:val="24"/>
                <w:szCs w:val="24"/>
              </w:rPr>
              <w:t xml:space="preserve"> 4.39</w:t>
            </w:r>
          </w:p>
        </w:tc>
        <w:tc>
          <w:tcPr>
            <w:tcW w:w="2407" w:type="dxa"/>
          </w:tcPr>
          <w:p w14:paraId="33E1C63E"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42.55 </w:t>
            </w:r>
            <w:r w:rsidRPr="00312ADE">
              <w:rPr>
                <w:rFonts w:ascii="Times New Roman" w:hAnsi="Times New Roman" w:cs="Times New Roman"/>
                <w:sz w:val="24"/>
                <w:szCs w:val="24"/>
              </w:rPr>
              <w:t>±</w:t>
            </w:r>
            <w:r w:rsidRPr="00312ADE">
              <w:rPr>
                <w:rFonts w:ascii="Times New Roman" w:hAnsi="Times New Roman"/>
                <w:sz w:val="24"/>
                <w:szCs w:val="24"/>
              </w:rPr>
              <w:t xml:space="preserve"> 4.43</w:t>
            </w:r>
          </w:p>
        </w:tc>
        <w:tc>
          <w:tcPr>
            <w:tcW w:w="2407" w:type="dxa"/>
          </w:tcPr>
          <w:p w14:paraId="777EFBBB"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32.72 </w:t>
            </w:r>
            <w:r w:rsidRPr="00312ADE">
              <w:rPr>
                <w:rFonts w:ascii="Times New Roman" w:hAnsi="Times New Roman" w:cs="Times New Roman"/>
                <w:sz w:val="24"/>
                <w:szCs w:val="24"/>
              </w:rPr>
              <w:t>±</w:t>
            </w:r>
            <w:r w:rsidRPr="00312ADE">
              <w:rPr>
                <w:rFonts w:ascii="Times New Roman" w:hAnsi="Times New Roman"/>
                <w:sz w:val="24"/>
                <w:szCs w:val="24"/>
              </w:rPr>
              <w:t xml:space="preserve"> 4.06</w:t>
            </w:r>
          </w:p>
        </w:tc>
      </w:tr>
      <w:tr w:rsidR="005C3B4B" w:rsidRPr="00312ADE" w14:paraId="09FDB4AF" w14:textId="77777777" w:rsidTr="00A82418">
        <w:tc>
          <w:tcPr>
            <w:tcW w:w="2407" w:type="dxa"/>
          </w:tcPr>
          <w:p w14:paraId="667AB5E9"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rPr>
              <w:t>α</w:t>
            </w:r>
            <w:r w:rsidRPr="00312ADE">
              <w:rPr>
                <w:rFonts w:ascii="Times New Roman" w:hAnsi="Times New Roman"/>
                <w:sz w:val="24"/>
                <w:szCs w:val="24"/>
                <w:vertAlign w:val="subscript"/>
              </w:rPr>
              <w:t>1</w:t>
            </w:r>
          </w:p>
        </w:tc>
        <w:tc>
          <w:tcPr>
            <w:tcW w:w="2407" w:type="dxa"/>
          </w:tcPr>
          <w:p w14:paraId="0CA1A22F"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0.81 </w:t>
            </w:r>
            <w:r w:rsidRPr="00312ADE">
              <w:rPr>
                <w:rFonts w:ascii="Times New Roman" w:hAnsi="Times New Roman" w:cs="Times New Roman"/>
                <w:sz w:val="24"/>
                <w:szCs w:val="24"/>
              </w:rPr>
              <w:t>±</w:t>
            </w:r>
            <w:r w:rsidRPr="00312ADE">
              <w:rPr>
                <w:rFonts w:ascii="Times New Roman" w:hAnsi="Times New Roman"/>
                <w:sz w:val="24"/>
                <w:szCs w:val="24"/>
              </w:rPr>
              <w:t xml:space="preserve"> 0.01</w:t>
            </w:r>
          </w:p>
        </w:tc>
        <w:tc>
          <w:tcPr>
            <w:tcW w:w="2407" w:type="dxa"/>
          </w:tcPr>
          <w:p w14:paraId="2FD7A630"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0.80 </w:t>
            </w:r>
            <w:r w:rsidRPr="00312ADE">
              <w:rPr>
                <w:rFonts w:ascii="Times New Roman" w:hAnsi="Times New Roman" w:cs="Times New Roman"/>
                <w:sz w:val="24"/>
                <w:szCs w:val="24"/>
              </w:rPr>
              <w:t>±</w:t>
            </w:r>
            <w:r w:rsidRPr="00312ADE">
              <w:rPr>
                <w:rFonts w:ascii="Times New Roman" w:hAnsi="Times New Roman"/>
                <w:sz w:val="24"/>
                <w:szCs w:val="24"/>
              </w:rPr>
              <w:t xml:space="preserve"> 0.01</w:t>
            </w:r>
          </w:p>
        </w:tc>
        <w:tc>
          <w:tcPr>
            <w:tcW w:w="2407" w:type="dxa"/>
          </w:tcPr>
          <w:p w14:paraId="7F0F535B"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0.78 </w:t>
            </w:r>
            <w:r w:rsidRPr="00312ADE">
              <w:rPr>
                <w:rFonts w:ascii="Times New Roman" w:hAnsi="Times New Roman" w:cs="Times New Roman"/>
                <w:sz w:val="24"/>
                <w:szCs w:val="24"/>
              </w:rPr>
              <w:t>±</w:t>
            </w:r>
            <w:r w:rsidRPr="00312ADE">
              <w:rPr>
                <w:rFonts w:ascii="Times New Roman" w:hAnsi="Times New Roman"/>
                <w:sz w:val="24"/>
                <w:szCs w:val="24"/>
              </w:rPr>
              <w:t xml:space="preserve"> 0.01</w:t>
            </w:r>
          </w:p>
        </w:tc>
      </w:tr>
      <w:tr w:rsidR="005C3B4B" w:rsidRPr="00312ADE" w14:paraId="0DF8FB59" w14:textId="77777777" w:rsidTr="00A82418">
        <w:tc>
          <w:tcPr>
            <w:tcW w:w="2407" w:type="dxa"/>
          </w:tcPr>
          <w:p w14:paraId="65096355" w14:textId="77777777" w:rsidR="005C3B4B" w:rsidRPr="00312ADE" w:rsidRDefault="005C3B4B" w:rsidP="00A82418">
            <w:pPr>
              <w:spacing w:before="165" w:line="360" w:lineRule="auto"/>
              <w:jc w:val="center"/>
              <w:rPr>
                <w:rFonts w:ascii="Times New Roman" w:hAnsi="Times New Roman"/>
                <w:sz w:val="24"/>
                <w:szCs w:val="24"/>
                <w:lang w:val="en-AU"/>
              </w:rPr>
            </w:pPr>
            <w:bookmarkStart w:id="171" w:name="_Hlk166027635"/>
            <w:r w:rsidRPr="00312ADE">
              <w:rPr>
                <w:rFonts w:ascii="Times New Roman" w:hAnsi="Times New Roman"/>
                <w:sz w:val="24"/>
                <w:szCs w:val="24"/>
              </w:rPr>
              <w:t>C</w:t>
            </w:r>
            <w:r w:rsidRPr="00312ADE">
              <w:rPr>
                <w:rFonts w:ascii="Times New Roman" w:hAnsi="Times New Roman"/>
                <w:sz w:val="24"/>
                <w:szCs w:val="24"/>
                <w:vertAlign w:val="subscript"/>
              </w:rPr>
              <w:t>φ_hf</w:t>
            </w:r>
            <w:bookmarkEnd w:id="171"/>
            <w:r w:rsidRPr="00312ADE">
              <w:rPr>
                <w:rFonts w:ascii="Times New Roman" w:hAnsi="Times New Roman"/>
                <w:sz w:val="24"/>
                <w:szCs w:val="24"/>
              </w:rPr>
              <w:t xml:space="preserve"> (</w:t>
            </w:r>
            <w:r w:rsidRPr="00312ADE">
              <w:rPr>
                <w:rFonts w:ascii="Times New Roman" w:hAnsi="Times New Roman" w:cs="Times New Roman"/>
                <w:sz w:val="24"/>
                <w:szCs w:val="24"/>
              </w:rPr>
              <w:t>μ</w:t>
            </w:r>
            <w:r w:rsidRPr="00312ADE">
              <w:rPr>
                <w:rFonts w:ascii="Times New Roman" w:hAnsi="Times New Roman"/>
                <w:sz w:val="24"/>
                <w:szCs w:val="24"/>
              </w:rPr>
              <w:t>F cm</w:t>
            </w:r>
            <w:r w:rsidRPr="00312ADE">
              <w:rPr>
                <w:rFonts w:ascii="Times New Roman" w:hAnsi="Times New Roman"/>
                <w:sz w:val="24"/>
                <w:szCs w:val="24"/>
                <w:vertAlign w:val="superscript"/>
              </w:rPr>
              <w:t>-2</w:t>
            </w:r>
            <w:r w:rsidRPr="00312ADE">
              <w:rPr>
                <w:rFonts w:ascii="Times New Roman" w:hAnsi="Times New Roman"/>
                <w:sz w:val="24"/>
                <w:szCs w:val="24"/>
              </w:rPr>
              <w:t>)</w:t>
            </w:r>
          </w:p>
        </w:tc>
        <w:tc>
          <w:tcPr>
            <w:tcW w:w="2407" w:type="dxa"/>
          </w:tcPr>
          <w:p w14:paraId="343491D7"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3.68 </w:t>
            </w:r>
            <w:r w:rsidRPr="00312ADE">
              <w:rPr>
                <w:rFonts w:ascii="Times New Roman" w:hAnsi="Times New Roman" w:cs="Times New Roman"/>
                <w:sz w:val="24"/>
                <w:szCs w:val="24"/>
              </w:rPr>
              <w:t>±</w:t>
            </w:r>
            <w:r w:rsidRPr="00312ADE">
              <w:rPr>
                <w:rFonts w:ascii="Times New Roman" w:hAnsi="Times New Roman"/>
                <w:sz w:val="24"/>
                <w:szCs w:val="24"/>
              </w:rPr>
              <w:t xml:space="preserve"> 1.23</w:t>
            </w:r>
          </w:p>
        </w:tc>
        <w:tc>
          <w:tcPr>
            <w:tcW w:w="2407" w:type="dxa"/>
          </w:tcPr>
          <w:p w14:paraId="5FCBB667"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4.00 </w:t>
            </w:r>
            <w:r w:rsidRPr="00312ADE">
              <w:rPr>
                <w:rFonts w:ascii="Times New Roman" w:hAnsi="Times New Roman" w:cs="Times New Roman"/>
                <w:sz w:val="24"/>
                <w:szCs w:val="24"/>
              </w:rPr>
              <w:t>±</w:t>
            </w:r>
            <w:r w:rsidRPr="00312ADE">
              <w:rPr>
                <w:rFonts w:ascii="Times New Roman" w:hAnsi="Times New Roman"/>
                <w:sz w:val="24"/>
                <w:szCs w:val="24"/>
              </w:rPr>
              <w:t xml:space="preserve"> 1.04</w:t>
            </w:r>
          </w:p>
        </w:tc>
        <w:tc>
          <w:tcPr>
            <w:tcW w:w="2407" w:type="dxa"/>
          </w:tcPr>
          <w:p w14:paraId="25216A55"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2.10 </w:t>
            </w:r>
            <w:r w:rsidRPr="00312ADE">
              <w:rPr>
                <w:rFonts w:ascii="Times New Roman" w:hAnsi="Times New Roman" w:cs="Times New Roman"/>
                <w:sz w:val="24"/>
                <w:szCs w:val="24"/>
              </w:rPr>
              <w:t>±</w:t>
            </w:r>
            <w:r w:rsidRPr="00312ADE">
              <w:rPr>
                <w:rFonts w:ascii="Times New Roman" w:hAnsi="Times New Roman"/>
                <w:sz w:val="24"/>
                <w:szCs w:val="24"/>
              </w:rPr>
              <w:t xml:space="preserve"> 0.81</w:t>
            </w:r>
          </w:p>
        </w:tc>
      </w:tr>
      <w:tr w:rsidR="005C3B4B" w:rsidRPr="00312ADE" w14:paraId="63988406" w14:textId="77777777" w:rsidTr="00A82418">
        <w:tc>
          <w:tcPr>
            <w:tcW w:w="2407" w:type="dxa"/>
          </w:tcPr>
          <w:p w14:paraId="23CF4F37"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rPr>
              <w:t>R</w:t>
            </w:r>
            <w:r w:rsidRPr="00312ADE">
              <w:rPr>
                <w:rFonts w:ascii="Times New Roman" w:hAnsi="Times New Roman"/>
                <w:sz w:val="24"/>
                <w:szCs w:val="24"/>
                <w:vertAlign w:val="subscript"/>
              </w:rPr>
              <w:t>2</w:t>
            </w:r>
            <w:r w:rsidRPr="00312ADE">
              <w:rPr>
                <w:rFonts w:ascii="Times New Roman" w:hAnsi="Times New Roman"/>
                <w:sz w:val="24"/>
                <w:szCs w:val="24"/>
              </w:rPr>
              <w:t xml:space="preserve"> (Ω cm</w:t>
            </w:r>
            <w:r w:rsidRPr="00312ADE">
              <w:rPr>
                <w:rFonts w:ascii="Times New Roman" w:hAnsi="Times New Roman"/>
                <w:sz w:val="24"/>
                <w:szCs w:val="24"/>
                <w:vertAlign w:val="superscript"/>
              </w:rPr>
              <w:t>-2</w:t>
            </w:r>
            <w:r w:rsidRPr="00312ADE">
              <w:rPr>
                <w:rFonts w:ascii="Times New Roman" w:hAnsi="Times New Roman"/>
                <w:sz w:val="24"/>
                <w:szCs w:val="24"/>
              </w:rPr>
              <w:t>)</w:t>
            </w:r>
          </w:p>
        </w:tc>
        <w:tc>
          <w:tcPr>
            <w:tcW w:w="2407" w:type="dxa"/>
          </w:tcPr>
          <w:p w14:paraId="631EA833"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4.36 </w:t>
            </w:r>
            <w:r w:rsidRPr="00312ADE">
              <w:rPr>
                <w:rFonts w:ascii="Times New Roman" w:hAnsi="Times New Roman" w:cs="Times New Roman"/>
                <w:sz w:val="24"/>
                <w:szCs w:val="24"/>
              </w:rPr>
              <w:t>±</w:t>
            </w:r>
            <w:r w:rsidRPr="00312ADE">
              <w:rPr>
                <w:rFonts w:ascii="Times New Roman" w:hAnsi="Times New Roman"/>
                <w:sz w:val="24"/>
                <w:szCs w:val="24"/>
              </w:rPr>
              <w:t xml:space="preserve"> 0.12</w:t>
            </w:r>
          </w:p>
        </w:tc>
        <w:tc>
          <w:tcPr>
            <w:tcW w:w="2407" w:type="dxa"/>
          </w:tcPr>
          <w:p w14:paraId="2A27A7B6"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3.67 </w:t>
            </w:r>
            <w:r w:rsidRPr="00312ADE">
              <w:rPr>
                <w:rFonts w:ascii="Times New Roman" w:hAnsi="Times New Roman" w:cs="Times New Roman"/>
                <w:sz w:val="24"/>
                <w:szCs w:val="24"/>
              </w:rPr>
              <w:t>±</w:t>
            </w:r>
            <w:r w:rsidRPr="00312ADE">
              <w:rPr>
                <w:rFonts w:ascii="Times New Roman" w:hAnsi="Times New Roman"/>
                <w:sz w:val="24"/>
                <w:szCs w:val="24"/>
              </w:rPr>
              <w:t xml:space="preserve"> 0.07</w:t>
            </w:r>
          </w:p>
        </w:tc>
        <w:tc>
          <w:tcPr>
            <w:tcW w:w="2407" w:type="dxa"/>
          </w:tcPr>
          <w:p w14:paraId="4E59BC45"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3.18 </w:t>
            </w:r>
            <w:r w:rsidRPr="00312ADE">
              <w:rPr>
                <w:rFonts w:ascii="Times New Roman" w:hAnsi="Times New Roman" w:cs="Times New Roman"/>
                <w:sz w:val="24"/>
                <w:szCs w:val="24"/>
              </w:rPr>
              <w:t>±</w:t>
            </w:r>
            <w:r w:rsidRPr="00312ADE">
              <w:rPr>
                <w:rFonts w:ascii="Times New Roman" w:hAnsi="Times New Roman"/>
                <w:sz w:val="24"/>
                <w:szCs w:val="24"/>
              </w:rPr>
              <w:t xml:space="preserve"> 0.06</w:t>
            </w:r>
          </w:p>
        </w:tc>
      </w:tr>
      <w:tr w:rsidR="005C3B4B" w:rsidRPr="00312ADE" w14:paraId="38E4CC0C" w14:textId="77777777" w:rsidTr="00A82418">
        <w:tc>
          <w:tcPr>
            <w:tcW w:w="2407" w:type="dxa"/>
          </w:tcPr>
          <w:p w14:paraId="6D0DB5AA"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rPr>
              <w:t>Q</w:t>
            </w:r>
            <w:r w:rsidRPr="00312ADE">
              <w:rPr>
                <w:rFonts w:ascii="Times New Roman" w:hAnsi="Times New Roman"/>
                <w:sz w:val="24"/>
                <w:szCs w:val="24"/>
                <w:vertAlign w:val="subscript"/>
              </w:rPr>
              <w:t>2</w:t>
            </w:r>
            <w:r w:rsidRPr="00312ADE">
              <w:rPr>
                <w:rFonts w:ascii="Times New Roman" w:hAnsi="Times New Roman"/>
                <w:sz w:val="24"/>
                <w:szCs w:val="24"/>
              </w:rPr>
              <w:t xml:space="preserve"> (mF S</w:t>
            </w:r>
            <w:r w:rsidRPr="00312ADE">
              <w:rPr>
                <w:rFonts w:ascii="Times New Roman" w:hAnsi="Times New Roman"/>
                <w:sz w:val="24"/>
                <w:szCs w:val="24"/>
                <w:vertAlign w:val="superscript"/>
              </w:rPr>
              <w:t>α-1</w:t>
            </w:r>
            <w:r w:rsidRPr="00312ADE">
              <w:rPr>
                <w:rFonts w:ascii="Times New Roman" w:hAnsi="Times New Roman"/>
                <w:sz w:val="24"/>
                <w:szCs w:val="24"/>
              </w:rPr>
              <w:t xml:space="preserve"> cm</w:t>
            </w:r>
            <w:r w:rsidRPr="00312ADE">
              <w:rPr>
                <w:rFonts w:ascii="Times New Roman" w:hAnsi="Times New Roman"/>
                <w:sz w:val="24"/>
                <w:szCs w:val="24"/>
                <w:vertAlign w:val="superscript"/>
              </w:rPr>
              <w:t>-2</w:t>
            </w:r>
            <w:r w:rsidRPr="00312ADE">
              <w:rPr>
                <w:rFonts w:ascii="Times New Roman" w:hAnsi="Times New Roman"/>
                <w:sz w:val="24"/>
                <w:szCs w:val="24"/>
              </w:rPr>
              <w:t>)</w:t>
            </w:r>
          </w:p>
        </w:tc>
        <w:tc>
          <w:tcPr>
            <w:tcW w:w="2407" w:type="dxa"/>
          </w:tcPr>
          <w:p w14:paraId="41FF32A5"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22.29 </w:t>
            </w:r>
            <w:r w:rsidRPr="00312ADE">
              <w:rPr>
                <w:rFonts w:ascii="Times New Roman" w:hAnsi="Times New Roman" w:cs="Times New Roman"/>
                <w:sz w:val="24"/>
                <w:szCs w:val="24"/>
              </w:rPr>
              <w:t>±</w:t>
            </w:r>
            <w:r w:rsidRPr="00312ADE">
              <w:rPr>
                <w:rFonts w:ascii="Times New Roman" w:hAnsi="Times New Roman"/>
                <w:sz w:val="24"/>
                <w:szCs w:val="24"/>
              </w:rPr>
              <w:t xml:space="preserve"> 1.65</w:t>
            </w:r>
          </w:p>
        </w:tc>
        <w:tc>
          <w:tcPr>
            <w:tcW w:w="2407" w:type="dxa"/>
          </w:tcPr>
          <w:p w14:paraId="7646AF64"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15.92 </w:t>
            </w:r>
            <w:r w:rsidRPr="00312ADE">
              <w:rPr>
                <w:rFonts w:ascii="Times New Roman" w:hAnsi="Times New Roman" w:cs="Times New Roman"/>
                <w:sz w:val="24"/>
                <w:szCs w:val="24"/>
              </w:rPr>
              <w:t>±</w:t>
            </w:r>
            <w:r w:rsidRPr="00312ADE">
              <w:rPr>
                <w:rFonts w:ascii="Times New Roman" w:hAnsi="Times New Roman"/>
                <w:sz w:val="24"/>
                <w:szCs w:val="24"/>
              </w:rPr>
              <w:t xml:space="preserve"> 0.92</w:t>
            </w:r>
          </w:p>
        </w:tc>
        <w:tc>
          <w:tcPr>
            <w:tcW w:w="2407" w:type="dxa"/>
          </w:tcPr>
          <w:p w14:paraId="10C38C29"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10.95 </w:t>
            </w:r>
            <w:r w:rsidRPr="00312ADE">
              <w:rPr>
                <w:rFonts w:ascii="Times New Roman" w:hAnsi="Times New Roman" w:cs="Times New Roman"/>
                <w:sz w:val="24"/>
                <w:szCs w:val="24"/>
              </w:rPr>
              <w:t>±</w:t>
            </w:r>
            <w:r w:rsidRPr="00312ADE">
              <w:rPr>
                <w:rFonts w:ascii="Times New Roman" w:hAnsi="Times New Roman"/>
                <w:sz w:val="24"/>
                <w:szCs w:val="24"/>
              </w:rPr>
              <w:t xml:space="preserve"> 0.74</w:t>
            </w:r>
          </w:p>
        </w:tc>
      </w:tr>
      <w:tr w:rsidR="005C3B4B" w:rsidRPr="00312ADE" w14:paraId="13594B64" w14:textId="77777777" w:rsidTr="00A82418">
        <w:tc>
          <w:tcPr>
            <w:tcW w:w="2407" w:type="dxa"/>
          </w:tcPr>
          <w:p w14:paraId="3C74C951"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rPr>
              <w:t>α</w:t>
            </w:r>
            <w:r w:rsidRPr="00312ADE">
              <w:rPr>
                <w:rFonts w:ascii="Times New Roman" w:hAnsi="Times New Roman"/>
                <w:sz w:val="24"/>
                <w:szCs w:val="24"/>
                <w:vertAlign w:val="subscript"/>
              </w:rPr>
              <w:t>2</w:t>
            </w:r>
          </w:p>
        </w:tc>
        <w:tc>
          <w:tcPr>
            <w:tcW w:w="2407" w:type="dxa"/>
          </w:tcPr>
          <w:p w14:paraId="675C03E9"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0.74 </w:t>
            </w:r>
            <w:r w:rsidRPr="00312ADE">
              <w:rPr>
                <w:rFonts w:ascii="Times New Roman" w:hAnsi="Times New Roman" w:cs="Times New Roman"/>
                <w:sz w:val="24"/>
                <w:szCs w:val="24"/>
              </w:rPr>
              <w:t>±</w:t>
            </w:r>
            <w:r w:rsidRPr="00312ADE">
              <w:rPr>
                <w:rFonts w:ascii="Times New Roman" w:hAnsi="Times New Roman"/>
                <w:sz w:val="24"/>
                <w:szCs w:val="24"/>
              </w:rPr>
              <w:t xml:space="preserve"> 0.02</w:t>
            </w:r>
          </w:p>
        </w:tc>
        <w:tc>
          <w:tcPr>
            <w:tcW w:w="2407" w:type="dxa"/>
          </w:tcPr>
          <w:p w14:paraId="500EF987"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0.78 </w:t>
            </w:r>
            <w:r w:rsidRPr="00312ADE">
              <w:rPr>
                <w:rFonts w:ascii="Times New Roman" w:hAnsi="Times New Roman" w:cs="Times New Roman"/>
                <w:sz w:val="24"/>
                <w:szCs w:val="24"/>
              </w:rPr>
              <w:t>±</w:t>
            </w:r>
            <w:r w:rsidRPr="00312ADE">
              <w:rPr>
                <w:rFonts w:ascii="Times New Roman" w:hAnsi="Times New Roman"/>
                <w:sz w:val="24"/>
                <w:szCs w:val="24"/>
              </w:rPr>
              <w:t xml:space="preserve"> 0.02</w:t>
            </w:r>
          </w:p>
        </w:tc>
        <w:tc>
          <w:tcPr>
            <w:tcW w:w="2407" w:type="dxa"/>
          </w:tcPr>
          <w:p w14:paraId="6987A1DB"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0.84 </w:t>
            </w:r>
            <w:r w:rsidRPr="00312ADE">
              <w:rPr>
                <w:rFonts w:ascii="Times New Roman" w:hAnsi="Times New Roman" w:cs="Times New Roman"/>
                <w:sz w:val="24"/>
                <w:szCs w:val="24"/>
              </w:rPr>
              <w:t>±</w:t>
            </w:r>
            <w:r w:rsidRPr="00312ADE">
              <w:rPr>
                <w:rFonts w:ascii="Times New Roman" w:hAnsi="Times New Roman"/>
                <w:sz w:val="24"/>
                <w:szCs w:val="24"/>
              </w:rPr>
              <w:t xml:space="preserve"> 0.02</w:t>
            </w:r>
          </w:p>
        </w:tc>
      </w:tr>
      <w:tr w:rsidR="005C3B4B" w:rsidRPr="00312ADE" w14:paraId="2E7150E5" w14:textId="77777777" w:rsidTr="00A82418">
        <w:tc>
          <w:tcPr>
            <w:tcW w:w="2407" w:type="dxa"/>
          </w:tcPr>
          <w:p w14:paraId="63AE0654"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rPr>
              <w:t>C</w:t>
            </w:r>
            <w:r w:rsidRPr="00312ADE">
              <w:rPr>
                <w:rFonts w:ascii="Times New Roman" w:hAnsi="Times New Roman"/>
                <w:sz w:val="24"/>
                <w:szCs w:val="24"/>
                <w:vertAlign w:val="subscript"/>
              </w:rPr>
              <w:t>φ_lf</w:t>
            </w:r>
            <w:r w:rsidRPr="00312ADE">
              <w:rPr>
                <w:rFonts w:ascii="Times New Roman" w:hAnsi="Times New Roman"/>
                <w:sz w:val="24"/>
                <w:szCs w:val="24"/>
              </w:rPr>
              <w:t xml:space="preserve"> (mF cm</w:t>
            </w:r>
            <w:r w:rsidRPr="00312ADE">
              <w:rPr>
                <w:rFonts w:ascii="Times New Roman" w:hAnsi="Times New Roman"/>
                <w:sz w:val="24"/>
                <w:szCs w:val="24"/>
                <w:vertAlign w:val="superscript"/>
              </w:rPr>
              <w:t>-2</w:t>
            </w:r>
            <w:r w:rsidRPr="00312ADE">
              <w:rPr>
                <w:rFonts w:ascii="Times New Roman" w:hAnsi="Times New Roman"/>
                <w:sz w:val="24"/>
                <w:szCs w:val="24"/>
              </w:rPr>
              <w:t>)</w:t>
            </w:r>
          </w:p>
        </w:tc>
        <w:tc>
          <w:tcPr>
            <w:tcW w:w="2407" w:type="dxa"/>
          </w:tcPr>
          <w:p w14:paraId="2635BDE7"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8.79 </w:t>
            </w:r>
            <w:r w:rsidRPr="00312ADE">
              <w:rPr>
                <w:rFonts w:ascii="Times New Roman" w:hAnsi="Times New Roman" w:cs="Times New Roman"/>
                <w:sz w:val="24"/>
                <w:szCs w:val="24"/>
              </w:rPr>
              <w:t>±</w:t>
            </w:r>
            <w:r w:rsidRPr="00312ADE">
              <w:rPr>
                <w:rFonts w:ascii="Times New Roman" w:hAnsi="Times New Roman"/>
                <w:sz w:val="24"/>
                <w:szCs w:val="24"/>
              </w:rPr>
              <w:t xml:space="preserve"> 1.97</w:t>
            </w:r>
          </w:p>
        </w:tc>
        <w:tc>
          <w:tcPr>
            <w:tcW w:w="2407" w:type="dxa"/>
          </w:tcPr>
          <w:p w14:paraId="76C30448"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6.48 </w:t>
            </w:r>
            <w:r w:rsidRPr="00312ADE">
              <w:rPr>
                <w:rFonts w:ascii="Times New Roman" w:hAnsi="Times New Roman" w:cs="Times New Roman"/>
                <w:sz w:val="24"/>
                <w:szCs w:val="24"/>
              </w:rPr>
              <w:t>±</w:t>
            </w:r>
            <w:r w:rsidRPr="00312ADE">
              <w:rPr>
                <w:rFonts w:ascii="Times New Roman" w:hAnsi="Times New Roman"/>
                <w:sz w:val="24"/>
                <w:szCs w:val="24"/>
              </w:rPr>
              <w:t xml:space="preserve"> 1.09</w:t>
            </w:r>
          </w:p>
        </w:tc>
        <w:tc>
          <w:tcPr>
            <w:tcW w:w="2407" w:type="dxa"/>
          </w:tcPr>
          <w:p w14:paraId="3288354B" w14:textId="77777777" w:rsidR="005C3B4B" w:rsidRPr="00312ADE" w:rsidRDefault="005C3B4B" w:rsidP="00A82418">
            <w:pPr>
              <w:spacing w:before="165" w:line="360" w:lineRule="auto"/>
              <w:jc w:val="center"/>
              <w:rPr>
                <w:rFonts w:ascii="Times New Roman" w:hAnsi="Times New Roman"/>
                <w:sz w:val="24"/>
                <w:szCs w:val="24"/>
                <w:lang w:val="en-AU"/>
              </w:rPr>
            </w:pPr>
            <w:r w:rsidRPr="00312ADE">
              <w:rPr>
                <w:rFonts w:ascii="Times New Roman" w:hAnsi="Times New Roman"/>
                <w:sz w:val="24"/>
                <w:szCs w:val="24"/>
                <w:lang w:val="en-AU"/>
              </w:rPr>
              <w:t xml:space="preserve">5.43 </w:t>
            </w:r>
            <w:r w:rsidRPr="00312ADE">
              <w:rPr>
                <w:rFonts w:ascii="Times New Roman" w:hAnsi="Times New Roman" w:cs="Times New Roman"/>
                <w:sz w:val="24"/>
                <w:szCs w:val="24"/>
              </w:rPr>
              <w:t>±</w:t>
            </w:r>
            <w:r w:rsidRPr="00312ADE">
              <w:rPr>
                <w:rFonts w:ascii="Times New Roman" w:hAnsi="Times New Roman"/>
                <w:sz w:val="24"/>
                <w:szCs w:val="24"/>
              </w:rPr>
              <w:t xml:space="preserve"> 0.96</w:t>
            </w:r>
          </w:p>
        </w:tc>
      </w:tr>
    </w:tbl>
    <w:p w14:paraId="4C392214" w14:textId="011549E5" w:rsidR="005C3B4B" w:rsidRPr="00312ADE" w:rsidRDefault="005C3B4B" w:rsidP="005C3B4B">
      <w:pPr>
        <w:widowControl/>
        <w:spacing w:before="240" w:line="360" w:lineRule="auto"/>
        <w:jc w:val="left"/>
        <w:rPr>
          <w:rFonts w:ascii="Times New Roman" w:hAnsi="Times New Roman" w:cs="Times New Roman"/>
          <w:sz w:val="24"/>
          <w:szCs w:val="24"/>
          <w:vertAlign w:val="superscript"/>
        </w:rPr>
      </w:pPr>
      <w:r w:rsidRPr="00312ADE">
        <w:rPr>
          <w:rFonts w:ascii="Times New Roman" w:hAnsi="Times New Roman"/>
          <w:sz w:val="24"/>
          <w:vertAlign w:val="superscript"/>
          <w:lang w:val="en-AU"/>
        </w:rPr>
        <w:t>a</w:t>
      </w:r>
      <w:r w:rsidRPr="00312ADE">
        <w:rPr>
          <w:rFonts w:ascii="Times New Roman" w:hAnsi="Times New Roman"/>
          <w:sz w:val="24"/>
          <w:lang w:val="en-AU"/>
        </w:rPr>
        <w:t xml:space="preserve"> The equivalent circuit model fitting was performed in the Zview3 Analy</w:t>
      </w:r>
      <w:r w:rsidR="00142C79" w:rsidRPr="00312ADE">
        <w:rPr>
          <w:rFonts w:ascii="Times New Roman" w:hAnsi="Times New Roman"/>
          <w:sz w:val="24"/>
          <w:lang w:val="en-AU"/>
        </w:rPr>
        <w:t>z</w:t>
      </w:r>
      <w:r w:rsidRPr="00312ADE">
        <w:rPr>
          <w:rFonts w:ascii="Times New Roman" w:hAnsi="Times New Roman"/>
          <w:sz w:val="24"/>
          <w:lang w:val="en-AU"/>
        </w:rPr>
        <w:t>er software.</w:t>
      </w:r>
    </w:p>
    <w:p w14:paraId="579CAEFD" w14:textId="701C7390" w:rsidR="005C3B4B" w:rsidRPr="00312ADE" w:rsidRDefault="005C3B4B">
      <w:pPr>
        <w:widowControl/>
        <w:jc w:val="left"/>
        <w:rPr>
          <w:rFonts w:ascii="Times New Roman" w:hAnsi="Times New Roman" w:cs="Times New Roman"/>
          <w:sz w:val="24"/>
          <w:szCs w:val="24"/>
          <w:vertAlign w:val="superscript"/>
        </w:rPr>
      </w:pPr>
      <w:r w:rsidRPr="00312ADE">
        <w:rPr>
          <w:rFonts w:ascii="Times New Roman" w:hAnsi="Times New Roman"/>
          <w:sz w:val="24"/>
        </w:rPr>
        <w:br w:type="page"/>
      </w:r>
    </w:p>
    <w:p w14:paraId="2BA25B86" w14:textId="79962B12" w:rsidR="003D48B8" w:rsidRPr="00312ADE" w:rsidRDefault="009C228D" w:rsidP="00465C2B">
      <w:pPr>
        <w:rPr>
          <w:rFonts w:ascii="Times New Roman" w:hAnsi="Times New Roman"/>
          <w:sz w:val="24"/>
        </w:rPr>
      </w:pPr>
      <w:bookmarkStart w:id="172" w:name="_Toc201113320"/>
      <w:bookmarkStart w:id="173" w:name="_Toc201113838"/>
      <w:r w:rsidRPr="00312ADE">
        <w:rPr>
          <w:rFonts w:ascii="Times New Roman" w:hAnsi="Times New Roman"/>
          <w:b/>
          <w:sz w:val="24"/>
        </w:rPr>
        <w:lastRenderedPageBreak/>
        <w:t xml:space="preserve">Table </w:t>
      </w:r>
      <w:r w:rsidRPr="00312ADE">
        <w:rPr>
          <w:rFonts w:ascii="Times New Roman" w:hAnsi="Times New Roman" w:hint="eastAsia"/>
          <w:b/>
          <w:sz w:val="24"/>
        </w:rPr>
        <w:t>S</w:t>
      </w:r>
      <w:r w:rsidR="00E500A7" w:rsidRPr="00312ADE">
        <w:rPr>
          <w:rFonts w:ascii="Times New Roman" w:hAnsi="Times New Roman"/>
          <w:b/>
          <w:sz w:val="24"/>
        </w:rPr>
        <w:t>9</w:t>
      </w:r>
      <w:r w:rsidRPr="00312ADE">
        <w:rPr>
          <w:rFonts w:ascii="Times New Roman" w:hAnsi="Times New Roman"/>
          <w:b/>
          <w:sz w:val="24"/>
        </w:rPr>
        <w:t>.</w:t>
      </w:r>
      <w:r w:rsidR="00205536" w:rsidRPr="00312ADE">
        <w:rPr>
          <w:rFonts w:ascii="Times New Roman" w:hAnsi="Times New Roman"/>
          <w:bCs/>
          <w:sz w:val="24"/>
        </w:rPr>
        <w:t xml:space="preserve"> TEA analysis for CO</w:t>
      </w:r>
      <w:r w:rsidR="00205536" w:rsidRPr="00312ADE">
        <w:rPr>
          <w:rFonts w:ascii="Times New Roman" w:hAnsi="Times New Roman"/>
          <w:bCs/>
          <w:sz w:val="24"/>
          <w:vertAlign w:val="subscript"/>
        </w:rPr>
        <w:t>2</w:t>
      </w:r>
      <w:r w:rsidR="00205536" w:rsidRPr="00312ADE">
        <w:rPr>
          <w:rFonts w:ascii="Times New Roman" w:hAnsi="Times New Roman"/>
          <w:bCs/>
          <w:sz w:val="24"/>
        </w:rPr>
        <w:t xml:space="preserve"> reactive capture system.</w:t>
      </w:r>
      <w:r w:rsidRPr="00312ADE">
        <w:rPr>
          <w:rFonts w:ascii="Times New Roman" w:hAnsi="Times New Roman"/>
          <w:b/>
          <w:sz w:val="24"/>
        </w:rPr>
        <w:t xml:space="preserve"> </w:t>
      </w:r>
      <w:r w:rsidR="00BB6A53" w:rsidRPr="00312ADE">
        <w:rPr>
          <w:rFonts w:ascii="Times New Roman" w:hAnsi="Times New Roman"/>
          <w:bCs/>
          <w:sz w:val="24"/>
        </w:rPr>
        <w:t>C</w:t>
      </w:r>
      <w:r w:rsidR="00D90B64" w:rsidRPr="00312ADE">
        <w:rPr>
          <w:rFonts w:ascii="Times New Roman" w:hAnsi="Times New Roman"/>
          <w:sz w:val="24"/>
        </w:rPr>
        <w:t>omparison of energy</w:t>
      </w:r>
      <w:r w:rsidR="00BB6A53" w:rsidRPr="00312ADE">
        <w:rPr>
          <w:rFonts w:ascii="Times New Roman" w:hAnsi="Times New Roman"/>
          <w:sz w:val="24"/>
        </w:rPr>
        <w:t xml:space="preserve"> cost</w:t>
      </w:r>
      <w:r w:rsidR="00D90B64" w:rsidRPr="00312ADE">
        <w:rPr>
          <w:rFonts w:ascii="Times New Roman" w:hAnsi="Times New Roman"/>
          <w:sz w:val="24"/>
        </w:rPr>
        <w:t xml:space="preserve"> towards CO </w:t>
      </w:r>
      <w:r w:rsidR="002B0F68" w:rsidRPr="00312ADE">
        <w:rPr>
          <w:rFonts w:ascii="Times New Roman" w:hAnsi="Times New Roman"/>
          <w:sz w:val="24"/>
        </w:rPr>
        <w:t xml:space="preserve">at room temperature and atmospheric pressure </w:t>
      </w:r>
      <w:r w:rsidR="00D90B64" w:rsidRPr="00312ADE">
        <w:rPr>
          <w:rFonts w:ascii="Times New Roman" w:hAnsi="Times New Roman"/>
          <w:sz w:val="24"/>
        </w:rPr>
        <w:t>for gas-phase CO</w:t>
      </w:r>
      <w:r w:rsidR="00D90B64" w:rsidRPr="00312ADE">
        <w:rPr>
          <w:rFonts w:ascii="Times New Roman" w:hAnsi="Times New Roman"/>
          <w:sz w:val="24"/>
          <w:vertAlign w:val="subscript"/>
        </w:rPr>
        <w:t>2</w:t>
      </w:r>
      <w:r w:rsidR="00D90B64" w:rsidRPr="00312ADE">
        <w:rPr>
          <w:rFonts w:ascii="Times New Roman" w:hAnsi="Times New Roman"/>
          <w:sz w:val="24"/>
        </w:rPr>
        <w:t xml:space="preserve"> electrolysis, amine- and hydroxide-based reactive capture</w:t>
      </w:r>
      <w:r w:rsidRPr="00312ADE">
        <w:rPr>
          <w:rFonts w:ascii="Times New Roman" w:hAnsi="Times New Roman"/>
          <w:sz w:val="24"/>
        </w:rPr>
        <w:t>.</w:t>
      </w:r>
      <w:bookmarkEnd w:id="172"/>
      <w:bookmarkEnd w:id="173"/>
    </w:p>
    <w:p w14:paraId="742CF4C9" w14:textId="77777777" w:rsidR="00150233" w:rsidRPr="00312ADE" w:rsidRDefault="00150233" w:rsidP="00465C2B">
      <w:pPr>
        <w:rPr>
          <w:rFonts w:ascii="Times New Roman" w:hAnsi="Times New Roman"/>
          <w:sz w:val="24"/>
        </w:rPr>
      </w:pPr>
    </w:p>
    <w:tbl>
      <w:tblPr>
        <w:tblStyle w:val="TableGrid"/>
        <w:tblW w:w="8222"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1990"/>
        <w:gridCol w:w="1130"/>
        <w:gridCol w:w="987"/>
        <w:gridCol w:w="1385"/>
        <w:gridCol w:w="1385"/>
      </w:tblGrid>
      <w:tr w:rsidR="00CA2E2B" w:rsidRPr="00312ADE" w14:paraId="2441394A" w14:textId="77777777" w:rsidTr="00CA2E2B">
        <w:trPr>
          <w:trHeight w:val="563"/>
          <w:jc w:val="center"/>
        </w:trPr>
        <w:tc>
          <w:tcPr>
            <w:tcW w:w="1036" w:type="dxa"/>
            <w:vMerge w:val="restart"/>
            <w:tcBorders>
              <w:top w:val="single" w:sz="12" w:space="0" w:color="auto"/>
              <w:bottom w:val="single" w:sz="6" w:space="0" w:color="auto"/>
            </w:tcBorders>
          </w:tcPr>
          <w:p w14:paraId="4C3FC2C3" w14:textId="77777777" w:rsidR="00CA2E2B" w:rsidRPr="00312ADE" w:rsidRDefault="00CA2E2B" w:rsidP="00A833B7">
            <w:pPr>
              <w:jc w:val="center"/>
              <w:rPr>
                <w:rFonts w:ascii="Times New Roman" w:hAnsi="Times New Roman" w:cs="Times New Roman"/>
                <w:b/>
                <w:bCs/>
                <w:sz w:val="24"/>
                <w:szCs w:val="24"/>
              </w:rPr>
            </w:pPr>
          </w:p>
          <w:p w14:paraId="451F8A22" w14:textId="77777777" w:rsidR="00CA2E2B" w:rsidRPr="00312ADE" w:rsidRDefault="00CA2E2B" w:rsidP="00A833B7">
            <w:pPr>
              <w:jc w:val="center"/>
              <w:rPr>
                <w:rFonts w:ascii="Times New Roman" w:hAnsi="Times New Roman" w:cs="Times New Roman"/>
                <w:b/>
                <w:bCs/>
                <w:sz w:val="24"/>
                <w:szCs w:val="24"/>
              </w:rPr>
            </w:pPr>
          </w:p>
          <w:p w14:paraId="66030547" w14:textId="77777777" w:rsidR="00CA2E2B" w:rsidRPr="00312ADE" w:rsidRDefault="00CA2E2B" w:rsidP="00A833B7">
            <w:pPr>
              <w:jc w:val="center"/>
              <w:rPr>
                <w:rFonts w:ascii="Times New Roman" w:hAnsi="Times New Roman" w:cs="Times New Roman"/>
                <w:b/>
                <w:bCs/>
                <w:sz w:val="24"/>
                <w:szCs w:val="24"/>
              </w:rPr>
            </w:pPr>
            <w:r w:rsidRPr="00312ADE">
              <w:rPr>
                <w:rFonts w:ascii="Times New Roman" w:hAnsi="Times New Roman" w:cs="Times New Roman"/>
                <w:b/>
                <w:bCs/>
                <w:sz w:val="24"/>
                <w:szCs w:val="24"/>
              </w:rPr>
              <w:t>Process</w:t>
            </w:r>
          </w:p>
        </w:tc>
        <w:tc>
          <w:tcPr>
            <w:tcW w:w="2493" w:type="dxa"/>
            <w:vMerge w:val="restart"/>
            <w:tcBorders>
              <w:top w:val="single" w:sz="12" w:space="0" w:color="auto"/>
              <w:bottom w:val="single" w:sz="6" w:space="0" w:color="auto"/>
            </w:tcBorders>
          </w:tcPr>
          <w:p w14:paraId="1CEE6736" w14:textId="77777777" w:rsidR="00CA2E2B" w:rsidRPr="00312ADE" w:rsidRDefault="00CA2E2B" w:rsidP="00A833B7">
            <w:pPr>
              <w:jc w:val="center"/>
              <w:rPr>
                <w:rFonts w:ascii="Times New Roman" w:hAnsi="Times New Roman" w:cs="Times New Roman"/>
                <w:b/>
                <w:bCs/>
                <w:sz w:val="24"/>
                <w:szCs w:val="24"/>
              </w:rPr>
            </w:pPr>
          </w:p>
          <w:p w14:paraId="00FA441C" w14:textId="77777777" w:rsidR="00CA2E2B" w:rsidRPr="00312ADE" w:rsidRDefault="00CA2E2B" w:rsidP="00A833B7">
            <w:pPr>
              <w:jc w:val="center"/>
              <w:rPr>
                <w:rFonts w:ascii="Times New Roman" w:hAnsi="Times New Roman" w:cs="Times New Roman"/>
                <w:b/>
                <w:bCs/>
                <w:sz w:val="24"/>
                <w:szCs w:val="24"/>
              </w:rPr>
            </w:pPr>
          </w:p>
          <w:p w14:paraId="1C139036" w14:textId="77777777" w:rsidR="00CA2E2B" w:rsidRPr="00312ADE" w:rsidRDefault="00CA2E2B" w:rsidP="00A833B7">
            <w:pPr>
              <w:jc w:val="center"/>
              <w:rPr>
                <w:rFonts w:ascii="Times New Roman" w:hAnsi="Times New Roman" w:cs="Times New Roman"/>
                <w:b/>
                <w:bCs/>
                <w:sz w:val="24"/>
                <w:szCs w:val="24"/>
              </w:rPr>
            </w:pPr>
            <w:r w:rsidRPr="00312ADE">
              <w:rPr>
                <w:rFonts w:ascii="Times New Roman" w:hAnsi="Times New Roman" w:cs="Times New Roman"/>
                <w:b/>
                <w:bCs/>
                <w:sz w:val="24"/>
                <w:szCs w:val="24"/>
              </w:rPr>
              <w:t>Items</w:t>
            </w:r>
          </w:p>
        </w:tc>
        <w:tc>
          <w:tcPr>
            <w:tcW w:w="1287" w:type="dxa"/>
            <w:vMerge w:val="restart"/>
            <w:tcBorders>
              <w:top w:val="single" w:sz="12" w:space="0" w:color="auto"/>
              <w:bottom w:val="single" w:sz="6" w:space="0" w:color="auto"/>
            </w:tcBorders>
          </w:tcPr>
          <w:p w14:paraId="35901746" w14:textId="77777777" w:rsidR="00CA2E2B" w:rsidRPr="00312ADE" w:rsidRDefault="00CA2E2B" w:rsidP="00A833B7">
            <w:pPr>
              <w:jc w:val="center"/>
              <w:rPr>
                <w:rFonts w:ascii="Times New Roman" w:hAnsi="Times New Roman" w:cs="Times New Roman"/>
                <w:b/>
                <w:bCs/>
                <w:sz w:val="24"/>
                <w:szCs w:val="24"/>
              </w:rPr>
            </w:pPr>
          </w:p>
          <w:p w14:paraId="73D9AB7C" w14:textId="77777777" w:rsidR="00CA2E2B" w:rsidRPr="00312ADE" w:rsidRDefault="00CA2E2B" w:rsidP="00A833B7">
            <w:pPr>
              <w:jc w:val="center"/>
              <w:rPr>
                <w:rFonts w:ascii="Times New Roman" w:hAnsi="Times New Roman" w:cs="Times New Roman"/>
                <w:b/>
                <w:bCs/>
                <w:sz w:val="24"/>
                <w:szCs w:val="24"/>
              </w:rPr>
            </w:pPr>
            <w:r w:rsidRPr="00312ADE">
              <w:rPr>
                <w:rFonts w:ascii="Times New Roman" w:hAnsi="Times New Roman" w:cs="Times New Roman"/>
                <w:b/>
                <w:bCs/>
                <w:sz w:val="24"/>
                <w:szCs w:val="24"/>
              </w:rPr>
              <w:t>CO</w:t>
            </w:r>
            <w:r w:rsidRPr="00312ADE">
              <w:rPr>
                <w:rFonts w:ascii="Times New Roman" w:hAnsi="Times New Roman" w:cs="Times New Roman"/>
                <w:b/>
                <w:bCs/>
                <w:sz w:val="24"/>
                <w:szCs w:val="24"/>
                <w:vertAlign w:val="subscript"/>
              </w:rPr>
              <w:t>2</w:t>
            </w:r>
            <w:r w:rsidRPr="00312ADE">
              <w:rPr>
                <w:rFonts w:ascii="Times New Roman" w:hAnsi="Times New Roman" w:cs="Times New Roman"/>
                <w:b/>
                <w:bCs/>
                <w:sz w:val="24"/>
                <w:szCs w:val="24"/>
              </w:rPr>
              <w:t xml:space="preserve"> Gas</w:t>
            </w:r>
          </w:p>
          <w:p w14:paraId="0094AE7C" w14:textId="77777777" w:rsidR="00CA2E2B" w:rsidRPr="00312ADE" w:rsidRDefault="00CA2E2B" w:rsidP="00A833B7">
            <w:pPr>
              <w:jc w:val="center"/>
              <w:rPr>
                <w:rFonts w:ascii="Times New Roman" w:hAnsi="Times New Roman" w:cs="Times New Roman"/>
                <w:b/>
                <w:bCs/>
                <w:sz w:val="24"/>
                <w:szCs w:val="24"/>
              </w:rPr>
            </w:pPr>
            <w:r w:rsidRPr="00312ADE">
              <w:rPr>
                <w:rFonts w:ascii="Times New Roman" w:hAnsi="Times New Roman" w:cs="Times New Roman"/>
                <w:b/>
                <w:bCs/>
                <w:sz w:val="24"/>
                <w:szCs w:val="24"/>
              </w:rPr>
              <w:t>System</w:t>
            </w:r>
          </w:p>
        </w:tc>
        <w:tc>
          <w:tcPr>
            <w:tcW w:w="3406" w:type="dxa"/>
            <w:gridSpan w:val="3"/>
            <w:tcBorders>
              <w:top w:val="single" w:sz="12" w:space="0" w:color="auto"/>
              <w:bottom w:val="single" w:sz="6" w:space="0" w:color="auto"/>
            </w:tcBorders>
          </w:tcPr>
          <w:p w14:paraId="62F67707" w14:textId="77777777" w:rsidR="00CA2E2B" w:rsidRPr="00312ADE" w:rsidRDefault="00CA2E2B" w:rsidP="00A833B7">
            <w:pPr>
              <w:jc w:val="center"/>
              <w:rPr>
                <w:rFonts w:ascii="Times New Roman" w:hAnsi="Times New Roman" w:cs="Times New Roman"/>
                <w:b/>
                <w:bCs/>
                <w:sz w:val="24"/>
                <w:szCs w:val="24"/>
              </w:rPr>
            </w:pPr>
            <w:r w:rsidRPr="00312ADE">
              <w:rPr>
                <w:rFonts w:ascii="Times New Roman" w:hAnsi="Times New Roman"/>
                <w:b/>
                <w:bCs/>
                <w:sz w:val="24"/>
                <w:szCs w:val="24"/>
              </w:rPr>
              <w:t>Reactive Capture System</w:t>
            </w:r>
          </w:p>
        </w:tc>
      </w:tr>
      <w:tr w:rsidR="00CA2E2B" w:rsidRPr="00312ADE" w14:paraId="6E255210" w14:textId="77777777" w:rsidTr="00CA2E2B">
        <w:trPr>
          <w:trHeight w:val="563"/>
          <w:jc w:val="center"/>
        </w:trPr>
        <w:tc>
          <w:tcPr>
            <w:tcW w:w="1036" w:type="dxa"/>
            <w:vMerge/>
            <w:tcBorders>
              <w:top w:val="single" w:sz="6" w:space="0" w:color="auto"/>
              <w:bottom w:val="single" w:sz="12" w:space="0" w:color="auto"/>
            </w:tcBorders>
          </w:tcPr>
          <w:p w14:paraId="753F807B" w14:textId="77777777" w:rsidR="00CA2E2B" w:rsidRPr="00312ADE" w:rsidRDefault="00CA2E2B" w:rsidP="00A833B7">
            <w:pPr>
              <w:jc w:val="center"/>
              <w:rPr>
                <w:rFonts w:ascii="Times New Roman" w:hAnsi="Times New Roman" w:cs="Times New Roman"/>
                <w:b/>
                <w:bCs/>
                <w:sz w:val="24"/>
                <w:szCs w:val="24"/>
              </w:rPr>
            </w:pPr>
          </w:p>
        </w:tc>
        <w:tc>
          <w:tcPr>
            <w:tcW w:w="2493" w:type="dxa"/>
            <w:vMerge/>
            <w:tcBorders>
              <w:top w:val="single" w:sz="6" w:space="0" w:color="auto"/>
              <w:bottom w:val="single" w:sz="12" w:space="0" w:color="auto"/>
            </w:tcBorders>
          </w:tcPr>
          <w:p w14:paraId="2030DC28" w14:textId="77777777" w:rsidR="00CA2E2B" w:rsidRPr="00312ADE" w:rsidRDefault="00CA2E2B" w:rsidP="00A833B7">
            <w:pPr>
              <w:jc w:val="center"/>
              <w:rPr>
                <w:rFonts w:ascii="Times New Roman" w:hAnsi="Times New Roman" w:cs="Times New Roman"/>
                <w:b/>
                <w:bCs/>
                <w:sz w:val="24"/>
                <w:szCs w:val="24"/>
              </w:rPr>
            </w:pPr>
          </w:p>
        </w:tc>
        <w:tc>
          <w:tcPr>
            <w:tcW w:w="1287" w:type="dxa"/>
            <w:vMerge/>
            <w:tcBorders>
              <w:top w:val="single" w:sz="6" w:space="0" w:color="auto"/>
              <w:bottom w:val="single" w:sz="12" w:space="0" w:color="auto"/>
            </w:tcBorders>
          </w:tcPr>
          <w:p w14:paraId="0D7AAC8C" w14:textId="77777777" w:rsidR="00CA2E2B" w:rsidRPr="00312ADE" w:rsidRDefault="00CA2E2B" w:rsidP="00A833B7">
            <w:pPr>
              <w:jc w:val="center"/>
              <w:rPr>
                <w:rFonts w:ascii="Times New Roman" w:hAnsi="Times New Roman" w:cs="Times New Roman"/>
                <w:b/>
                <w:bCs/>
                <w:sz w:val="24"/>
                <w:szCs w:val="24"/>
              </w:rPr>
            </w:pPr>
          </w:p>
        </w:tc>
        <w:tc>
          <w:tcPr>
            <w:tcW w:w="996" w:type="dxa"/>
            <w:tcBorders>
              <w:top w:val="single" w:sz="6" w:space="0" w:color="auto"/>
              <w:bottom w:val="single" w:sz="12" w:space="0" w:color="auto"/>
            </w:tcBorders>
          </w:tcPr>
          <w:p w14:paraId="363A2B4F" w14:textId="51847238" w:rsidR="00CA2E2B" w:rsidRPr="00312ADE" w:rsidRDefault="00CA2E2B" w:rsidP="00A833B7">
            <w:pPr>
              <w:jc w:val="center"/>
              <w:rPr>
                <w:rFonts w:ascii="Times New Roman" w:hAnsi="Times New Roman" w:cs="Times New Roman"/>
                <w:b/>
                <w:bCs/>
                <w:sz w:val="24"/>
                <w:szCs w:val="24"/>
              </w:rPr>
            </w:pPr>
            <w:r w:rsidRPr="00312ADE">
              <w:rPr>
                <w:rFonts w:ascii="Times New Roman" w:hAnsi="Times New Roman" w:cs="Times New Roman"/>
                <w:b/>
                <w:bCs/>
                <w:sz w:val="24"/>
                <w:szCs w:val="24"/>
              </w:rPr>
              <w:t>Amine-based</w:t>
            </w:r>
          </w:p>
        </w:tc>
        <w:tc>
          <w:tcPr>
            <w:tcW w:w="1132" w:type="dxa"/>
            <w:tcBorders>
              <w:top w:val="single" w:sz="6" w:space="0" w:color="auto"/>
              <w:bottom w:val="single" w:sz="12" w:space="0" w:color="auto"/>
            </w:tcBorders>
          </w:tcPr>
          <w:p w14:paraId="709C553B" w14:textId="611EBB70" w:rsidR="00CA2E2B" w:rsidRPr="00312ADE" w:rsidRDefault="00CA2E2B" w:rsidP="00A833B7">
            <w:pPr>
              <w:jc w:val="center"/>
              <w:rPr>
                <w:rFonts w:ascii="Times New Roman" w:hAnsi="Times New Roman" w:cs="Times New Roman"/>
                <w:b/>
                <w:bCs/>
                <w:sz w:val="24"/>
                <w:szCs w:val="24"/>
              </w:rPr>
            </w:pPr>
            <w:r w:rsidRPr="00312ADE">
              <w:rPr>
                <w:rFonts w:ascii="Times New Roman" w:hAnsi="Times New Roman" w:cs="Times New Roman"/>
                <w:b/>
                <w:bCs/>
                <w:sz w:val="24"/>
                <w:szCs w:val="24"/>
              </w:rPr>
              <w:t>Hydroxide-based</w:t>
            </w:r>
          </w:p>
        </w:tc>
        <w:tc>
          <w:tcPr>
            <w:tcW w:w="1278" w:type="dxa"/>
            <w:tcBorders>
              <w:top w:val="single" w:sz="6" w:space="0" w:color="auto"/>
              <w:bottom w:val="single" w:sz="12" w:space="0" w:color="auto"/>
            </w:tcBorders>
          </w:tcPr>
          <w:p w14:paraId="387EA8FA" w14:textId="77777777" w:rsidR="00CA2E2B" w:rsidRPr="00312ADE" w:rsidRDefault="00CA2E2B" w:rsidP="00A833B7">
            <w:pPr>
              <w:jc w:val="center"/>
              <w:rPr>
                <w:rFonts w:ascii="Times New Roman" w:hAnsi="Times New Roman" w:cs="Times New Roman"/>
                <w:b/>
                <w:bCs/>
                <w:sz w:val="24"/>
                <w:szCs w:val="24"/>
              </w:rPr>
            </w:pPr>
            <w:r w:rsidRPr="00312ADE">
              <w:rPr>
                <w:rFonts w:ascii="Times New Roman" w:hAnsi="Times New Roman" w:cs="Times New Roman"/>
                <w:b/>
                <w:bCs/>
                <w:sz w:val="24"/>
                <w:szCs w:val="24"/>
              </w:rPr>
              <w:t>Hydroxide-based</w:t>
            </w:r>
            <w:r w:rsidRPr="00312ADE">
              <w:rPr>
                <w:rFonts w:ascii="Times New Roman" w:hAnsi="Times New Roman" w:cs="Times New Roman"/>
                <w:b/>
                <w:bCs/>
                <w:sz w:val="24"/>
                <w:szCs w:val="24"/>
              </w:rPr>
              <w:br/>
              <w:t>(</w:t>
            </w:r>
            <w:r w:rsidRPr="00312ADE">
              <w:rPr>
                <w:rFonts w:ascii="Times New Roman" w:hAnsi="Times New Roman" w:cs="Times New Roman"/>
                <w:b/>
                <w:bCs/>
                <w:i/>
                <w:iCs/>
                <w:sz w:val="24"/>
                <w:szCs w:val="24"/>
              </w:rPr>
              <w:t>This work</w:t>
            </w:r>
            <w:r w:rsidRPr="00312ADE">
              <w:rPr>
                <w:rFonts w:ascii="Times New Roman" w:hAnsi="Times New Roman" w:cs="Times New Roman"/>
                <w:b/>
                <w:bCs/>
                <w:sz w:val="24"/>
                <w:szCs w:val="24"/>
              </w:rPr>
              <w:t>)</w:t>
            </w:r>
          </w:p>
        </w:tc>
      </w:tr>
      <w:tr w:rsidR="00CA2E2B" w:rsidRPr="00312ADE" w14:paraId="1DB1C685" w14:textId="77777777" w:rsidTr="00CA2E2B">
        <w:trPr>
          <w:trHeight w:val="309"/>
          <w:jc w:val="center"/>
        </w:trPr>
        <w:tc>
          <w:tcPr>
            <w:tcW w:w="1036" w:type="dxa"/>
            <w:vMerge w:val="restart"/>
            <w:tcBorders>
              <w:top w:val="single" w:sz="12" w:space="0" w:color="auto"/>
              <w:bottom w:val="nil"/>
            </w:tcBorders>
          </w:tcPr>
          <w:p w14:paraId="28CA2873" w14:textId="77777777" w:rsidR="00CA2E2B" w:rsidRPr="00312ADE" w:rsidRDefault="00CA2E2B" w:rsidP="00A833B7">
            <w:pPr>
              <w:jc w:val="center"/>
              <w:rPr>
                <w:rFonts w:ascii="Times New Roman" w:hAnsi="Times New Roman" w:cs="Times New Roman"/>
                <w:sz w:val="24"/>
                <w:szCs w:val="24"/>
              </w:rPr>
            </w:pPr>
          </w:p>
          <w:p w14:paraId="6E7E8856" w14:textId="77777777" w:rsidR="00CA2E2B" w:rsidRPr="00312ADE" w:rsidRDefault="00CA2E2B" w:rsidP="00A833B7">
            <w:pPr>
              <w:jc w:val="center"/>
              <w:rPr>
                <w:rFonts w:ascii="Times New Roman" w:hAnsi="Times New Roman" w:cs="Times New Roman"/>
                <w:sz w:val="24"/>
                <w:szCs w:val="24"/>
              </w:rPr>
            </w:pPr>
          </w:p>
          <w:p w14:paraId="07412CCD" w14:textId="77777777" w:rsidR="00CA2E2B" w:rsidRPr="00312ADE" w:rsidRDefault="00CA2E2B" w:rsidP="00A833B7">
            <w:pPr>
              <w:jc w:val="center"/>
              <w:rPr>
                <w:rFonts w:ascii="Times New Roman" w:hAnsi="Times New Roman" w:cs="Times New Roman"/>
                <w:sz w:val="24"/>
                <w:szCs w:val="24"/>
              </w:rPr>
            </w:pPr>
          </w:p>
          <w:p w14:paraId="6A607B21" w14:textId="77777777" w:rsidR="00CA2E2B" w:rsidRPr="00312ADE" w:rsidRDefault="00CA2E2B" w:rsidP="00A833B7">
            <w:pPr>
              <w:jc w:val="center"/>
              <w:rPr>
                <w:rFonts w:ascii="Times New Roman" w:hAnsi="Times New Roman" w:cs="Times New Roman"/>
                <w:b/>
                <w:bCs/>
                <w:sz w:val="24"/>
                <w:szCs w:val="24"/>
              </w:rPr>
            </w:pPr>
            <w:r w:rsidRPr="00312ADE">
              <w:rPr>
                <w:rFonts w:ascii="Times New Roman" w:hAnsi="Times New Roman" w:cs="Times New Roman"/>
                <w:b/>
                <w:bCs/>
                <w:sz w:val="24"/>
                <w:szCs w:val="24"/>
              </w:rPr>
              <w:t>Pre-CO</w:t>
            </w:r>
            <w:r w:rsidRPr="00312ADE">
              <w:rPr>
                <w:rFonts w:ascii="Times New Roman" w:hAnsi="Times New Roman" w:cs="Times New Roman"/>
                <w:b/>
                <w:bCs/>
                <w:sz w:val="24"/>
                <w:szCs w:val="24"/>
                <w:vertAlign w:val="subscript"/>
              </w:rPr>
              <w:t>2</w:t>
            </w:r>
            <w:r w:rsidRPr="00312ADE">
              <w:rPr>
                <w:rFonts w:ascii="Times New Roman" w:hAnsi="Times New Roman" w:cs="Times New Roman"/>
                <w:b/>
                <w:bCs/>
                <w:sz w:val="24"/>
                <w:szCs w:val="24"/>
              </w:rPr>
              <w:t xml:space="preserve"> electrolysis</w:t>
            </w:r>
          </w:p>
        </w:tc>
        <w:tc>
          <w:tcPr>
            <w:tcW w:w="2493" w:type="dxa"/>
            <w:tcBorders>
              <w:top w:val="single" w:sz="12" w:space="0" w:color="auto"/>
              <w:bottom w:val="nil"/>
            </w:tcBorders>
          </w:tcPr>
          <w:p w14:paraId="126085D8" w14:textId="7606D8B9"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capture</w:t>
            </w:r>
            <w:r w:rsidRPr="00312ADE">
              <w:rPr>
                <w:rFonts w:ascii="Times New Roman" w:hAnsi="Times New Roman" w:cs="Times New Roman"/>
                <w:sz w:val="24"/>
                <w:szCs w:val="24"/>
              </w:rPr>
              <w:br/>
              <w:t>(</w:t>
            </w:r>
            <w:r w:rsidRPr="00312ADE">
              <w:rPr>
                <w:position w:val="-12"/>
                <w:sz w:val="24"/>
                <w:szCs w:val="24"/>
              </w:rPr>
              <w:object w:dxaOrig="760" w:dyaOrig="380" w14:anchorId="6B6ED99A">
                <v:shape id="_x0000_i1144" type="#_x0000_t75" style="width:38.3pt;height:17.85pt" o:ole="">
                  <v:imagedata r:id="rId283" o:title=""/>
                </v:shape>
                <o:OLEObject Type="Embed" ProgID="Equation.DSMT4" ShapeID="_x0000_i1144" DrawAspect="Content" ObjectID="_1819804543" r:id="rId284"/>
              </w:object>
            </w:r>
            <w:r w:rsidRPr="00312ADE">
              <w:rPr>
                <w:rFonts w:ascii="Times New Roman" w:hAnsi="Times New Roman" w:cs="Times New Roman"/>
                <w:sz w:val="24"/>
                <w:szCs w:val="24"/>
              </w:rPr>
              <w:t>)</w:t>
            </w:r>
          </w:p>
        </w:tc>
        <w:tc>
          <w:tcPr>
            <w:tcW w:w="1287" w:type="dxa"/>
            <w:tcBorders>
              <w:top w:val="single" w:sz="12" w:space="0" w:color="auto"/>
              <w:bottom w:val="nil"/>
            </w:tcBorders>
          </w:tcPr>
          <w:p w14:paraId="152AD84B" w14:textId="77777777" w:rsidR="00DF3357" w:rsidRPr="00312ADE" w:rsidRDefault="00DF3357" w:rsidP="00A833B7">
            <w:pPr>
              <w:jc w:val="center"/>
              <w:rPr>
                <w:rFonts w:ascii="Times New Roman" w:hAnsi="Times New Roman" w:cs="Times New Roman"/>
                <w:sz w:val="24"/>
                <w:szCs w:val="24"/>
              </w:rPr>
            </w:pPr>
          </w:p>
          <w:p w14:paraId="1BFB75AE" w14:textId="3FF621EC"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0.</w:t>
            </w:r>
            <w:r w:rsidR="00075FC1" w:rsidRPr="00312ADE">
              <w:rPr>
                <w:rFonts w:ascii="Times New Roman" w:hAnsi="Times New Roman" w:cs="Times New Roman"/>
                <w:sz w:val="24"/>
                <w:szCs w:val="24"/>
              </w:rPr>
              <w:t>94</w:t>
            </w:r>
          </w:p>
        </w:tc>
        <w:tc>
          <w:tcPr>
            <w:tcW w:w="996" w:type="dxa"/>
            <w:tcBorders>
              <w:top w:val="single" w:sz="12" w:space="0" w:color="auto"/>
              <w:bottom w:val="nil"/>
            </w:tcBorders>
          </w:tcPr>
          <w:p w14:paraId="6B2B7522" w14:textId="77777777" w:rsidR="00DF3357" w:rsidRPr="00312ADE" w:rsidRDefault="00DF3357" w:rsidP="00A833B7">
            <w:pPr>
              <w:jc w:val="center"/>
              <w:rPr>
                <w:rFonts w:ascii="Times New Roman" w:hAnsi="Times New Roman" w:cs="Times New Roman"/>
                <w:sz w:val="24"/>
                <w:szCs w:val="24"/>
              </w:rPr>
            </w:pPr>
          </w:p>
          <w:p w14:paraId="18DE4F42" w14:textId="388E303F"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0.</w:t>
            </w:r>
            <w:r w:rsidR="00075FC1" w:rsidRPr="00312ADE">
              <w:rPr>
                <w:rFonts w:ascii="Times New Roman" w:hAnsi="Times New Roman" w:cs="Times New Roman"/>
                <w:sz w:val="24"/>
                <w:szCs w:val="24"/>
              </w:rPr>
              <w:t>94</w:t>
            </w:r>
          </w:p>
        </w:tc>
        <w:tc>
          <w:tcPr>
            <w:tcW w:w="1132" w:type="dxa"/>
            <w:tcBorders>
              <w:top w:val="single" w:sz="12" w:space="0" w:color="auto"/>
              <w:bottom w:val="nil"/>
            </w:tcBorders>
          </w:tcPr>
          <w:p w14:paraId="21A2DDED" w14:textId="77777777" w:rsidR="00DF3357" w:rsidRPr="00312ADE" w:rsidRDefault="00DF3357" w:rsidP="00A833B7">
            <w:pPr>
              <w:jc w:val="center"/>
              <w:rPr>
                <w:rFonts w:ascii="Times New Roman" w:hAnsi="Times New Roman" w:cs="Times New Roman"/>
                <w:sz w:val="24"/>
                <w:szCs w:val="24"/>
              </w:rPr>
            </w:pPr>
          </w:p>
          <w:p w14:paraId="23934F8D" w14:textId="46C9869F"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0.</w:t>
            </w:r>
            <w:r w:rsidR="00075FC1" w:rsidRPr="00312ADE">
              <w:rPr>
                <w:rFonts w:ascii="Times New Roman" w:hAnsi="Times New Roman" w:cs="Times New Roman"/>
                <w:sz w:val="24"/>
                <w:szCs w:val="24"/>
              </w:rPr>
              <w:t>94</w:t>
            </w:r>
          </w:p>
        </w:tc>
        <w:tc>
          <w:tcPr>
            <w:tcW w:w="1278" w:type="dxa"/>
            <w:tcBorders>
              <w:top w:val="single" w:sz="12" w:space="0" w:color="auto"/>
              <w:bottom w:val="nil"/>
            </w:tcBorders>
          </w:tcPr>
          <w:p w14:paraId="30E42A85" w14:textId="77777777" w:rsidR="00DF3357" w:rsidRPr="00312ADE" w:rsidRDefault="00DF3357" w:rsidP="00A833B7">
            <w:pPr>
              <w:jc w:val="center"/>
              <w:rPr>
                <w:rFonts w:ascii="Times New Roman" w:hAnsi="Times New Roman" w:cs="Times New Roman"/>
                <w:sz w:val="24"/>
                <w:szCs w:val="24"/>
              </w:rPr>
            </w:pPr>
          </w:p>
          <w:p w14:paraId="655F8D04" w14:textId="3B9D0A39"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0.</w:t>
            </w:r>
            <w:r w:rsidR="00075FC1" w:rsidRPr="00312ADE">
              <w:rPr>
                <w:rFonts w:ascii="Times New Roman" w:hAnsi="Times New Roman" w:cs="Times New Roman"/>
                <w:sz w:val="24"/>
                <w:szCs w:val="24"/>
              </w:rPr>
              <w:t>94</w:t>
            </w:r>
          </w:p>
        </w:tc>
      </w:tr>
      <w:tr w:rsidR="00CA2E2B" w:rsidRPr="00312ADE" w14:paraId="659CDFB8" w14:textId="77777777" w:rsidTr="00CA2E2B">
        <w:trPr>
          <w:trHeight w:val="309"/>
          <w:jc w:val="center"/>
        </w:trPr>
        <w:tc>
          <w:tcPr>
            <w:tcW w:w="1036" w:type="dxa"/>
            <w:vMerge/>
            <w:tcBorders>
              <w:top w:val="nil"/>
              <w:bottom w:val="nil"/>
            </w:tcBorders>
          </w:tcPr>
          <w:p w14:paraId="48199DA7" w14:textId="77777777" w:rsidR="00CA2E2B" w:rsidRPr="00312ADE" w:rsidRDefault="00CA2E2B" w:rsidP="00A833B7">
            <w:pPr>
              <w:jc w:val="center"/>
              <w:rPr>
                <w:rFonts w:ascii="Times New Roman" w:hAnsi="Times New Roman" w:cs="Times New Roman"/>
                <w:sz w:val="24"/>
                <w:szCs w:val="24"/>
              </w:rPr>
            </w:pPr>
          </w:p>
        </w:tc>
        <w:tc>
          <w:tcPr>
            <w:tcW w:w="2493" w:type="dxa"/>
            <w:tcBorders>
              <w:top w:val="nil"/>
              <w:bottom w:val="nil"/>
            </w:tcBorders>
          </w:tcPr>
          <w:p w14:paraId="19C1F87F" w14:textId="7FB51BFA"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regeneration</w:t>
            </w:r>
            <w:r w:rsidRPr="00312ADE">
              <w:rPr>
                <w:rFonts w:ascii="Times New Roman" w:hAnsi="Times New Roman" w:cs="Times New Roman"/>
                <w:sz w:val="24"/>
                <w:szCs w:val="24"/>
              </w:rPr>
              <w:br/>
              <w:t>(</w:t>
            </w:r>
            <w:r w:rsidRPr="00312ADE">
              <w:rPr>
                <w:position w:val="-12"/>
                <w:sz w:val="24"/>
                <w:szCs w:val="24"/>
              </w:rPr>
              <w:object w:dxaOrig="760" w:dyaOrig="380" w14:anchorId="169ED345">
                <v:shape id="_x0000_i1145" type="#_x0000_t75" style="width:38.3pt;height:17.85pt" o:ole="">
                  <v:imagedata r:id="rId283" o:title=""/>
                </v:shape>
                <o:OLEObject Type="Embed" ProgID="Equation.DSMT4" ShapeID="_x0000_i1145" DrawAspect="Content" ObjectID="_1819804544" r:id="rId285"/>
              </w:object>
            </w:r>
            <w:r w:rsidRPr="00312ADE">
              <w:rPr>
                <w:rFonts w:ascii="Times New Roman" w:hAnsi="Times New Roman" w:cs="Times New Roman"/>
                <w:sz w:val="24"/>
                <w:szCs w:val="24"/>
              </w:rPr>
              <w:t>)</w:t>
            </w:r>
          </w:p>
        </w:tc>
        <w:tc>
          <w:tcPr>
            <w:tcW w:w="1287" w:type="dxa"/>
            <w:tcBorders>
              <w:top w:val="nil"/>
              <w:bottom w:val="nil"/>
            </w:tcBorders>
          </w:tcPr>
          <w:p w14:paraId="7BE46DDA" w14:textId="77777777" w:rsidR="00DF3357" w:rsidRPr="00312ADE" w:rsidRDefault="00DF3357" w:rsidP="00A833B7">
            <w:pPr>
              <w:jc w:val="center"/>
              <w:rPr>
                <w:rFonts w:ascii="Times New Roman" w:hAnsi="Times New Roman" w:cs="Times New Roman"/>
                <w:sz w:val="24"/>
                <w:szCs w:val="24"/>
              </w:rPr>
            </w:pPr>
          </w:p>
          <w:p w14:paraId="4166D809" w14:textId="3C3FEFEF"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6.29</w:t>
            </w:r>
          </w:p>
        </w:tc>
        <w:tc>
          <w:tcPr>
            <w:tcW w:w="996" w:type="dxa"/>
            <w:tcBorders>
              <w:top w:val="nil"/>
              <w:bottom w:val="nil"/>
            </w:tcBorders>
          </w:tcPr>
          <w:p w14:paraId="7CCE727E" w14:textId="77777777" w:rsidR="00DF3357" w:rsidRPr="00312ADE" w:rsidRDefault="00DF3357" w:rsidP="00A833B7">
            <w:pPr>
              <w:jc w:val="center"/>
              <w:rPr>
                <w:rFonts w:ascii="Times New Roman" w:hAnsi="Times New Roman" w:cs="Times New Roman"/>
                <w:sz w:val="24"/>
                <w:szCs w:val="24"/>
              </w:rPr>
            </w:pPr>
          </w:p>
          <w:p w14:paraId="217A9814" w14:textId="05572FB9"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0</w:t>
            </w:r>
          </w:p>
        </w:tc>
        <w:tc>
          <w:tcPr>
            <w:tcW w:w="1132" w:type="dxa"/>
            <w:tcBorders>
              <w:top w:val="nil"/>
              <w:bottom w:val="nil"/>
            </w:tcBorders>
          </w:tcPr>
          <w:p w14:paraId="266333AC" w14:textId="77777777" w:rsidR="00DF3357" w:rsidRPr="00312ADE" w:rsidRDefault="00DF3357" w:rsidP="00A833B7">
            <w:pPr>
              <w:jc w:val="center"/>
              <w:rPr>
                <w:rFonts w:ascii="Times New Roman" w:hAnsi="Times New Roman" w:cs="Times New Roman"/>
                <w:sz w:val="24"/>
                <w:szCs w:val="24"/>
              </w:rPr>
            </w:pPr>
          </w:p>
          <w:p w14:paraId="772903B0" w14:textId="170B4503"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0</w:t>
            </w:r>
          </w:p>
        </w:tc>
        <w:tc>
          <w:tcPr>
            <w:tcW w:w="1278" w:type="dxa"/>
            <w:tcBorders>
              <w:top w:val="nil"/>
              <w:bottom w:val="nil"/>
            </w:tcBorders>
          </w:tcPr>
          <w:p w14:paraId="1DA2B869" w14:textId="77777777" w:rsidR="00DF3357" w:rsidRPr="00312ADE" w:rsidRDefault="00DF3357" w:rsidP="00A833B7">
            <w:pPr>
              <w:jc w:val="center"/>
              <w:rPr>
                <w:rFonts w:ascii="Times New Roman" w:hAnsi="Times New Roman" w:cs="Times New Roman"/>
                <w:sz w:val="24"/>
                <w:szCs w:val="24"/>
              </w:rPr>
            </w:pPr>
          </w:p>
          <w:p w14:paraId="7B7F81A0" w14:textId="46C20E13"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0</w:t>
            </w:r>
          </w:p>
        </w:tc>
      </w:tr>
      <w:tr w:rsidR="00CA2E2B" w:rsidRPr="00312ADE" w14:paraId="097D7B0C" w14:textId="77777777" w:rsidTr="00CA2E2B">
        <w:trPr>
          <w:trHeight w:val="309"/>
          <w:jc w:val="center"/>
        </w:trPr>
        <w:tc>
          <w:tcPr>
            <w:tcW w:w="1036" w:type="dxa"/>
            <w:vMerge/>
            <w:tcBorders>
              <w:top w:val="nil"/>
              <w:bottom w:val="single" w:sz="12" w:space="0" w:color="auto"/>
            </w:tcBorders>
          </w:tcPr>
          <w:p w14:paraId="4E3F74C7" w14:textId="77777777" w:rsidR="00CA2E2B" w:rsidRPr="00312ADE" w:rsidRDefault="00CA2E2B" w:rsidP="00A833B7">
            <w:pPr>
              <w:jc w:val="center"/>
              <w:rPr>
                <w:rFonts w:ascii="Times New Roman" w:hAnsi="Times New Roman" w:cs="Times New Roman"/>
                <w:sz w:val="24"/>
                <w:szCs w:val="24"/>
              </w:rPr>
            </w:pPr>
          </w:p>
        </w:tc>
        <w:tc>
          <w:tcPr>
            <w:tcW w:w="2493" w:type="dxa"/>
            <w:tcBorders>
              <w:top w:val="nil"/>
              <w:bottom w:val="single" w:sz="12" w:space="0" w:color="auto"/>
            </w:tcBorders>
          </w:tcPr>
          <w:p w14:paraId="736FD573" w14:textId="61FF3FE0"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compressor</w:t>
            </w:r>
            <w:r w:rsidRPr="00312ADE">
              <w:rPr>
                <w:rFonts w:ascii="Times New Roman" w:hAnsi="Times New Roman" w:cs="Times New Roman"/>
                <w:sz w:val="24"/>
                <w:szCs w:val="24"/>
              </w:rPr>
              <w:br/>
              <w:t>(</w:t>
            </w:r>
            <w:r w:rsidRPr="00312ADE">
              <w:rPr>
                <w:position w:val="-12"/>
                <w:sz w:val="24"/>
                <w:szCs w:val="24"/>
              </w:rPr>
              <w:object w:dxaOrig="760" w:dyaOrig="380" w14:anchorId="661BCE50">
                <v:shape id="_x0000_i1146" type="#_x0000_t75" style="width:38.3pt;height:17.85pt" o:ole="">
                  <v:imagedata r:id="rId283" o:title=""/>
                </v:shape>
                <o:OLEObject Type="Embed" ProgID="Equation.DSMT4" ShapeID="_x0000_i1146" DrawAspect="Content" ObjectID="_1819804545" r:id="rId286"/>
              </w:object>
            </w:r>
            <w:r w:rsidRPr="00312ADE">
              <w:rPr>
                <w:rFonts w:ascii="Times New Roman" w:hAnsi="Times New Roman" w:cs="Times New Roman"/>
                <w:sz w:val="24"/>
                <w:szCs w:val="24"/>
              </w:rPr>
              <w:t>)</w:t>
            </w:r>
          </w:p>
        </w:tc>
        <w:tc>
          <w:tcPr>
            <w:tcW w:w="1287" w:type="dxa"/>
            <w:tcBorders>
              <w:top w:val="nil"/>
              <w:bottom w:val="single" w:sz="12" w:space="0" w:color="auto"/>
            </w:tcBorders>
          </w:tcPr>
          <w:p w14:paraId="5CA443E3" w14:textId="77777777" w:rsidR="00DF3357" w:rsidRPr="00312ADE" w:rsidRDefault="00DF3357" w:rsidP="00A833B7">
            <w:pPr>
              <w:jc w:val="center"/>
              <w:rPr>
                <w:rFonts w:ascii="Times New Roman" w:hAnsi="Times New Roman" w:cs="Times New Roman"/>
                <w:sz w:val="24"/>
                <w:szCs w:val="24"/>
              </w:rPr>
            </w:pPr>
          </w:p>
          <w:p w14:paraId="245C90D8" w14:textId="06894EE4"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3.14</w:t>
            </w:r>
          </w:p>
        </w:tc>
        <w:tc>
          <w:tcPr>
            <w:tcW w:w="996" w:type="dxa"/>
            <w:tcBorders>
              <w:top w:val="nil"/>
              <w:bottom w:val="single" w:sz="12" w:space="0" w:color="auto"/>
            </w:tcBorders>
          </w:tcPr>
          <w:p w14:paraId="72C73D5F" w14:textId="77777777" w:rsidR="00DF3357" w:rsidRPr="00312ADE" w:rsidRDefault="00DF3357" w:rsidP="00A833B7">
            <w:pPr>
              <w:jc w:val="center"/>
              <w:rPr>
                <w:rFonts w:ascii="Times New Roman" w:hAnsi="Times New Roman" w:cs="Times New Roman"/>
                <w:sz w:val="24"/>
                <w:szCs w:val="24"/>
              </w:rPr>
            </w:pPr>
          </w:p>
          <w:p w14:paraId="0E2D6FE2" w14:textId="24CD4B1C"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0</w:t>
            </w:r>
          </w:p>
        </w:tc>
        <w:tc>
          <w:tcPr>
            <w:tcW w:w="1132" w:type="dxa"/>
            <w:tcBorders>
              <w:top w:val="nil"/>
              <w:bottom w:val="single" w:sz="12" w:space="0" w:color="auto"/>
            </w:tcBorders>
          </w:tcPr>
          <w:p w14:paraId="36DD6121" w14:textId="77777777" w:rsidR="00DF3357" w:rsidRPr="00312ADE" w:rsidRDefault="00DF3357" w:rsidP="00A833B7">
            <w:pPr>
              <w:jc w:val="center"/>
              <w:rPr>
                <w:rFonts w:ascii="Times New Roman" w:hAnsi="Times New Roman" w:cs="Times New Roman"/>
                <w:sz w:val="24"/>
                <w:szCs w:val="24"/>
              </w:rPr>
            </w:pPr>
          </w:p>
          <w:p w14:paraId="0029FA89" w14:textId="608A5B4C"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0</w:t>
            </w:r>
          </w:p>
        </w:tc>
        <w:tc>
          <w:tcPr>
            <w:tcW w:w="1278" w:type="dxa"/>
            <w:tcBorders>
              <w:top w:val="nil"/>
              <w:bottom w:val="single" w:sz="12" w:space="0" w:color="auto"/>
            </w:tcBorders>
          </w:tcPr>
          <w:p w14:paraId="77BDA3FD" w14:textId="77777777" w:rsidR="00DF3357" w:rsidRPr="00312ADE" w:rsidRDefault="00DF3357" w:rsidP="00A833B7">
            <w:pPr>
              <w:jc w:val="center"/>
              <w:rPr>
                <w:rFonts w:ascii="Times New Roman" w:hAnsi="Times New Roman" w:cs="Times New Roman"/>
                <w:sz w:val="24"/>
                <w:szCs w:val="24"/>
              </w:rPr>
            </w:pPr>
          </w:p>
          <w:p w14:paraId="657D0D8B" w14:textId="65E405C1"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0</w:t>
            </w:r>
          </w:p>
        </w:tc>
      </w:tr>
      <w:tr w:rsidR="00CA2E2B" w:rsidRPr="00312ADE" w14:paraId="0DCF7D54" w14:textId="77777777" w:rsidTr="00CA2E2B">
        <w:trPr>
          <w:trHeight w:val="309"/>
          <w:jc w:val="center"/>
        </w:trPr>
        <w:tc>
          <w:tcPr>
            <w:tcW w:w="1036" w:type="dxa"/>
            <w:vMerge w:val="restart"/>
            <w:tcBorders>
              <w:top w:val="single" w:sz="12" w:space="0" w:color="auto"/>
              <w:bottom w:val="nil"/>
            </w:tcBorders>
          </w:tcPr>
          <w:p w14:paraId="2DE62C4A" w14:textId="77777777" w:rsidR="00CA2E2B" w:rsidRPr="00312ADE" w:rsidRDefault="00CA2E2B" w:rsidP="00A833B7">
            <w:pPr>
              <w:jc w:val="center"/>
              <w:rPr>
                <w:rFonts w:ascii="Times New Roman" w:hAnsi="Times New Roman" w:cs="Times New Roman"/>
                <w:sz w:val="24"/>
                <w:szCs w:val="24"/>
              </w:rPr>
            </w:pPr>
          </w:p>
          <w:p w14:paraId="723DDDCF" w14:textId="77777777" w:rsidR="00CA2E2B" w:rsidRPr="00312ADE" w:rsidRDefault="00CA2E2B" w:rsidP="00A833B7">
            <w:pPr>
              <w:jc w:val="center"/>
              <w:rPr>
                <w:rFonts w:ascii="Times New Roman" w:hAnsi="Times New Roman" w:cs="Times New Roman"/>
                <w:sz w:val="24"/>
                <w:szCs w:val="24"/>
              </w:rPr>
            </w:pPr>
          </w:p>
          <w:p w14:paraId="4A73409D" w14:textId="77777777" w:rsidR="00CA2E2B" w:rsidRPr="00312ADE" w:rsidRDefault="00CA2E2B" w:rsidP="00A833B7">
            <w:pPr>
              <w:jc w:val="center"/>
              <w:rPr>
                <w:rFonts w:ascii="Times New Roman" w:hAnsi="Times New Roman" w:cs="Times New Roman"/>
                <w:sz w:val="24"/>
                <w:szCs w:val="24"/>
              </w:rPr>
            </w:pPr>
          </w:p>
          <w:p w14:paraId="4282AEF6" w14:textId="77777777" w:rsidR="00CA2E2B" w:rsidRPr="00312ADE" w:rsidRDefault="00CA2E2B" w:rsidP="00A833B7">
            <w:pPr>
              <w:jc w:val="center"/>
              <w:rPr>
                <w:rFonts w:ascii="Times New Roman" w:hAnsi="Times New Roman" w:cs="Times New Roman"/>
                <w:sz w:val="24"/>
                <w:szCs w:val="24"/>
              </w:rPr>
            </w:pPr>
          </w:p>
          <w:p w14:paraId="2A7EEABC" w14:textId="77777777" w:rsidR="00CA2E2B" w:rsidRPr="00312ADE" w:rsidRDefault="00CA2E2B" w:rsidP="00A833B7">
            <w:pPr>
              <w:jc w:val="center"/>
              <w:rPr>
                <w:rFonts w:ascii="Times New Roman" w:hAnsi="Times New Roman" w:cs="Times New Roman"/>
                <w:b/>
                <w:bCs/>
                <w:sz w:val="24"/>
                <w:szCs w:val="24"/>
              </w:rPr>
            </w:pPr>
            <w:r w:rsidRPr="00312ADE">
              <w:rPr>
                <w:rFonts w:ascii="Times New Roman" w:hAnsi="Times New Roman" w:cs="Times New Roman"/>
                <w:b/>
                <w:bCs/>
                <w:sz w:val="24"/>
                <w:szCs w:val="24"/>
              </w:rPr>
              <w:t>CO</w:t>
            </w:r>
            <w:r w:rsidRPr="00312ADE">
              <w:rPr>
                <w:rFonts w:ascii="Times New Roman" w:hAnsi="Times New Roman" w:cs="Times New Roman"/>
                <w:b/>
                <w:bCs/>
                <w:sz w:val="24"/>
                <w:szCs w:val="24"/>
                <w:vertAlign w:val="subscript"/>
              </w:rPr>
              <w:t>2</w:t>
            </w:r>
            <w:r w:rsidRPr="00312ADE">
              <w:rPr>
                <w:rFonts w:ascii="Times New Roman" w:hAnsi="Times New Roman" w:cs="Times New Roman"/>
                <w:b/>
                <w:bCs/>
                <w:sz w:val="24"/>
                <w:szCs w:val="24"/>
              </w:rPr>
              <w:t xml:space="preserve"> electrolysis</w:t>
            </w:r>
          </w:p>
        </w:tc>
        <w:tc>
          <w:tcPr>
            <w:tcW w:w="2493" w:type="dxa"/>
            <w:tcBorders>
              <w:top w:val="single" w:sz="12" w:space="0" w:color="auto"/>
              <w:bottom w:val="nil"/>
            </w:tcBorders>
          </w:tcPr>
          <w:p w14:paraId="62000031" w14:textId="78FBA8D6"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CO FE</w:t>
            </w:r>
            <w:r w:rsidRPr="00312ADE">
              <w:rPr>
                <w:rFonts w:ascii="Times New Roman" w:hAnsi="Times New Roman" w:cs="Times New Roman"/>
                <w:sz w:val="24"/>
                <w:szCs w:val="24"/>
              </w:rPr>
              <w:br/>
              <w:t>(</w:t>
            </w:r>
            <w:r w:rsidR="003D48B8" w:rsidRPr="00312ADE">
              <w:rPr>
                <w:position w:val="-6"/>
                <w:sz w:val="24"/>
                <w:szCs w:val="24"/>
              </w:rPr>
              <w:object w:dxaOrig="220" w:dyaOrig="240" w14:anchorId="0E3DEEB7">
                <v:shape id="_x0000_i1147" type="#_x0000_t75" style="width:10.95pt;height:12.1pt" o:ole="">
                  <v:imagedata r:id="rId287" o:title=""/>
                </v:shape>
                <o:OLEObject Type="Embed" ProgID="Equation.DSMT4" ShapeID="_x0000_i1147" DrawAspect="Content" ObjectID="_1819804546" r:id="rId288"/>
              </w:object>
            </w:r>
            <w:r w:rsidRPr="00312ADE">
              <w:rPr>
                <w:rFonts w:ascii="Times New Roman" w:hAnsi="Times New Roman" w:cs="Times New Roman"/>
                <w:sz w:val="24"/>
                <w:szCs w:val="24"/>
              </w:rPr>
              <w:t>)</w:t>
            </w:r>
          </w:p>
        </w:tc>
        <w:tc>
          <w:tcPr>
            <w:tcW w:w="1287" w:type="dxa"/>
            <w:tcBorders>
              <w:top w:val="single" w:sz="12" w:space="0" w:color="auto"/>
              <w:bottom w:val="nil"/>
            </w:tcBorders>
          </w:tcPr>
          <w:p w14:paraId="35144619" w14:textId="77777777"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95</w:t>
            </w:r>
          </w:p>
        </w:tc>
        <w:tc>
          <w:tcPr>
            <w:tcW w:w="996" w:type="dxa"/>
            <w:tcBorders>
              <w:top w:val="single" w:sz="12" w:space="0" w:color="auto"/>
              <w:bottom w:val="nil"/>
            </w:tcBorders>
          </w:tcPr>
          <w:p w14:paraId="65D1EEF1" w14:textId="77777777"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45</w:t>
            </w:r>
          </w:p>
        </w:tc>
        <w:tc>
          <w:tcPr>
            <w:tcW w:w="1132" w:type="dxa"/>
            <w:tcBorders>
              <w:top w:val="single" w:sz="12" w:space="0" w:color="auto"/>
              <w:bottom w:val="nil"/>
            </w:tcBorders>
          </w:tcPr>
          <w:p w14:paraId="41C886CA" w14:textId="77777777"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46</w:t>
            </w:r>
          </w:p>
        </w:tc>
        <w:tc>
          <w:tcPr>
            <w:tcW w:w="1278" w:type="dxa"/>
            <w:tcBorders>
              <w:top w:val="single" w:sz="12" w:space="0" w:color="auto"/>
              <w:bottom w:val="nil"/>
            </w:tcBorders>
          </w:tcPr>
          <w:p w14:paraId="44E7DB29" w14:textId="77777777"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68</w:t>
            </w:r>
          </w:p>
        </w:tc>
      </w:tr>
      <w:tr w:rsidR="00CA2E2B" w:rsidRPr="00312ADE" w14:paraId="5CDEA259" w14:textId="77777777" w:rsidTr="00CA2E2B">
        <w:trPr>
          <w:trHeight w:val="309"/>
          <w:jc w:val="center"/>
        </w:trPr>
        <w:tc>
          <w:tcPr>
            <w:tcW w:w="1036" w:type="dxa"/>
            <w:vMerge/>
            <w:tcBorders>
              <w:top w:val="nil"/>
              <w:bottom w:val="nil"/>
            </w:tcBorders>
          </w:tcPr>
          <w:p w14:paraId="6C07B34A" w14:textId="77777777" w:rsidR="00CA2E2B" w:rsidRPr="00312ADE" w:rsidRDefault="00CA2E2B" w:rsidP="00A833B7">
            <w:pPr>
              <w:jc w:val="center"/>
              <w:rPr>
                <w:rFonts w:ascii="Times New Roman" w:hAnsi="Times New Roman" w:cs="Times New Roman"/>
                <w:sz w:val="24"/>
                <w:szCs w:val="24"/>
              </w:rPr>
            </w:pPr>
          </w:p>
        </w:tc>
        <w:tc>
          <w:tcPr>
            <w:tcW w:w="2493" w:type="dxa"/>
            <w:tcBorders>
              <w:top w:val="nil"/>
              <w:bottom w:val="nil"/>
            </w:tcBorders>
          </w:tcPr>
          <w:p w14:paraId="7E760B6D" w14:textId="1656C481"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Full cell voltage</w:t>
            </w:r>
            <w:r w:rsidRPr="00312ADE">
              <w:rPr>
                <w:rFonts w:ascii="Times New Roman" w:hAnsi="Times New Roman" w:cs="Times New Roman"/>
                <w:sz w:val="24"/>
                <w:szCs w:val="24"/>
              </w:rPr>
              <w:br/>
              <w:t>(</w:t>
            </w:r>
            <w:r w:rsidR="003D48B8" w:rsidRPr="00312ADE">
              <w:rPr>
                <w:position w:val="-6"/>
                <w:sz w:val="24"/>
                <w:szCs w:val="24"/>
              </w:rPr>
              <w:object w:dxaOrig="220" w:dyaOrig="240" w14:anchorId="2596696A">
                <v:shape id="_x0000_i1148" type="#_x0000_t75" style="width:10.95pt;height:12.1pt" o:ole="">
                  <v:imagedata r:id="rId289" o:title=""/>
                </v:shape>
                <o:OLEObject Type="Embed" ProgID="Equation.DSMT4" ShapeID="_x0000_i1148" DrawAspect="Content" ObjectID="_1819804547" r:id="rId290"/>
              </w:object>
            </w:r>
            <w:r w:rsidRPr="00312ADE">
              <w:rPr>
                <w:rFonts w:ascii="Times New Roman" w:hAnsi="Times New Roman" w:cs="Times New Roman"/>
                <w:sz w:val="24"/>
                <w:szCs w:val="24"/>
              </w:rPr>
              <w:t>)</w:t>
            </w:r>
          </w:p>
        </w:tc>
        <w:tc>
          <w:tcPr>
            <w:tcW w:w="1287" w:type="dxa"/>
            <w:tcBorders>
              <w:top w:val="nil"/>
              <w:bottom w:val="nil"/>
            </w:tcBorders>
          </w:tcPr>
          <w:p w14:paraId="11A14405" w14:textId="77777777"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3.2</w:t>
            </w:r>
          </w:p>
        </w:tc>
        <w:tc>
          <w:tcPr>
            <w:tcW w:w="996" w:type="dxa"/>
            <w:tcBorders>
              <w:top w:val="nil"/>
              <w:bottom w:val="nil"/>
            </w:tcBorders>
          </w:tcPr>
          <w:p w14:paraId="72BB2B30" w14:textId="77777777"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3.5</w:t>
            </w:r>
          </w:p>
        </w:tc>
        <w:tc>
          <w:tcPr>
            <w:tcW w:w="1132" w:type="dxa"/>
            <w:tcBorders>
              <w:top w:val="nil"/>
              <w:bottom w:val="nil"/>
            </w:tcBorders>
          </w:tcPr>
          <w:p w14:paraId="1174B332" w14:textId="77777777"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3.8</w:t>
            </w:r>
          </w:p>
        </w:tc>
        <w:tc>
          <w:tcPr>
            <w:tcW w:w="1278" w:type="dxa"/>
            <w:tcBorders>
              <w:top w:val="nil"/>
              <w:bottom w:val="nil"/>
            </w:tcBorders>
          </w:tcPr>
          <w:p w14:paraId="450B483A" w14:textId="77777777"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3.4</w:t>
            </w:r>
          </w:p>
        </w:tc>
      </w:tr>
      <w:tr w:rsidR="00CA2E2B" w:rsidRPr="00312ADE" w14:paraId="499F4789" w14:textId="77777777" w:rsidTr="00CA2E2B">
        <w:trPr>
          <w:trHeight w:val="309"/>
          <w:jc w:val="center"/>
        </w:trPr>
        <w:tc>
          <w:tcPr>
            <w:tcW w:w="1036" w:type="dxa"/>
            <w:vMerge/>
            <w:tcBorders>
              <w:top w:val="nil"/>
              <w:bottom w:val="nil"/>
            </w:tcBorders>
          </w:tcPr>
          <w:p w14:paraId="640722E5" w14:textId="77777777" w:rsidR="00CA2E2B" w:rsidRPr="00312ADE" w:rsidRDefault="00CA2E2B" w:rsidP="00A833B7">
            <w:pPr>
              <w:jc w:val="center"/>
              <w:rPr>
                <w:rFonts w:ascii="Times New Roman" w:hAnsi="Times New Roman" w:cs="Times New Roman"/>
                <w:sz w:val="24"/>
                <w:szCs w:val="24"/>
              </w:rPr>
            </w:pPr>
          </w:p>
        </w:tc>
        <w:tc>
          <w:tcPr>
            <w:tcW w:w="2493" w:type="dxa"/>
            <w:tcBorders>
              <w:top w:val="nil"/>
              <w:bottom w:val="nil"/>
            </w:tcBorders>
          </w:tcPr>
          <w:p w14:paraId="00D2A0FC" w14:textId="6ADFFA10"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 xml:space="preserve">Energy efficiency </w:t>
            </w:r>
            <w:r w:rsidRPr="00312ADE">
              <w:rPr>
                <w:rFonts w:ascii="Times New Roman" w:hAnsi="Times New Roman" w:cs="Times New Roman"/>
                <w:sz w:val="24"/>
                <w:szCs w:val="24"/>
              </w:rPr>
              <w:br/>
              <w:t>(</w:t>
            </w:r>
            <w:r w:rsidR="003D48B8" w:rsidRPr="00312ADE">
              <w:rPr>
                <w:position w:val="-6"/>
                <w:sz w:val="24"/>
                <w:szCs w:val="24"/>
              </w:rPr>
              <w:object w:dxaOrig="220" w:dyaOrig="240" w14:anchorId="1B3F6A5C">
                <v:shape id="_x0000_i1149" type="#_x0000_t75" style="width:10.95pt;height:12.1pt" o:ole="">
                  <v:imagedata r:id="rId291" o:title=""/>
                </v:shape>
                <o:OLEObject Type="Embed" ProgID="Equation.DSMT4" ShapeID="_x0000_i1149" DrawAspect="Content" ObjectID="_1819804548" r:id="rId292"/>
              </w:object>
            </w:r>
            <w:r w:rsidRPr="00312ADE">
              <w:rPr>
                <w:rFonts w:ascii="Times New Roman" w:hAnsi="Times New Roman" w:cs="Times New Roman"/>
                <w:sz w:val="24"/>
                <w:szCs w:val="24"/>
              </w:rPr>
              <w:t>)</w:t>
            </w:r>
          </w:p>
        </w:tc>
        <w:tc>
          <w:tcPr>
            <w:tcW w:w="1287" w:type="dxa"/>
            <w:tcBorders>
              <w:top w:val="nil"/>
              <w:bottom w:val="nil"/>
            </w:tcBorders>
          </w:tcPr>
          <w:p w14:paraId="2B768557" w14:textId="77777777"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40.0</w:t>
            </w:r>
          </w:p>
        </w:tc>
        <w:tc>
          <w:tcPr>
            <w:tcW w:w="996" w:type="dxa"/>
            <w:tcBorders>
              <w:top w:val="nil"/>
              <w:bottom w:val="nil"/>
            </w:tcBorders>
          </w:tcPr>
          <w:p w14:paraId="7CE6315F" w14:textId="77777777"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17.0</w:t>
            </w:r>
          </w:p>
        </w:tc>
        <w:tc>
          <w:tcPr>
            <w:tcW w:w="1132" w:type="dxa"/>
            <w:tcBorders>
              <w:top w:val="nil"/>
              <w:bottom w:val="nil"/>
            </w:tcBorders>
          </w:tcPr>
          <w:p w14:paraId="2600FBE4" w14:textId="07125BCC" w:rsidR="00CA2E2B" w:rsidRPr="00312ADE" w:rsidRDefault="009913D0" w:rsidP="00A833B7">
            <w:pPr>
              <w:jc w:val="center"/>
              <w:rPr>
                <w:rFonts w:ascii="Times New Roman" w:hAnsi="Times New Roman" w:cs="Times New Roman"/>
                <w:sz w:val="24"/>
                <w:szCs w:val="24"/>
              </w:rPr>
            </w:pPr>
            <w:r w:rsidRPr="00312ADE">
              <w:rPr>
                <w:rFonts w:ascii="Times New Roman" w:hAnsi="Times New Roman" w:cs="Times New Roman"/>
                <w:sz w:val="24"/>
                <w:szCs w:val="24"/>
              </w:rPr>
              <w:t>16.4</w:t>
            </w:r>
          </w:p>
        </w:tc>
        <w:tc>
          <w:tcPr>
            <w:tcW w:w="1278" w:type="dxa"/>
            <w:tcBorders>
              <w:top w:val="nil"/>
              <w:bottom w:val="nil"/>
            </w:tcBorders>
          </w:tcPr>
          <w:p w14:paraId="0ECC2B21" w14:textId="77777777"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26.9</w:t>
            </w:r>
          </w:p>
        </w:tc>
      </w:tr>
      <w:tr w:rsidR="00CA2E2B" w:rsidRPr="00312ADE" w14:paraId="6765E4C0" w14:textId="77777777" w:rsidTr="00CA2E2B">
        <w:trPr>
          <w:trHeight w:val="309"/>
          <w:jc w:val="center"/>
        </w:trPr>
        <w:tc>
          <w:tcPr>
            <w:tcW w:w="1036" w:type="dxa"/>
            <w:vMerge/>
            <w:tcBorders>
              <w:top w:val="nil"/>
              <w:bottom w:val="nil"/>
            </w:tcBorders>
          </w:tcPr>
          <w:p w14:paraId="7E883599" w14:textId="77777777" w:rsidR="00CA2E2B" w:rsidRPr="00312ADE" w:rsidRDefault="00CA2E2B" w:rsidP="00A833B7">
            <w:pPr>
              <w:jc w:val="center"/>
              <w:rPr>
                <w:rFonts w:ascii="Times New Roman" w:hAnsi="Times New Roman" w:cs="Times New Roman"/>
                <w:sz w:val="24"/>
                <w:szCs w:val="24"/>
              </w:rPr>
            </w:pPr>
          </w:p>
        </w:tc>
        <w:tc>
          <w:tcPr>
            <w:tcW w:w="2493" w:type="dxa"/>
            <w:tcBorders>
              <w:top w:val="nil"/>
              <w:bottom w:val="nil"/>
            </w:tcBorders>
          </w:tcPr>
          <w:p w14:paraId="4A7D1ED3" w14:textId="77777777"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electrolysis </w:t>
            </w:r>
            <w:r w:rsidRPr="00312ADE">
              <w:rPr>
                <w:rFonts w:ascii="Times New Roman" w:hAnsi="Times New Roman" w:cs="Times New Roman"/>
                <w:sz w:val="24"/>
                <w:szCs w:val="24"/>
              </w:rPr>
              <w:br/>
              <w:t>(</w:t>
            </w:r>
            <w:r w:rsidRPr="00312ADE">
              <w:rPr>
                <w:position w:val="-12"/>
                <w:sz w:val="24"/>
                <w:szCs w:val="24"/>
              </w:rPr>
              <w:object w:dxaOrig="760" w:dyaOrig="380" w14:anchorId="53C6C182">
                <v:shape id="_x0000_i1150" type="#_x0000_t75" style="width:38.3pt;height:17.85pt" o:ole="">
                  <v:imagedata r:id="rId283" o:title=""/>
                </v:shape>
                <o:OLEObject Type="Embed" ProgID="Equation.DSMT4" ShapeID="_x0000_i1150" DrawAspect="Content" ObjectID="_1819804549" r:id="rId293"/>
              </w:object>
            </w:r>
            <w:r w:rsidRPr="00312ADE">
              <w:rPr>
                <w:rFonts w:ascii="Times New Roman" w:hAnsi="Times New Roman" w:cs="Times New Roman"/>
                <w:sz w:val="24"/>
                <w:szCs w:val="24"/>
              </w:rPr>
              <w:t>)</w:t>
            </w:r>
          </w:p>
        </w:tc>
        <w:tc>
          <w:tcPr>
            <w:tcW w:w="1287" w:type="dxa"/>
            <w:tcBorders>
              <w:top w:val="nil"/>
              <w:bottom w:val="nil"/>
            </w:tcBorders>
          </w:tcPr>
          <w:p w14:paraId="12C3C54F" w14:textId="77777777" w:rsidR="00DF3357" w:rsidRPr="00312ADE" w:rsidRDefault="00DF3357" w:rsidP="00A833B7">
            <w:pPr>
              <w:jc w:val="center"/>
              <w:rPr>
                <w:rFonts w:ascii="Times New Roman" w:hAnsi="Times New Roman" w:cs="Times New Roman"/>
                <w:sz w:val="24"/>
                <w:szCs w:val="24"/>
              </w:rPr>
            </w:pPr>
          </w:p>
          <w:p w14:paraId="3D146263" w14:textId="28885F7B"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23.0</w:t>
            </w:r>
          </w:p>
        </w:tc>
        <w:tc>
          <w:tcPr>
            <w:tcW w:w="996" w:type="dxa"/>
            <w:tcBorders>
              <w:top w:val="nil"/>
              <w:bottom w:val="nil"/>
            </w:tcBorders>
          </w:tcPr>
          <w:p w14:paraId="54F6F229" w14:textId="77777777" w:rsidR="00DF3357" w:rsidRPr="00312ADE" w:rsidRDefault="00DF3357" w:rsidP="00A833B7">
            <w:pPr>
              <w:jc w:val="center"/>
              <w:rPr>
                <w:rFonts w:ascii="Times New Roman" w:hAnsi="Times New Roman" w:cs="Times New Roman"/>
                <w:sz w:val="24"/>
                <w:szCs w:val="24"/>
              </w:rPr>
            </w:pPr>
          </w:p>
          <w:p w14:paraId="520F52B8" w14:textId="7B751015"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54.0</w:t>
            </w:r>
          </w:p>
        </w:tc>
        <w:tc>
          <w:tcPr>
            <w:tcW w:w="1132" w:type="dxa"/>
            <w:tcBorders>
              <w:top w:val="nil"/>
              <w:bottom w:val="nil"/>
            </w:tcBorders>
          </w:tcPr>
          <w:p w14:paraId="56B04D36" w14:textId="77777777" w:rsidR="00DF3357" w:rsidRPr="00312ADE" w:rsidRDefault="00DF3357" w:rsidP="00A833B7">
            <w:pPr>
              <w:jc w:val="center"/>
              <w:rPr>
                <w:rFonts w:ascii="Times New Roman" w:hAnsi="Times New Roman" w:cs="Times New Roman"/>
                <w:sz w:val="24"/>
                <w:szCs w:val="24"/>
              </w:rPr>
            </w:pPr>
          </w:p>
          <w:p w14:paraId="30E5461F" w14:textId="0333F969"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5</w:t>
            </w:r>
            <w:r w:rsidR="009913D0" w:rsidRPr="00312ADE">
              <w:rPr>
                <w:rFonts w:ascii="Times New Roman" w:hAnsi="Times New Roman" w:cs="Times New Roman"/>
                <w:sz w:val="24"/>
                <w:szCs w:val="24"/>
              </w:rPr>
              <w:t>6</w:t>
            </w:r>
            <w:r w:rsidRPr="00312ADE">
              <w:rPr>
                <w:rFonts w:ascii="Times New Roman" w:hAnsi="Times New Roman" w:cs="Times New Roman"/>
                <w:sz w:val="24"/>
                <w:szCs w:val="24"/>
              </w:rPr>
              <w:t>.</w:t>
            </w:r>
            <w:r w:rsidR="009913D0" w:rsidRPr="00312ADE">
              <w:rPr>
                <w:rFonts w:ascii="Times New Roman" w:hAnsi="Times New Roman" w:cs="Times New Roman"/>
                <w:sz w:val="24"/>
                <w:szCs w:val="24"/>
              </w:rPr>
              <w:t>0</w:t>
            </w:r>
          </w:p>
        </w:tc>
        <w:tc>
          <w:tcPr>
            <w:tcW w:w="1278" w:type="dxa"/>
            <w:tcBorders>
              <w:top w:val="nil"/>
              <w:bottom w:val="nil"/>
            </w:tcBorders>
          </w:tcPr>
          <w:p w14:paraId="39CB1BEB" w14:textId="77777777" w:rsidR="00DF3357" w:rsidRPr="00312ADE" w:rsidRDefault="00DF3357" w:rsidP="00A833B7">
            <w:pPr>
              <w:jc w:val="center"/>
              <w:rPr>
                <w:rFonts w:ascii="Times New Roman" w:hAnsi="Times New Roman" w:cs="Times New Roman"/>
                <w:sz w:val="24"/>
                <w:szCs w:val="24"/>
              </w:rPr>
            </w:pPr>
          </w:p>
          <w:p w14:paraId="66BFCE9A" w14:textId="448EEA9B"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34.2</w:t>
            </w:r>
          </w:p>
        </w:tc>
      </w:tr>
      <w:tr w:rsidR="00CA2E2B" w:rsidRPr="00312ADE" w14:paraId="55257A0F" w14:textId="77777777" w:rsidTr="00CA2E2B">
        <w:trPr>
          <w:trHeight w:val="309"/>
          <w:jc w:val="center"/>
        </w:trPr>
        <w:tc>
          <w:tcPr>
            <w:tcW w:w="1036" w:type="dxa"/>
            <w:vMerge/>
            <w:tcBorders>
              <w:top w:val="nil"/>
              <w:bottom w:val="single" w:sz="12" w:space="0" w:color="auto"/>
            </w:tcBorders>
          </w:tcPr>
          <w:p w14:paraId="4B058ECA" w14:textId="77777777" w:rsidR="00CA2E2B" w:rsidRPr="00312ADE" w:rsidRDefault="00CA2E2B" w:rsidP="00A833B7">
            <w:pPr>
              <w:jc w:val="center"/>
              <w:rPr>
                <w:rFonts w:ascii="Times New Roman" w:hAnsi="Times New Roman" w:cs="Times New Roman"/>
                <w:sz w:val="24"/>
                <w:szCs w:val="24"/>
              </w:rPr>
            </w:pPr>
          </w:p>
        </w:tc>
        <w:tc>
          <w:tcPr>
            <w:tcW w:w="2493" w:type="dxa"/>
            <w:tcBorders>
              <w:top w:val="nil"/>
              <w:bottom w:val="single" w:sz="12" w:space="0" w:color="auto"/>
            </w:tcBorders>
          </w:tcPr>
          <w:p w14:paraId="2F43AA95" w14:textId="4C4694D8"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Conversion</w:t>
            </w:r>
            <w:r w:rsidRPr="00312ADE">
              <w:rPr>
                <w:rFonts w:ascii="Times New Roman" w:hAnsi="Times New Roman" w:cs="Times New Roman"/>
                <w:sz w:val="24"/>
                <w:szCs w:val="24"/>
              </w:rPr>
              <w:br/>
              <w:t>(</w:t>
            </w:r>
            <w:r w:rsidR="003D48B8" w:rsidRPr="00312ADE">
              <w:rPr>
                <w:position w:val="-6"/>
                <w:sz w:val="24"/>
                <w:szCs w:val="24"/>
              </w:rPr>
              <w:object w:dxaOrig="220" w:dyaOrig="240" w14:anchorId="4FAA1DD0">
                <v:shape id="_x0000_i1151" type="#_x0000_t75" style="width:10.95pt;height:12.1pt" o:ole="">
                  <v:imagedata r:id="rId294" o:title=""/>
                </v:shape>
                <o:OLEObject Type="Embed" ProgID="Equation.DSMT4" ShapeID="_x0000_i1151" DrawAspect="Content" ObjectID="_1819804550" r:id="rId295"/>
              </w:object>
            </w:r>
            <w:r w:rsidRPr="00312ADE">
              <w:rPr>
                <w:rFonts w:ascii="Times New Roman" w:hAnsi="Times New Roman" w:cs="Times New Roman"/>
                <w:sz w:val="24"/>
                <w:szCs w:val="24"/>
              </w:rPr>
              <w:t>)</w:t>
            </w:r>
          </w:p>
        </w:tc>
        <w:tc>
          <w:tcPr>
            <w:tcW w:w="1287" w:type="dxa"/>
            <w:tcBorders>
              <w:top w:val="nil"/>
              <w:bottom w:val="single" w:sz="12" w:space="0" w:color="auto"/>
            </w:tcBorders>
          </w:tcPr>
          <w:p w14:paraId="51F3EFBE" w14:textId="23267F7C"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25</w:t>
            </w:r>
            <w:r w:rsidR="00604929" w:rsidRPr="00312ADE">
              <w:rPr>
                <w:rFonts w:ascii="Times New Roman" w:hAnsi="Times New Roman" w:cs="Times New Roman"/>
                <w:sz w:val="24"/>
                <w:szCs w:val="24"/>
                <w:vertAlign w:val="superscript"/>
              </w:rPr>
              <w:t>a</w:t>
            </w:r>
          </w:p>
        </w:tc>
        <w:tc>
          <w:tcPr>
            <w:tcW w:w="996" w:type="dxa"/>
            <w:tcBorders>
              <w:top w:val="nil"/>
              <w:bottom w:val="single" w:sz="12" w:space="0" w:color="auto"/>
            </w:tcBorders>
          </w:tcPr>
          <w:p w14:paraId="16412F28" w14:textId="053A9C24" w:rsidR="00CA2E2B" w:rsidRPr="00312ADE" w:rsidRDefault="00604929" w:rsidP="00A833B7">
            <w:pPr>
              <w:jc w:val="center"/>
              <w:rPr>
                <w:rFonts w:ascii="Times New Roman" w:hAnsi="Times New Roman" w:cs="Times New Roman"/>
                <w:sz w:val="24"/>
                <w:szCs w:val="24"/>
              </w:rPr>
            </w:pPr>
            <w:r w:rsidRPr="00312ADE">
              <w:rPr>
                <w:rFonts w:ascii="Times New Roman" w:hAnsi="Times New Roman" w:cs="Times New Roman"/>
                <w:sz w:val="24"/>
                <w:szCs w:val="24"/>
              </w:rPr>
              <w:t>30</w:t>
            </w:r>
            <w:r w:rsidRPr="00312ADE">
              <w:rPr>
                <w:rFonts w:ascii="Times New Roman" w:hAnsi="Times New Roman" w:cs="Times New Roman"/>
                <w:sz w:val="24"/>
                <w:szCs w:val="24"/>
                <w:vertAlign w:val="superscript"/>
              </w:rPr>
              <w:t>b</w:t>
            </w:r>
          </w:p>
        </w:tc>
        <w:tc>
          <w:tcPr>
            <w:tcW w:w="1132" w:type="dxa"/>
            <w:tcBorders>
              <w:top w:val="nil"/>
              <w:bottom w:val="single" w:sz="12" w:space="0" w:color="auto"/>
            </w:tcBorders>
          </w:tcPr>
          <w:p w14:paraId="5DBAD0EB" w14:textId="77777777"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100</w:t>
            </w:r>
          </w:p>
        </w:tc>
        <w:tc>
          <w:tcPr>
            <w:tcW w:w="1278" w:type="dxa"/>
            <w:tcBorders>
              <w:top w:val="nil"/>
              <w:bottom w:val="single" w:sz="12" w:space="0" w:color="auto"/>
            </w:tcBorders>
          </w:tcPr>
          <w:p w14:paraId="62EDBAD5" w14:textId="77777777"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82</w:t>
            </w:r>
          </w:p>
        </w:tc>
      </w:tr>
      <w:tr w:rsidR="00CA2E2B" w:rsidRPr="00312ADE" w14:paraId="46E3BC08" w14:textId="77777777" w:rsidTr="00CA2E2B">
        <w:trPr>
          <w:trHeight w:val="309"/>
          <w:jc w:val="center"/>
        </w:trPr>
        <w:tc>
          <w:tcPr>
            <w:tcW w:w="1036" w:type="dxa"/>
            <w:vMerge w:val="restart"/>
            <w:tcBorders>
              <w:top w:val="single" w:sz="12" w:space="0" w:color="auto"/>
              <w:bottom w:val="nil"/>
            </w:tcBorders>
          </w:tcPr>
          <w:p w14:paraId="19C874E2" w14:textId="414AD4CD" w:rsidR="00CA2E2B" w:rsidRPr="00312ADE" w:rsidRDefault="00CA2E2B" w:rsidP="00A833B7">
            <w:pPr>
              <w:jc w:val="center"/>
              <w:rPr>
                <w:rFonts w:ascii="Times New Roman" w:hAnsi="Times New Roman" w:cs="Times New Roman"/>
                <w:b/>
                <w:bCs/>
                <w:sz w:val="24"/>
                <w:szCs w:val="24"/>
              </w:rPr>
            </w:pPr>
          </w:p>
          <w:p w14:paraId="3A38B700" w14:textId="77777777" w:rsidR="00CA2E2B" w:rsidRPr="00312ADE" w:rsidRDefault="00CA2E2B" w:rsidP="00A833B7">
            <w:pPr>
              <w:jc w:val="center"/>
              <w:rPr>
                <w:rFonts w:ascii="Times New Roman" w:hAnsi="Times New Roman" w:cs="Times New Roman"/>
                <w:b/>
                <w:bCs/>
                <w:sz w:val="24"/>
                <w:szCs w:val="24"/>
              </w:rPr>
            </w:pPr>
          </w:p>
          <w:p w14:paraId="2CD15DFB" w14:textId="77777777" w:rsidR="00CA2E2B" w:rsidRPr="00312ADE" w:rsidRDefault="00CA2E2B" w:rsidP="00A833B7">
            <w:pPr>
              <w:jc w:val="center"/>
              <w:rPr>
                <w:rFonts w:ascii="Times New Roman" w:hAnsi="Times New Roman" w:cs="Times New Roman"/>
                <w:b/>
                <w:bCs/>
                <w:sz w:val="24"/>
                <w:szCs w:val="24"/>
              </w:rPr>
            </w:pPr>
          </w:p>
          <w:p w14:paraId="770F3DFF" w14:textId="77777777" w:rsidR="00CA2E2B" w:rsidRPr="00312ADE" w:rsidRDefault="00CA2E2B" w:rsidP="00A833B7">
            <w:pPr>
              <w:jc w:val="center"/>
              <w:rPr>
                <w:rFonts w:ascii="Times New Roman" w:hAnsi="Times New Roman" w:cs="Times New Roman"/>
                <w:b/>
                <w:bCs/>
                <w:sz w:val="24"/>
                <w:szCs w:val="24"/>
              </w:rPr>
            </w:pPr>
            <w:r w:rsidRPr="00312ADE">
              <w:rPr>
                <w:rFonts w:ascii="Times New Roman" w:hAnsi="Times New Roman" w:cs="Times New Roman"/>
                <w:b/>
                <w:bCs/>
                <w:sz w:val="24"/>
                <w:szCs w:val="24"/>
              </w:rPr>
              <w:t>Post-CO</w:t>
            </w:r>
            <w:r w:rsidRPr="00312ADE">
              <w:rPr>
                <w:rFonts w:ascii="Times New Roman" w:hAnsi="Times New Roman" w:cs="Times New Roman"/>
                <w:b/>
                <w:bCs/>
                <w:sz w:val="24"/>
                <w:szCs w:val="24"/>
                <w:vertAlign w:val="subscript"/>
              </w:rPr>
              <w:t>2</w:t>
            </w:r>
            <w:r w:rsidRPr="00312ADE">
              <w:rPr>
                <w:rFonts w:ascii="Times New Roman" w:hAnsi="Times New Roman" w:cs="Times New Roman"/>
                <w:b/>
                <w:bCs/>
                <w:sz w:val="24"/>
                <w:szCs w:val="24"/>
              </w:rPr>
              <w:t xml:space="preserve"> electrolysis</w:t>
            </w:r>
          </w:p>
        </w:tc>
        <w:tc>
          <w:tcPr>
            <w:tcW w:w="2493" w:type="dxa"/>
            <w:tcBorders>
              <w:top w:val="single" w:sz="12" w:space="0" w:color="auto"/>
              <w:bottom w:val="nil"/>
            </w:tcBorders>
          </w:tcPr>
          <w:p w14:paraId="1ECA5B58" w14:textId="4D86BBF4"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separation </w:t>
            </w:r>
            <w:r w:rsidRPr="00312ADE">
              <w:rPr>
                <w:rFonts w:ascii="Times New Roman" w:hAnsi="Times New Roman" w:cs="Times New Roman"/>
                <w:sz w:val="24"/>
                <w:szCs w:val="24"/>
              </w:rPr>
              <w:br/>
              <w:t>(</w:t>
            </w:r>
            <w:r w:rsidRPr="00312ADE">
              <w:rPr>
                <w:position w:val="-12"/>
                <w:sz w:val="24"/>
                <w:szCs w:val="24"/>
              </w:rPr>
              <w:object w:dxaOrig="760" w:dyaOrig="380" w14:anchorId="0AFA6807">
                <v:shape id="_x0000_i1152" type="#_x0000_t75" style="width:38.3pt;height:17.85pt" o:ole="">
                  <v:imagedata r:id="rId283" o:title=""/>
                </v:shape>
                <o:OLEObject Type="Embed" ProgID="Equation.DSMT4" ShapeID="_x0000_i1152" DrawAspect="Content" ObjectID="_1819804551" r:id="rId296"/>
              </w:object>
            </w:r>
            <w:r w:rsidRPr="00312ADE">
              <w:rPr>
                <w:rFonts w:ascii="Times New Roman" w:hAnsi="Times New Roman" w:cs="Times New Roman"/>
                <w:sz w:val="24"/>
                <w:szCs w:val="24"/>
              </w:rPr>
              <w:t>)</w:t>
            </w:r>
          </w:p>
        </w:tc>
        <w:tc>
          <w:tcPr>
            <w:tcW w:w="1287" w:type="dxa"/>
            <w:tcBorders>
              <w:top w:val="single" w:sz="12" w:space="0" w:color="auto"/>
              <w:bottom w:val="nil"/>
            </w:tcBorders>
          </w:tcPr>
          <w:p w14:paraId="47E3EA6C" w14:textId="77777777" w:rsidR="00DF3357" w:rsidRPr="00312ADE" w:rsidRDefault="00DF3357" w:rsidP="00A833B7">
            <w:pPr>
              <w:jc w:val="center"/>
              <w:rPr>
                <w:rFonts w:ascii="Times New Roman" w:hAnsi="Times New Roman" w:cs="Times New Roman"/>
                <w:sz w:val="24"/>
                <w:szCs w:val="24"/>
              </w:rPr>
            </w:pPr>
          </w:p>
          <w:p w14:paraId="541F149C" w14:textId="10284845" w:rsidR="00CA2E2B" w:rsidRPr="00312ADE" w:rsidRDefault="00075FC1" w:rsidP="00A833B7">
            <w:pPr>
              <w:jc w:val="center"/>
              <w:rPr>
                <w:rFonts w:ascii="Times New Roman" w:hAnsi="Times New Roman" w:cs="Times New Roman"/>
                <w:sz w:val="24"/>
                <w:szCs w:val="24"/>
              </w:rPr>
            </w:pPr>
            <w:r w:rsidRPr="00312ADE">
              <w:rPr>
                <w:rFonts w:ascii="Times New Roman" w:hAnsi="Times New Roman" w:cs="Times New Roman"/>
                <w:sz w:val="24"/>
                <w:szCs w:val="24"/>
              </w:rPr>
              <w:t>5.0</w:t>
            </w:r>
          </w:p>
        </w:tc>
        <w:tc>
          <w:tcPr>
            <w:tcW w:w="996" w:type="dxa"/>
            <w:tcBorders>
              <w:top w:val="single" w:sz="12" w:space="0" w:color="auto"/>
              <w:bottom w:val="nil"/>
            </w:tcBorders>
          </w:tcPr>
          <w:p w14:paraId="0E70378B" w14:textId="77777777" w:rsidR="00DF3357" w:rsidRPr="00312ADE" w:rsidRDefault="00DF3357" w:rsidP="00A833B7">
            <w:pPr>
              <w:jc w:val="center"/>
              <w:rPr>
                <w:rFonts w:ascii="Times New Roman" w:hAnsi="Times New Roman" w:cs="Times New Roman"/>
                <w:sz w:val="24"/>
                <w:szCs w:val="24"/>
              </w:rPr>
            </w:pPr>
          </w:p>
          <w:p w14:paraId="4766961D" w14:textId="51D004C6" w:rsidR="00CA2E2B" w:rsidRPr="00312ADE" w:rsidRDefault="00075FC1" w:rsidP="00A833B7">
            <w:pPr>
              <w:jc w:val="center"/>
              <w:rPr>
                <w:rFonts w:ascii="Times New Roman" w:hAnsi="Times New Roman" w:cs="Times New Roman"/>
                <w:sz w:val="24"/>
                <w:szCs w:val="24"/>
              </w:rPr>
            </w:pPr>
            <w:r w:rsidRPr="00312ADE">
              <w:rPr>
                <w:rFonts w:ascii="Times New Roman" w:hAnsi="Times New Roman" w:cs="Times New Roman"/>
                <w:sz w:val="24"/>
                <w:szCs w:val="24"/>
              </w:rPr>
              <w:t>4.2</w:t>
            </w:r>
          </w:p>
        </w:tc>
        <w:tc>
          <w:tcPr>
            <w:tcW w:w="1132" w:type="dxa"/>
            <w:tcBorders>
              <w:top w:val="single" w:sz="12" w:space="0" w:color="auto"/>
              <w:bottom w:val="nil"/>
            </w:tcBorders>
          </w:tcPr>
          <w:p w14:paraId="2B847513" w14:textId="77777777" w:rsidR="00DF3357" w:rsidRPr="00312ADE" w:rsidRDefault="00DF3357" w:rsidP="00A833B7">
            <w:pPr>
              <w:jc w:val="center"/>
              <w:rPr>
                <w:rFonts w:ascii="Times New Roman" w:hAnsi="Times New Roman" w:cs="Times New Roman"/>
                <w:sz w:val="24"/>
                <w:szCs w:val="24"/>
              </w:rPr>
            </w:pPr>
          </w:p>
          <w:p w14:paraId="4599B086" w14:textId="020F999B"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0</w:t>
            </w:r>
          </w:p>
        </w:tc>
        <w:tc>
          <w:tcPr>
            <w:tcW w:w="1278" w:type="dxa"/>
            <w:tcBorders>
              <w:top w:val="single" w:sz="12" w:space="0" w:color="auto"/>
              <w:bottom w:val="nil"/>
            </w:tcBorders>
          </w:tcPr>
          <w:p w14:paraId="020F06B5" w14:textId="77777777" w:rsidR="00DF3357" w:rsidRPr="00312ADE" w:rsidRDefault="00DF3357" w:rsidP="00A833B7">
            <w:pPr>
              <w:jc w:val="center"/>
              <w:rPr>
                <w:rFonts w:ascii="Times New Roman" w:hAnsi="Times New Roman" w:cs="Times New Roman"/>
                <w:sz w:val="24"/>
                <w:szCs w:val="24"/>
              </w:rPr>
            </w:pPr>
          </w:p>
          <w:p w14:paraId="3415E44A" w14:textId="32625DA1" w:rsidR="00CA2E2B" w:rsidRPr="00312ADE" w:rsidRDefault="00075FC1" w:rsidP="00A833B7">
            <w:pPr>
              <w:jc w:val="center"/>
              <w:rPr>
                <w:rFonts w:ascii="Times New Roman" w:hAnsi="Times New Roman" w:cs="Times New Roman"/>
                <w:sz w:val="24"/>
                <w:szCs w:val="24"/>
              </w:rPr>
            </w:pPr>
            <w:r w:rsidRPr="00312ADE">
              <w:rPr>
                <w:rFonts w:ascii="Times New Roman" w:hAnsi="Times New Roman" w:cs="Times New Roman"/>
                <w:sz w:val="24"/>
                <w:szCs w:val="24"/>
              </w:rPr>
              <w:t>1.5</w:t>
            </w:r>
          </w:p>
        </w:tc>
      </w:tr>
      <w:tr w:rsidR="00CA2E2B" w:rsidRPr="00312ADE" w14:paraId="5D035643" w14:textId="77777777" w:rsidTr="00CA2E2B">
        <w:trPr>
          <w:trHeight w:val="309"/>
          <w:jc w:val="center"/>
        </w:trPr>
        <w:tc>
          <w:tcPr>
            <w:tcW w:w="1036" w:type="dxa"/>
            <w:vMerge/>
            <w:tcBorders>
              <w:top w:val="nil"/>
              <w:bottom w:val="nil"/>
            </w:tcBorders>
          </w:tcPr>
          <w:p w14:paraId="29B14DE2" w14:textId="77777777" w:rsidR="00CA2E2B" w:rsidRPr="00312ADE" w:rsidRDefault="00CA2E2B" w:rsidP="00A833B7">
            <w:pPr>
              <w:jc w:val="center"/>
              <w:rPr>
                <w:rFonts w:ascii="Times New Roman" w:hAnsi="Times New Roman" w:cs="Times New Roman"/>
                <w:sz w:val="24"/>
                <w:szCs w:val="24"/>
              </w:rPr>
            </w:pPr>
          </w:p>
        </w:tc>
        <w:tc>
          <w:tcPr>
            <w:tcW w:w="2493" w:type="dxa"/>
            <w:tcBorders>
              <w:top w:val="nil"/>
              <w:bottom w:val="nil"/>
            </w:tcBorders>
          </w:tcPr>
          <w:p w14:paraId="12059BD0" w14:textId="44E56E89"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capture </w:t>
            </w:r>
            <w:r w:rsidRPr="00312ADE">
              <w:rPr>
                <w:rFonts w:ascii="Times New Roman" w:hAnsi="Times New Roman" w:cs="Times New Roman"/>
                <w:sz w:val="24"/>
                <w:szCs w:val="24"/>
              </w:rPr>
              <w:br/>
              <w:t>(</w:t>
            </w:r>
            <w:r w:rsidRPr="00312ADE">
              <w:rPr>
                <w:position w:val="-12"/>
                <w:sz w:val="24"/>
                <w:szCs w:val="24"/>
              </w:rPr>
              <w:object w:dxaOrig="760" w:dyaOrig="380" w14:anchorId="4375992D">
                <v:shape id="_x0000_i1153" type="#_x0000_t75" style="width:38.3pt;height:17.85pt" o:ole="">
                  <v:imagedata r:id="rId283" o:title=""/>
                </v:shape>
                <o:OLEObject Type="Embed" ProgID="Equation.DSMT4" ShapeID="_x0000_i1153" DrawAspect="Content" ObjectID="_1819804552" r:id="rId297"/>
              </w:object>
            </w:r>
            <w:r w:rsidRPr="00312ADE">
              <w:rPr>
                <w:rFonts w:ascii="Times New Roman" w:hAnsi="Times New Roman" w:cs="Times New Roman"/>
                <w:sz w:val="24"/>
                <w:szCs w:val="24"/>
              </w:rPr>
              <w:t>)</w:t>
            </w:r>
          </w:p>
        </w:tc>
        <w:tc>
          <w:tcPr>
            <w:tcW w:w="1287" w:type="dxa"/>
            <w:tcBorders>
              <w:top w:val="nil"/>
              <w:bottom w:val="nil"/>
            </w:tcBorders>
          </w:tcPr>
          <w:p w14:paraId="58CEEA5D" w14:textId="77777777" w:rsidR="00DF3357" w:rsidRPr="00312ADE" w:rsidRDefault="00DF3357" w:rsidP="00A833B7">
            <w:pPr>
              <w:jc w:val="center"/>
              <w:rPr>
                <w:rFonts w:ascii="Times New Roman" w:hAnsi="Times New Roman" w:cs="Times New Roman"/>
                <w:sz w:val="24"/>
                <w:szCs w:val="24"/>
              </w:rPr>
            </w:pPr>
          </w:p>
          <w:p w14:paraId="7C3743B0" w14:textId="372155C2" w:rsidR="00CA2E2B" w:rsidRPr="00312ADE" w:rsidRDefault="00075FC1" w:rsidP="00A833B7">
            <w:pPr>
              <w:jc w:val="center"/>
              <w:rPr>
                <w:rFonts w:ascii="Times New Roman" w:hAnsi="Times New Roman" w:cs="Times New Roman"/>
                <w:sz w:val="24"/>
                <w:szCs w:val="24"/>
              </w:rPr>
            </w:pPr>
            <w:r w:rsidRPr="00312ADE">
              <w:rPr>
                <w:rFonts w:ascii="Times New Roman" w:hAnsi="Times New Roman" w:cs="Times New Roman"/>
                <w:sz w:val="24"/>
                <w:szCs w:val="24"/>
              </w:rPr>
              <w:t>3.8</w:t>
            </w:r>
          </w:p>
        </w:tc>
        <w:tc>
          <w:tcPr>
            <w:tcW w:w="996" w:type="dxa"/>
            <w:tcBorders>
              <w:top w:val="nil"/>
              <w:bottom w:val="nil"/>
            </w:tcBorders>
          </w:tcPr>
          <w:p w14:paraId="0D99F581" w14:textId="77777777" w:rsidR="00DF3357" w:rsidRPr="00312ADE" w:rsidRDefault="00DF3357" w:rsidP="00A833B7">
            <w:pPr>
              <w:jc w:val="center"/>
              <w:rPr>
                <w:rFonts w:ascii="Times New Roman" w:hAnsi="Times New Roman" w:cs="Times New Roman"/>
                <w:sz w:val="24"/>
                <w:szCs w:val="24"/>
              </w:rPr>
            </w:pPr>
          </w:p>
          <w:p w14:paraId="6F2CC1ED" w14:textId="2168DC94" w:rsidR="00CA2E2B" w:rsidRPr="00312ADE" w:rsidRDefault="00075FC1" w:rsidP="00A833B7">
            <w:pPr>
              <w:jc w:val="center"/>
              <w:rPr>
                <w:rFonts w:ascii="Times New Roman" w:hAnsi="Times New Roman" w:cs="Times New Roman"/>
                <w:sz w:val="24"/>
                <w:szCs w:val="24"/>
              </w:rPr>
            </w:pPr>
            <w:r w:rsidRPr="00312ADE">
              <w:rPr>
                <w:rFonts w:ascii="Times New Roman" w:hAnsi="Times New Roman" w:cs="Times New Roman"/>
                <w:sz w:val="24"/>
                <w:szCs w:val="24"/>
              </w:rPr>
              <w:t>3.1</w:t>
            </w:r>
          </w:p>
        </w:tc>
        <w:tc>
          <w:tcPr>
            <w:tcW w:w="1132" w:type="dxa"/>
            <w:tcBorders>
              <w:top w:val="nil"/>
              <w:bottom w:val="nil"/>
            </w:tcBorders>
          </w:tcPr>
          <w:p w14:paraId="2EF38030" w14:textId="77777777" w:rsidR="00DF3357" w:rsidRPr="00312ADE" w:rsidRDefault="00DF3357" w:rsidP="00A833B7">
            <w:pPr>
              <w:jc w:val="center"/>
              <w:rPr>
                <w:rFonts w:ascii="Times New Roman" w:hAnsi="Times New Roman" w:cs="Times New Roman"/>
                <w:sz w:val="24"/>
                <w:szCs w:val="24"/>
              </w:rPr>
            </w:pPr>
          </w:p>
          <w:p w14:paraId="23189F34" w14:textId="181D1677"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0</w:t>
            </w:r>
          </w:p>
        </w:tc>
        <w:tc>
          <w:tcPr>
            <w:tcW w:w="1278" w:type="dxa"/>
            <w:tcBorders>
              <w:top w:val="nil"/>
              <w:bottom w:val="nil"/>
            </w:tcBorders>
          </w:tcPr>
          <w:p w14:paraId="0F38FBB5" w14:textId="77777777" w:rsidR="00DF3357" w:rsidRPr="00312ADE" w:rsidRDefault="00DF3357" w:rsidP="00A833B7">
            <w:pPr>
              <w:jc w:val="center"/>
              <w:rPr>
                <w:rFonts w:ascii="Times New Roman" w:hAnsi="Times New Roman" w:cs="Times New Roman"/>
                <w:sz w:val="24"/>
                <w:szCs w:val="24"/>
              </w:rPr>
            </w:pPr>
          </w:p>
          <w:p w14:paraId="02A05C58" w14:textId="2DAC08E0" w:rsidR="00CA2E2B" w:rsidRPr="00312ADE" w:rsidRDefault="00075FC1" w:rsidP="00A833B7">
            <w:pPr>
              <w:jc w:val="center"/>
              <w:rPr>
                <w:rFonts w:ascii="Times New Roman" w:hAnsi="Times New Roman" w:cs="Times New Roman"/>
                <w:sz w:val="24"/>
                <w:szCs w:val="24"/>
              </w:rPr>
            </w:pPr>
            <w:r w:rsidRPr="00312ADE">
              <w:rPr>
                <w:rFonts w:ascii="Times New Roman" w:hAnsi="Times New Roman" w:cs="Times New Roman"/>
                <w:sz w:val="24"/>
                <w:szCs w:val="24"/>
              </w:rPr>
              <w:t>1.1</w:t>
            </w:r>
          </w:p>
        </w:tc>
      </w:tr>
      <w:tr w:rsidR="00CA2E2B" w:rsidRPr="00312ADE" w14:paraId="3B5F9079" w14:textId="77777777" w:rsidTr="00A833B7">
        <w:trPr>
          <w:trHeight w:val="309"/>
          <w:jc w:val="center"/>
        </w:trPr>
        <w:tc>
          <w:tcPr>
            <w:tcW w:w="1036" w:type="dxa"/>
            <w:vMerge/>
            <w:tcBorders>
              <w:top w:val="nil"/>
              <w:bottom w:val="single" w:sz="12" w:space="0" w:color="auto"/>
            </w:tcBorders>
          </w:tcPr>
          <w:p w14:paraId="64112E51" w14:textId="77777777" w:rsidR="00CA2E2B" w:rsidRPr="00312ADE" w:rsidRDefault="00CA2E2B" w:rsidP="00A833B7">
            <w:pPr>
              <w:jc w:val="center"/>
              <w:rPr>
                <w:rFonts w:ascii="Times New Roman" w:hAnsi="Times New Roman" w:cs="Times New Roman"/>
                <w:sz w:val="24"/>
                <w:szCs w:val="24"/>
              </w:rPr>
            </w:pPr>
          </w:p>
        </w:tc>
        <w:tc>
          <w:tcPr>
            <w:tcW w:w="2493" w:type="dxa"/>
            <w:tcBorders>
              <w:top w:val="nil"/>
              <w:bottom w:val="single" w:sz="12" w:space="0" w:color="auto"/>
            </w:tcBorders>
          </w:tcPr>
          <w:p w14:paraId="022AD270" w14:textId="30CE5104"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regeneration </w:t>
            </w:r>
            <w:r w:rsidRPr="00312ADE">
              <w:rPr>
                <w:rFonts w:ascii="Times New Roman" w:hAnsi="Times New Roman" w:cs="Times New Roman"/>
                <w:sz w:val="24"/>
                <w:szCs w:val="24"/>
              </w:rPr>
              <w:br/>
              <w:t>(</w:t>
            </w:r>
            <w:r w:rsidRPr="00312ADE">
              <w:rPr>
                <w:position w:val="-12"/>
                <w:sz w:val="24"/>
                <w:szCs w:val="24"/>
              </w:rPr>
              <w:object w:dxaOrig="760" w:dyaOrig="380" w14:anchorId="11823BE0">
                <v:shape id="_x0000_i1154" type="#_x0000_t75" style="width:38.3pt;height:17.85pt" o:ole="">
                  <v:imagedata r:id="rId283" o:title=""/>
                </v:shape>
                <o:OLEObject Type="Embed" ProgID="Equation.DSMT4" ShapeID="_x0000_i1154" DrawAspect="Content" ObjectID="_1819804553" r:id="rId298"/>
              </w:object>
            </w:r>
            <w:r w:rsidRPr="00312ADE">
              <w:rPr>
                <w:rFonts w:ascii="Times New Roman" w:hAnsi="Times New Roman" w:cs="Times New Roman"/>
                <w:sz w:val="24"/>
                <w:szCs w:val="24"/>
              </w:rPr>
              <w:t>)</w:t>
            </w:r>
          </w:p>
        </w:tc>
        <w:tc>
          <w:tcPr>
            <w:tcW w:w="1287" w:type="dxa"/>
            <w:tcBorders>
              <w:top w:val="nil"/>
              <w:bottom w:val="single" w:sz="12" w:space="0" w:color="auto"/>
            </w:tcBorders>
          </w:tcPr>
          <w:p w14:paraId="0309F27D" w14:textId="77777777" w:rsidR="00DF3357" w:rsidRPr="00312ADE" w:rsidRDefault="00DF3357" w:rsidP="00A833B7">
            <w:pPr>
              <w:jc w:val="center"/>
              <w:rPr>
                <w:rFonts w:ascii="Times New Roman" w:hAnsi="Times New Roman" w:cs="Times New Roman"/>
                <w:sz w:val="24"/>
                <w:szCs w:val="24"/>
              </w:rPr>
            </w:pPr>
          </w:p>
          <w:p w14:paraId="3FD7D393" w14:textId="1501D9B7"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25.2</w:t>
            </w:r>
          </w:p>
        </w:tc>
        <w:tc>
          <w:tcPr>
            <w:tcW w:w="996" w:type="dxa"/>
            <w:tcBorders>
              <w:top w:val="nil"/>
              <w:bottom w:val="single" w:sz="12" w:space="0" w:color="auto"/>
            </w:tcBorders>
          </w:tcPr>
          <w:p w14:paraId="67361BD8" w14:textId="77777777" w:rsidR="00DF3357" w:rsidRPr="00312ADE" w:rsidRDefault="00DF3357" w:rsidP="00A833B7">
            <w:pPr>
              <w:jc w:val="center"/>
              <w:rPr>
                <w:rFonts w:ascii="Times New Roman" w:hAnsi="Times New Roman" w:cs="Times New Roman"/>
                <w:sz w:val="24"/>
                <w:szCs w:val="24"/>
              </w:rPr>
            </w:pPr>
          </w:p>
          <w:p w14:paraId="55DC93C8" w14:textId="2FA850F2"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0</w:t>
            </w:r>
          </w:p>
        </w:tc>
        <w:tc>
          <w:tcPr>
            <w:tcW w:w="1132" w:type="dxa"/>
            <w:tcBorders>
              <w:top w:val="nil"/>
              <w:bottom w:val="single" w:sz="12" w:space="0" w:color="auto"/>
            </w:tcBorders>
          </w:tcPr>
          <w:p w14:paraId="56DA92D6" w14:textId="77777777" w:rsidR="00DF3357" w:rsidRPr="00312ADE" w:rsidRDefault="00DF3357" w:rsidP="00A833B7">
            <w:pPr>
              <w:jc w:val="center"/>
              <w:rPr>
                <w:rFonts w:ascii="Times New Roman" w:hAnsi="Times New Roman" w:cs="Times New Roman"/>
                <w:sz w:val="24"/>
                <w:szCs w:val="24"/>
              </w:rPr>
            </w:pPr>
          </w:p>
          <w:p w14:paraId="0A1E4749" w14:textId="21D72CB3"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0</w:t>
            </w:r>
          </w:p>
        </w:tc>
        <w:tc>
          <w:tcPr>
            <w:tcW w:w="1278" w:type="dxa"/>
            <w:tcBorders>
              <w:top w:val="nil"/>
              <w:bottom w:val="single" w:sz="12" w:space="0" w:color="auto"/>
            </w:tcBorders>
          </w:tcPr>
          <w:p w14:paraId="24F36D53" w14:textId="77777777" w:rsidR="00DF3357" w:rsidRPr="00312ADE" w:rsidRDefault="00DF3357" w:rsidP="00A833B7">
            <w:pPr>
              <w:jc w:val="center"/>
              <w:rPr>
                <w:rFonts w:ascii="Times New Roman" w:hAnsi="Times New Roman" w:cs="Times New Roman"/>
                <w:sz w:val="24"/>
                <w:szCs w:val="24"/>
              </w:rPr>
            </w:pPr>
          </w:p>
          <w:p w14:paraId="46A17703" w14:textId="1A400458" w:rsidR="00CA2E2B" w:rsidRPr="00312ADE" w:rsidRDefault="00CA2E2B" w:rsidP="00A833B7">
            <w:pPr>
              <w:jc w:val="center"/>
              <w:rPr>
                <w:rFonts w:ascii="Times New Roman" w:hAnsi="Times New Roman" w:cs="Times New Roman"/>
                <w:sz w:val="24"/>
                <w:szCs w:val="24"/>
              </w:rPr>
            </w:pPr>
            <w:r w:rsidRPr="00312ADE">
              <w:rPr>
                <w:rFonts w:ascii="Times New Roman" w:hAnsi="Times New Roman" w:cs="Times New Roman"/>
                <w:sz w:val="24"/>
                <w:szCs w:val="24"/>
              </w:rPr>
              <w:t>0</w:t>
            </w:r>
          </w:p>
        </w:tc>
      </w:tr>
      <w:tr w:rsidR="00CA2E2B" w:rsidRPr="00312ADE" w14:paraId="35B3C72A" w14:textId="77777777" w:rsidTr="00A833B7">
        <w:trPr>
          <w:trHeight w:val="309"/>
          <w:jc w:val="center"/>
        </w:trPr>
        <w:tc>
          <w:tcPr>
            <w:tcW w:w="1036" w:type="dxa"/>
            <w:tcBorders>
              <w:top w:val="single" w:sz="12" w:space="0" w:color="auto"/>
              <w:bottom w:val="single" w:sz="12" w:space="0" w:color="auto"/>
            </w:tcBorders>
          </w:tcPr>
          <w:p w14:paraId="5C363863" w14:textId="77777777" w:rsidR="00CA2E2B" w:rsidRPr="00312ADE" w:rsidRDefault="00CA2E2B" w:rsidP="00A833B7">
            <w:pPr>
              <w:jc w:val="center"/>
              <w:rPr>
                <w:rFonts w:ascii="Times New Roman" w:hAnsi="Times New Roman" w:cs="Times New Roman"/>
                <w:b/>
                <w:bCs/>
                <w:sz w:val="24"/>
                <w:szCs w:val="24"/>
              </w:rPr>
            </w:pPr>
            <w:r w:rsidRPr="00312ADE">
              <w:rPr>
                <w:rFonts w:ascii="Times New Roman" w:hAnsi="Times New Roman" w:cs="Times New Roman"/>
                <w:b/>
                <w:bCs/>
                <w:sz w:val="24"/>
                <w:szCs w:val="24"/>
              </w:rPr>
              <w:t>Total</w:t>
            </w:r>
          </w:p>
        </w:tc>
        <w:tc>
          <w:tcPr>
            <w:tcW w:w="2493" w:type="dxa"/>
            <w:tcBorders>
              <w:top w:val="single" w:sz="12" w:space="0" w:color="auto"/>
              <w:bottom w:val="single" w:sz="12" w:space="0" w:color="auto"/>
            </w:tcBorders>
          </w:tcPr>
          <w:p w14:paraId="271E2447" w14:textId="77777777" w:rsidR="00CA2E2B" w:rsidRPr="00312ADE" w:rsidRDefault="00CA2E2B" w:rsidP="00A82418">
            <w:pPr>
              <w:jc w:val="center"/>
              <w:rPr>
                <w:rFonts w:ascii="Times New Roman" w:hAnsi="Times New Roman" w:cs="Times New Roman"/>
                <w:b/>
                <w:bCs/>
                <w:sz w:val="24"/>
                <w:szCs w:val="24"/>
              </w:rPr>
            </w:pPr>
          </w:p>
        </w:tc>
        <w:tc>
          <w:tcPr>
            <w:tcW w:w="1287" w:type="dxa"/>
            <w:tcBorders>
              <w:top w:val="single" w:sz="12" w:space="0" w:color="auto"/>
              <w:bottom w:val="single" w:sz="12" w:space="0" w:color="auto"/>
            </w:tcBorders>
          </w:tcPr>
          <w:p w14:paraId="4A628A5D" w14:textId="67388007" w:rsidR="00CA2E2B" w:rsidRPr="00312ADE" w:rsidRDefault="00075FC1" w:rsidP="00A833B7">
            <w:pPr>
              <w:jc w:val="center"/>
              <w:rPr>
                <w:rFonts w:ascii="Times New Roman" w:hAnsi="Times New Roman" w:cs="Times New Roman"/>
                <w:b/>
                <w:bCs/>
                <w:sz w:val="24"/>
                <w:szCs w:val="24"/>
              </w:rPr>
            </w:pPr>
            <w:r w:rsidRPr="00312ADE">
              <w:rPr>
                <w:rFonts w:ascii="Times New Roman" w:hAnsi="Times New Roman" w:cs="Times New Roman"/>
                <w:b/>
                <w:bCs/>
                <w:sz w:val="24"/>
                <w:szCs w:val="24"/>
              </w:rPr>
              <w:t>67.</w:t>
            </w:r>
            <w:r w:rsidR="009913D0" w:rsidRPr="00312ADE">
              <w:rPr>
                <w:rFonts w:ascii="Times New Roman" w:hAnsi="Times New Roman" w:cs="Times New Roman"/>
                <w:b/>
                <w:bCs/>
                <w:sz w:val="24"/>
                <w:szCs w:val="24"/>
              </w:rPr>
              <w:t>4</w:t>
            </w:r>
          </w:p>
        </w:tc>
        <w:tc>
          <w:tcPr>
            <w:tcW w:w="996" w:type="dxa"/>
            <w:tcBorders>
              <w:top w:val="single" w:sz="12" w:space="0" w:color="auto"/>
              <w:bottom w:val="single" w:sz="12" w:space="0" w:color="auto"/>
            </w:tcBorders>
          </w:tcPr>
          <w:p w14:paraId="4162F211" w14:textId="45871D9B" w:rsidR="00CA2E2B" w:rsidRPr="00312ADE" w:rsidRDefault="00075FC1" w:rsidP="00A833B7">
            <w:pPr>
              <w:jc w:val="center"/>
              <w:rPr>
                <w:rFonts w:ascii="Times New Roman" w:hAnsi="Times New Roman" w:cs="Times New Roman"/>
                <w:b/>
                <w:bCs/>
                <w:sz w:val="24"/>
                <w:szCs w:val="24"/>
              </w:rPr>
            </w:pPr>
            <w:r w:rsidRPr="00312ADE">
              <w:rPr>
                <w:rFonts w:ascii="Times New Roman" w:hAnsi="Times New Roman" w:cs="Times New Roman"/>
                <w:b/>
                <w:bCs/>
                <w:sz w:val="24"/>
                <w:szCs w:val="24"/>
              </w:rPr>
              <w:t>62.2</w:t>
            </w:r>
          </w:p>
        </w:tc>
        <w:tc>
          <w:tcPr>
            <w:tcW w:w="1132" w:type="dxa"/>
            <w:tcBorders>
              <w:top w:val="single" w:sz="12" w:space="0" w:color="auto"/>
              <w:bottom w:val="single" w:sz="12" w:space="0" w:color="auto"/>
            </w:tcBorders>
          </w:tcPr>
          <w:p w14:paraId="0BED5FAE" w14:textId="394BEEC6" w:rsidR="00CA2E2B" w:rsidRPr="00312ADE" w:rsidRDefault="00CA2E2B" w:rsidP="00A833B7">
            <w:pPr>
              <w:jc w:val="center"/>
              <w:rPr>
                <w:rFonts w:ascii="Times New Roman" w:hAnsi="Times New Roman" w:cs="Times New Roman"/>
                <w:b/>
                <w:bCs/>
                <w:sz w:val="24"/>
                <w:szCs w:val="24"/>
              </w:rPr>
            </w:pPr>
            <w:r w:rsidRPr="00312ADE">
              <w:rPr>
                <w:rFonts w:ascii="Times New Roman" w:hAnsi="Times New Roman" w:cs="Times New Roman"/>
                <w:b/>
                <w:bCs/>
                <w:sz w:val="24"/>
                <w:szCs w:val="24"/>
              </w:rPr>
              <w:t>5</w:t>
            </w:r>
            <w:r w:rsidR="009913D0" w:rsidRPr="00312ADE">
              <w:rPr>
                <w:rFonts w:ascii="Times New Roman" w:hAnsi="Times New Roman" w:cs="Times New Roman"/>
                <w:b/>
                <w:bCs/>
                <w:sz w:val="24"/>
                <w:szCs w:val="24"/>
              </w:rPr>
              <w:t>6</w:t>
            </w:r>
            <w:r w:rsidRPr="00312ADE">
              <w:rPr>
                <w:rFonts w:ascii="Times New Roman" w:hAnsi="Times New Roman" w:cs="Times New Roman"/>
                <w:b/>
                <w:bCs/>
                <w:sz w:val="24"/>
                <w:szCs w:val="24"/>
              </w:rPr>
              <w:t>.</w:t>
            </w:r>
            <w:r w:rsidR="009913D0" w:rsidRPr="00312ADE">
              <w:rPr>
                <w:rFonts w:ascii="Times New Roman" w:hAnsi="Times New Roman" w:cs="Times New Roman"/>
                <w:b/>
                <w:bCs/>
                <w:sz w:val="24"/>
                <w:szCs w:val="24"/>
              </w:rPr>
              <w:t>9</w:t>
            </w:r>
          </w:p>
        </w:tc>
        <w:tc>
          <w:tcPr>
            <w:tcW w:w="1278" w:type="dxa"/>
            <w:tcBorders>
              <w:top w:val="single" w:sz="12" w:space="0" w:color="auto"/>
              <w:bottom w:val="single" w:sz="12" w:space="0" w:color="auto"/>
            </w:tcBorders>
          </w:tcPr>
          <w:p w14:paraId="2C7C4019" w14:textId="262A4A00" w:rsidR="00CA2E2B" w:rsidRPr="00312ADE" w:rsidRDefault="00CA2E2B" w:rsidP="00A833B7">
            <w:pPr>
              <w:jc w:val="center"/>
              <w:rPr>
                <w:rFonts w:ascii="Times New Roman" w:hAnsi="Times New Roman" w:cs="Times New Roman"/>
                <w:b/>
                <w:bCs/>
                <w:sz w:val="24"/>
                <w:szCs w:val="24"/>
              </w:rPr>
            </w:pPr>
            <w:r w:rsidRPr="00312ADE">
              <w:rPr>
                <w:rFonts w:ascii="Times New Roman" w:hAnsi="Times New Roman" w:cs="Times New Roman"/>
                <w:b/>
                <w:bCs/>
                <w:sz w:val="24"/>
                <w:szCs w:val="24"/>
              </w:rPr>
              <w:t>3</w:t>
            </w:r>
            <w:r w:rsidR="00075FC1" w:rsidRPr="00312ADE">
              <w:rPr>
                <w:rFonts w:ascii="Times New Roman" w:hAnsi="Times New Roman" w:cs="Times New Roman"/>
                <w:b/>
                <w:bCs/>
                <w:sz w:val="24"/>
                <w:szCs w:val="24"/>
              </w:rPr>
              <w:t>7</w:t>
            </w:r>
            <w:r w:rsidRPr="00312ADE">
              <w:rPr>
                <w:rFonts w:ascii="Times New Roman" w:hAnsi="Times New Roman" w:cs="Times New Roman"/>
                <w:b/>
                <w:bCs/>
                <w:sz w:val="24"/>
                <w:szCs w:val="24"/>
              </w:rPr>
              <w:t>.</w:t>
            </w:r>
            <w:r w:rsidR="00075FC1" w:rsidRPr="00312ADE">
              <w:rPr>
                <w:rFonts w:ascii="Times New Roman" w:hAnsi="Times New Roman" w:cs="Times New Roman"/>
                <w:b/>
                <w:bCs/>
                <w:sz w:val="24"/>
                <w:szCs w:val="24"/>
              </w:rPr>
              <w:t>7</w:t>
            </w:r>
          </w:p>
        </w:tc>
      </w:tr>
    </w:tbl>
    <w:p w14:paraId="563E1C7F" w14:textId="77777777" w:rsidR="00150233" w:rsidRPr="00312ADE" w:rsidRDefault="00150233">
      <w:pPr>
        <w:widowControl/>
        <w:jc w:val="left"/>
        <w:rPr>
          <w:rFonts w:ascii="Times New Roman" w:hAnsi="Times New Roman" w:cs="Times New Roman"/>
          <w:sz w:val="24"/>
          <w:szCs w:val="24"/>
          <w:vertAlign w:val="superscript"/>
        </w:rPr>
      </w:pPr>
    </w:p>
    <w:p w14:paraId="4802939D" w14:textId="77E639A3" w:rsidR="00AB4A2B" w:rsidRPr="00312ADE" w:rsidRDefault="009757BE">
      <w:pPr>
        <w:widowControl/>
        <w:jc w:val="left"/>
        <w:rPr>
          <w:rFonts w:ascii="Times New Roman" w:hAnsi="Times New Roman" w:cs="Times New Roman"/>
          <w:sz w:val="24"/>
          <w:szCs w:val="24"/>
        </w:rPr>
      </w:pPr>
      <w:r w:rsidRPr="00312ADE">
        <w:rPr>
          <w:rFonts w:ascii="Times New Roman" w:hAnsi="Times New Roman" w:cs="Times New Roman"/>
          <w:sz w:val="24"/>
          <w:szCs w:val="24"/>
          <w:vertAlign w:val="superscript"/>
        </w:rPr>
        <w:t>a</w:t>
      </w:r>
      <w:r w:rsidRPr="00312ADE">
        <w:t xml:space="preserve"> </w:t>
      </w:r>
      <w:r w:rsidRPr="00312ADE">
        <w:rPr>
          <w:rFonts w:ascii="Times New Roman" w:hAnsi="Times New Roman" w:cs="Times New Roman"/>
          <w:sz w:val="24"/>
          <w:szCs w:val="24"/>
        </w:rPr>
        <w:t>Assumed gas-phase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electrolyzers have a 25%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utilization</w:t>
      </w:r>
      <w:r w:rsidR="0091302A" w:rsidRPr="00312ADE">
        <w:rPr>
          <w:rFonts w:ascii="Times New Roman" w:hAnsi="Times New Roman" w:cs="Times New Roman"/>
          <w:sz w:val="24"/>
          <w:szCs w:val="24"/>
        </w:rPr>
        <w:t xml:space="preserve"> </w:t>
      </w:r>
      <w:r w:rsidR="00F92F1E" w:rsidRPr="00312ADE">
        <w:rPr>
          <w:rFonts w:ascii="Times New Roman" w:hAnsi="Times New Roman" w:cs="Times New Roman"/>
          <w:color w:val="0000FF"/>
          <w:sz w:val="24"/>
          <w:szCs w:val="24"/>
        </w:rPr>
        <w:fldChar w:fldCharType="begin"/>
      </w:r>
      <w:r w:rsidR="00CB6AF1" w:rsidRPr="00312ADE">
        <w:rPr>
          <w:rFonts w:ascii="Times New Roman" w:hAnsi="Times New Roman" w:cs="Times New Roman"/>
          <w:color w:val="0000FF"/>
          <w:sz w:val="24"/>
          <w:szCs w:val="24"/>
        </w:rPr>
        <w:instrText xml:space="preserve"> ADDIN ZOTERO_ITEM CSL_CITATION {"citationID":"817EgfuC","properties":{"formattedCitation":"[65]","plainCitation":"[65]","noteIndex":0},"citationItems":[{"id":6718,"uris":["http://zotero.org/users/7900002/items/IPIHGDGD"],"itemData":{"id":6718,"type":"article-journal","abstract":"A new anion exchange membrane (PiperION) in conjunction with a tailored zero-gap electrolyzer cell allows unprecedented partial current densities.\n          , \n            \n              A poly(aryl piperidinium)-based anion exchange membrane (PiperION) with high carbonate conductance is employed for CO\n              2\n              electrolysis to CO in conjunction with a tailored electrolyzer cell structure. This combination results in unprecedentedly high partial current densities in zero-gap cells (\n              j\n              CO\n              &gt; 1.0 A cm\n              −2\n              ), while maintaining high conversion (20–45%), selectivity (up to 90%) and low cell voltage (2.6–3.4 V).","container-title":"Energy &amp; Environmental Science","DOI":"10.1039/D0EE02589E","ISSN":"1754-5692, 1754-5706","issue":"11","journalAbbreviation":"Energy Environ. Sci.","language":"en","page":"4098-4105","source":"DOI.org (Crossref)","title":"High carbonate ion conductance of a robust PiperION membrane allows industrial current density and conversion in a zero-gap carbon dioxide electrolyzer cell","volume":"13","author":[{"family":"Endrődi","given":"B."},{"family":"Kecsenovity","given":"E."},{"family":"Samu","given":"A."},{"family":"Halmágyi","given":"T."},{"family":"Rojas-Carbonell","given":"S."},{"family":"Wang","given":"L."},{"family":"Yan","given":"Y."},{"family":"Janáky","given":"C."}],"issued":{"date-parts":[["2020"]]}}}],"schema":"https://github.com/citation-style-language/schema/raw/master/csl-citation.json"} </w:instrText>
      </w:r>
      <w:r w:rsidR="00F92F1E" w:rsidRPr="00312ADE">
        <w:rPr>
          <w:rFonts w:ascii="Times New Roman" w:hAnsi="Times New Roman" w:cs="Times New Roman"/>
          <w:color w:val="0000FF"/>
          <w:sz w:val="24"/>
          <w:szCs w:val="24"/>
        </w:rPr>
        <w:fldChar w:fldCharType="separate"/>
      </w:r>
      <w:r w:rsidR="00CB6AF1" w:rsidRPr="00312ADE">
        <w:rPr>
          <w:rFonts w:ascii="Times New Roman" w:hAnsi="Times New Roman" w:cs="Times New Roman" w:hint="eastAsia"/>
          <w:color w:val="0000FF"/>
          <w:sz w:val="24"/>
        </w:rPr>
        <w:t>[65]</w:t>
      </w:r>
      <w:r w:rsidR="00F92F1E" w:rsidRPr="00312ADE">
        <w:rPr>
          <w:rFonts w:ascii="Times New Roman" w:hAnsi="Times New Roman" w:cs="Times New Roman"/>
          <w:color w:val="0000FF"/>
          <w:sz w:val="24"/>
          <w:szCs w:val="24"/>
        </w:rPr>
        <w:fldChar w:fldCharType="end"/>
      </w:r>
      <w:r w:rsidR="0091302A" w:rsidRPr="00312ADE">
        <w:rPr>
          <w:rFonts w:ascii="Times New Roman" w:hAnsi="Times New Roman" w:cs="Times New Roman"/>
          <w:sz w:val="24"/>
          <w:szCs w:val="24"/>
        </w:rPr>
        <w:t>.</w:t>
      </w:r>
      <w:r w:rsidRPr="00312ADE">
        <w:rPr>
          <w:rFonts w:ascii="Times New Roman" w:hAnsi="Times New Roman" w:cs="Times New Roman"/>
          <w:sz w:val="24"/>
          <w:szCs w:val="24"/>
        </w:rPr>
        <w:t xml:space="preserve"> </w:t>
      </w:r>
      <w:r w:rsidRPr="00312ADE">
        <w:rPr>
          <w:rFonts w:ascii="Times New Roman" w:hAnsi="Times New Roman" w:cs="Times New Roman"/>
          <w:sz w:val="24"/>
          <w:szCs w:val="24"/>
          <w:vertAlign w:val="superscript"/>
        </w:rPr>
        <w:t>b</w:t>
      </w:r>
      <w:r w:rsidRPr="00312ADE">
        <w:rPr>
          <w:rFonts w:ascii="Times New Roman" w:hAnsi="Times New Roman" w:cs="Times New Roman"/>
          <w:sz w:val="24"/>
          <w:szCs w:val="24"/>
        </w:rPr>
        <w:t xml:space="preserve"> Assumed amine-based reactive capture system have a 30%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utilization under room tempareatue and atmosphere.</w:t>
      </w:r>
    </w:p>
    <w:p w14:paraId="58EDDED2" w14:textId="3484B92A" w:rsidR="009C228D" w:rsidRPr="00312ADE" w:rsidRDefault="009C228D">
      <w:pPr>
        <w:widowControl/>
        <w:jc w:val="left"/>
        <w:rPr>
          <w:rFonts w:ascii="Times New Roman" w:hAnsi="Times New Roman" w:cs="Times New Roman"/>
          <w:sz w:val="24"/>
          <w:szCs w:val="24"/>
          <w:vertAlign w:val="superscript"/>
        </w:rPr>
      </w:pPr>
      <w:r w:rsidRPr="00312ADE">
        <w:rPr>
          <w:rFonts w:ascii="Times New Roman" w:hAnsi="Times New Roman" w:cs="Times New Roman"/>
          <w:sz w:val="24"/>
          <w:szCs w:val="24"/>
          <w:vertAlign w:val="superscript"/>
        </w:rPr>
        <w:br w:type="page"/>
      </w:r>
    </w:p>
    <w:p w14:paraId="6A0FE680" w14:textId="0994957D" w:rsidR="00484C3A" w:rsidRPr="00312ADE" w:rsidRDefault="00484C3A" w:rsidP="00984582">
      <w:pPr>
        <w:spacing w:before="240" w:after="120" w:line="276" w:lineRule="auto"/>
        <w:rPr>
          <w:rFonts w:ascii="Times New Roman" w:hAnsi="Times New Roman" w:cs="Times New Roman"/>
          <w:b/>
          <w:bCs/>
          <w:sz w:val="28"/>
          <w:szCs w:val="28"/>
        </w:rPr>
      </w:pPr>
      <w:bookmarkStart w:id="174" w:name="_Toc201113321"/>
      <w:bookmarkStart w:id="175" w:name="_Toc201113839"/>
      <w:r w:rsidRPr="00312ADE">
        <w:rPr>
          <w:rFonts w:ascii="Times New Roman" w:hAnsi="Times New Roman" w:cs="Times New Roman"/>
          <w:b/>
          <w:bCs/>
          <w:sz w:val="28"/>
          <w:szCs w:val="28"/>
        </w:rPr>
        <w:lastRenderedPageBreak/>
        <w:t>References</w:t>
      </w:r>
      <w:bookmarkEnd w:id="174"/>
      <w:bookmarkEnd w:id="175"/>
    </w:p>
    <w:bookmarkStart w:id="176" w:name="_Hlk197199127"/>
    <w:p w14:paraId="11BFCFDC" w14:textId="39C131CB" w:rsidR="00BA38F6" w:rsidRPr="00312ADE" w:rsidRDefault="00EF43A3" w:rsidP="00BA38F6">
      <w:pPr>
        <w:pStyle w:val="Bibliography"/>
        <w:rPr>
          <w:rFonts w:ascii="Times New Roman" w:hAnsi="Times New Roman" w:cs="Times New Roman"/>
          <w:sz w:val="24"/>
          <w:szCs w:val="24"/>
        </w:rPr>
      </w:pPr>
      <w:r w:rsidRPr="00312ADE">
        <w:rPr>
          <w:rFonts w:ascii="Times New Roman" w:hAnsi="Times New Roman" w:cs="Times New Roman"/>
          <w:b/>
          <w:bCs/>
          <w:sz w:val="24"/>
          <w:szCs w:val="24"/>
        </w:rPr>
        <w:fldChar w:fldCharType="begin"/>
      </w:r>
      <w:r w:rsidR="00BE5A69" w:rsidRPr="00312ADE">
        <w:rPr>
          <w:rFonts w:ascii="Times New Roman" w:hAnsi="Times New Roman" w:cs="Times New Roman"/>
          <w:b/>
          <w:bCs/>
          <w:sz w:val="24"/>
          <w:szCs w:val="24"/>
        </w:rPr>
        <w:instrText xml:space="preserve"> ADDIN ZOTERO_BIBL {"uncited":[],"omitted":[],"custom":[]} CSL_BIBLIOGRAPHY </w:instrText>
      </w:r>
      <w:r w:rsidRPr="00312ADE">
        <w:rPr>
          <w:rFonts w:ascii="Times New Roman" w:hAnsi="Times New Roman" w:cs="Times New Roman"/>
          <w:b/>
          <w:bCs/>
          <w:sz w:val="24"/>
          <w:szCs w:val="24"/>
        </w:rPr>
        <w:fldChar w:fldCharType="separate"/>
      </w:r>
      <w:r w:rsidR="00BA38F6" w:rsidRPr="00312ADE">
        <w:rPr>
          <w:rFonts w:ascii="Times New Roman" w:hAnsi="Times New Roman" w:cs="Times New Roman"/>
          <w:sz w:val="24"/>
          <w:szCs w:val="24"/>
        </w:rPr>
        <w:t>[1]</w:t>
      </w:r>
      <w:r w:rsidR="00BA38F6" w:rsidRPr="00312ADE">
        <w:rPr>
          <w:rFonts w:ascii="Times New Roman" w:hAnsi="Times New Roman" w:cs="Times New Roman"/>
          <w:sz w:val="24"/>
          <w:szCs w:val="24"/>
        </w:rPr>
        <w:tab/>
        <w:t>Y. Liang, J. Zhao, H. Zhang, A. Zhang, S. Wang, J. Li, M. Shakouri, Q. Xiao, Y. Hu, Z. Liu, Z. Geng, F. Li, J. Zeng, Bias-Adaptable CO</w:t>
      </w:r>
      <w:r w:rsidR="00BA38F6" w:rsidRPr="00312ADE">
        <w:rPr>
          <w:rFonts w:ascii="Times New Roman" w:hAnsi="Times New Roman" w:cs="Times New Roman"/>
          <w:sz w:val="24"/>
          <w:szCs w:val="24"/>
          <w:vertAlign w:val="subscript"/>
        </w:rPr>
        <w:t>2</w:t>
      </w:r>
      <w:r w:rsidR="00BA38F6" w:rsidRPr="00312ADE">
        <w:rPr>
          <w:rFonts w:ascii="Times New Roman" w:hAnsi="Times New Roman" w:cs="Times New Roman"/>
          <w:sz w:val="24"/>
          <w:szCs w:val="24"/>
        </w:rPr>
        <w:t xml:space="preserve">-to-CO Conversion via Tuning the Binding of Competing Intermediates, Nano Lett. 21 (2021) 8924–8932. </w:t>
      </w:r>
    </w:p>
    <w:p w14:paraId="0695F255" w14:textId="43F0C694"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[2]</w:t>
      </w:r>
      <w:r w:rsidRPr="00312ADE">
        <w:rPr>
          <w:rFonts w:ascii="Times New Roman" w:hAnsi="Times New Roman" w:cs="Times New Roman"/>
          <w:sz w:val="24"/>
          <w:szCs w:val="24"/>
        </w:rPr>
        <w:tab/>
        <w:t>X. Wu, J.W. Sun, P.F. Liu, J.Y. Zhao, Y. Liu, L. Guo, S. Dai, H.G. Yang, H. Zhao, Molecularly Dispersed Cobalt Phthalocyanine Mediates Selective and Durable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Reduction in a Membrane Flow Cell, Adv Funct Materials</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32 (2022) 2107301. </w:t>
      </w:r>
    </w:p>
    <w:p w14:paraId="417E5E53" w14:textId="02391B3C"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[3]</w:t>
      </w:r>
      <w:r w:rsidRPr="00312ADE">
        <w:rPr>
          <w:rFonts w:ascii="Times New Roman" w:hAnsi="Times New Roman" w:cs="Times New Roman"/>
          <w:sz w:val="24"/>
          <w:szCs w:val="24"/>
        </w:rPr>
        <w:tab/>
        <w:t>E.W. Lees, M. Goldman, A.G. Fink, D.J. Dvorak, D.A. Salvatore, Z. Zhang, N.W.X. Loo, C.P. Berlinguette, Electrodes Designed for Converting Bicarbonate into CO, ACS Energy Lett. 5 (2020) 2165–2173.</w:t>
      </w:r>
    </w:p>
    <w:p w14:paraId="27F57FE1" w14:textId="6B412335"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[4]</w:t>
      </w:r>
      <w:r w:rsidRPr="00312ADE">
        <w:rPr>
          <w:rFonts w:ascii="Times New Roman" w:hAnsi="Times New Roman" w:cs="Times New Roman"/>
          <w:sz w:val="24"/>
          <w:szCs w:val="24"/>
        </w:rPr>
        <w:tab/>
        <w:t>Z. Zhang, E.W. Lees, F. Habibzadeh, D.A. Salvatore, S. Ren, G.L. Simpson, D.G. Wheeler, A. Liu, C.P. Berlinguette, Porous metal electrodes enable efficient electrolysis of carbon capture solutions, Energy Environ. Sci. 15 (2022) 705–713.</w:t>
      </w:r>
    </w:p>
    <w:p w14:paraId="10379988" w14:textId="18FED3C8"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[5]</w:t>
      </w:r>
      <w:r w:rsidRPr="00312ADE">
        <w:rPr>
          <w:rFonts w:ascii="Times New Roman" w:hAnsi="Times New Roman" w:cs="Times New Roman"/>
          <w:sz w:val="24"/>
          <w:szCs w:val="24"/>
        </w:rPr>
        <w:tab/>
        <w:t>H. Song, C.A. Fernández, H. Choi, P.</w:t>
      </w:r>
      <w:r w:rsidR="00EC3469"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W. Huang, J. Oh, M.C. Hatzell, Integrated carbon capture and CO production from bicarbonates through bipolar membrane electrolysis, Energy Environ. Sci. 17 (2024) 3570–3579.</w:t>
      </w:r>
    </w:p>
    <w:p w14:paraId="4009B220" w14:textId="27694185"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[6]</w:t>
      </w:r>
      <w:r w:rsidRPr="00312ADE">
        <w:rPr>
          <w:rFonts w:ascii="Times New Roman" w:hAnsi="Times New Roman" w:cs="Times New Roman"/>
          <w:sz w:val="24"/>
          <w:szCs w:val="24"/>
        </w:rPr>
        <w:tab/>
        <w:t>Y. Zhao, L. Hao, A. Ozden, S. Liu, R.K. Miao, P. Ou, T. Alkayyali, S. Zhang, J. Ning, Y. Liang, Y. Xu, M. Fan, Y. Chen, J.E. Huang, K. Xie, J. Zhang, C.P. O’Brien, F. Li, E.H. Sargent, D. Sinton, Conversion of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to multicarbon products in strong acid by controlling the catalyst microenvironment, Nat. Synth. 2 (2023) 403–412.</w:t>
      </w:r>
    </w:p>
    <w:p w14:paraId="4F03468C" w14:textId="2E8D6522"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[7]</w:t>
      </w:r>
      <w:r w:rsidRPr="00312ADE">
        <w:rPr>
          <w:rFonts w:ascii="Times New Roman" w:hAnsi="Times New Roman" w:cs="Times New Roman"/>
          <w:sz w:val="24"/>
          <w:szCs w:val="24"/>
        </w:rPr>
        <w:tab/>
        <w:t>W. Kwon, J.</w:t>
      </w:r>
      <w:r w:rsidR="00EC3469"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M. Kim, S.</w:t>
      </w:r>
      <w:r w:rsidR="00EC3469"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W. Rhee, A new equivalent circuit model for porous carbon electrodes in charge transfer reaction of iodide/triiodide redox couples, Electrochim. Acta</w:t>
      </w:r>
      <w:r w:rsidR="00984582"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68 (2012) 110–113.</w:t>
      </w:r>
    </w:p>
    <w:p w14:paraId="4BB6494B" w14:textId="5940640B"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[8]</w:t>
      </w:r>
      <w:r w:rsidRPr="00312ADE">
        <w:rPr>
          <w:rFonts w:ascii="Times New Roman" w:hAnsi="Times New Roman" w:cs="Times New Roman"/>
          <w:sz w:val="24"/>
          <w:szCs w:val="24"/>
        </w:rPr>
        <w:tab/>
        <w:t>S.M. Gateman, O. Gharbi, H. Gomes De Melo, K. Ngo, M. Turmine, V. Vivier, On the use of a constant phase element (CPE) in electrochemistry, Curr. Opin. Electrochem. 36 (2022) 101133.</w:t>
      </w:r>
    </w:p>
    <w:p w14:paraId="2B269352" w14:textId="2945AAF4"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[9]</w:t>
      </w:r>
      <w:r w:rsidRPr="00312ADE">
        <w:rPr>
          <w:rFonts w:ascii="Times New Roman" w:hAnsi="Times New Roman" w:cs="Times New Roman"/>
          <w:sz w:val="24"/>
          <w:szCs w:val="24"/>
        </w:rPr>
        <w:tab/>
        <w:t>A. Lasia, The Origin of the Constant Phase Element, J. Phys. Chem. Lett. 13 (2022) 580–589.</w:t>
      </w:r>
    </w:p>
    <w:p w14:paraId="01EE78CD" w14:textId="1EB0CA37"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[10]</w:t>
      </w:r>
      <w:r w:rsidRPr="00312ADE">
        <w:rPr>
          <w:rFonts w:ascii="Times New Roman" w:hAnsi="Times New Roman" w:cs="Times New Roman"/>
          <w:sz w:val="24"/>
          <w:szCs w:val="24"/>
        </w:rPr>
        <w:tab/>
        <w:t>G.J. Brug, A.L.G. van den Eeden, M. Sluyters-Rehbach, J.H. Sluyters, The Analysis of Electrode Impedances Complicated by the Presence of a Constant Phase Element, Electroanal Chem 176 (1984) 275–295.</w:t>
      </w:r>
    </w:p>
    <w:p w14:paraId="349CF2F1" w14:textId="01C2AEBF"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[11]</w:t>
      </w:r>
      <w:r w:rsidRPr="00312ADE">
        <w:rPr>
          <w:rFonts w:ascii="Times New Roman" w:hAnsi="Times New Roman" w:cs="Times New Roman"/>
          <w:sz w:val="24"/>
          <w:szCs w:val="24"/>
        </w:rPr>
        <w:tab/>
        <w:t>B. Hirschorn, M.E. Orazem, B. Tribollet, V. Vivier, I. Frateur, M. Musiani, Determination of effective capacitance and film thickness from constant-phase-element parameters, Electrochim. Acta 55 (2010) 6218–6227.</w:t>
      </w:r>
    </w:p>
    <w:p w14:paraId="0420D050" w14:textId="7BC66D26"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[12]</w:t>
      </w:r>
      <w:r w:rsidRPr="00312ADE">
        <w:rPr>
          <w:rFonts w:ascii="Times New Roman" w:hAnsi="Times New Roman" w:cs="Times New Roman"/>
          <w:sz w:val="24"/>
          <w:szCs w:val="24"/>
        </w:rPr>
        <w:tab/>
        <w:t>W. Zhang, J. Ma, P. Wang, Z. Wang, F. Shi, H. Liu, Investigations on the interfacial capacitance and the diffusion boundary layer thickness of ion exchange membrane using electrochemical impedance spectroscopy, J. Membr. Sci. 502 (2016) 37–47.</w:t>
      </w:r>
    </w:p>
    <w:p w14:paraId="79E43F7C" w14:textId="34B83579"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[13]</w:t>
      </w:r>
      <w:r w:rsidRPr="00312ADE">
        <w:rPr>
          <w:rFonts w:ascii="Times New Roman" w:hAnsi="Times New Roman" w:cs="Times New Roman"/>
          <w:sz w:val="24"/>
          <w:szCs w:val="24"/>
        </w:rPr>
        <w:tab/>
        <w:t>Z. Xing, X. Hu, X. Feng, Tuning the Microenvironment in Gas-Diffusion Electrodes Enables High-Rate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Electrolysis to Formate, ACS Energy Lett. 6 (2021) 1694–1702.</w:t>
      </w:r>
    </w:p>
    <w:p w14:paraId="4464819E" w14:textId="0E0867D1"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[14]</w:t>
      </w:r>
      <w:r w:rsidRPr="00312ADE">
        <w:rPr>
          <w:rFonts w:ascii="Times New Roman" w:hAnsi="Times New Roman" w:cs="Times New Roman"/>
          <w:sz w:val="24"/>
          <w:szCs w:val="24"/>
        </w:rPr>
        <w:tab/>
        <w:t>X. Sheng, W. Ge, H. Jiang, C. Li, Engineering the Ni</w:t>
      </w:r>
      <w:r w:rsidR="00EC3469" w:rsidRPr="00312ADE">
        <w:rPr>
          <w:rFonts w:ascii="Times New Roman" w:hAnsi="Times New Roman" w:cs="Times New Roman" w:hint="eastAsia"/>
          <w:sz w:val="24"/>
          <w:szCs w:val="24"/>
        </w:rPr>
        <w:t>-</w:t>
      </w:r>
      <w:r w:rsidRPr="00312ADE">
        <w:rPr>
          <w:rFonts w:ascii="Times New Roman" w:hAnsi="Times New Roman" w:cs="Times New Roman"/>
          <w:sz w:val="24"/>
          <w:szCs w:val="24"/>
        </w:rPr>
        <w:t>N</w:t>
      </w:r>
      <w:r w:rsidR="00EC3469" w:rsidRPr="00312ADE">
        <w:rPr>
          <w:rFonts w:ascii="Times New Roman" w:hAnsi="Times New Roman" w:cs="Times New Roman" w:hint="eastAsia"/>
          <w:sz w:val="24"/>
          <w:szCs w:val="24"/>
        </w:rPr>
        <w:t>-</w:t>
      </w:r>
      <w:r w:rsidRPr="00312ADE">
        <w:rPr>
          <w:rFonts w:ascii="Times New Roman" w:hAnsi="Times New Roman" w:cs="Times New Roman"/>
          <w:sz w:val="24"/>
          <w:szCs w:val="24"/>
        </w:rPr>
        <w:t>C Catalyst Microenvironment Enabling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Electroreduction with Nearly 100% CO Selectivity in Acid, Advanced Materials 34 (2022) 2201295.</w:t>
      </w:r>
    </w:p>
    <w:p w14:paraId="5ECD50C1" w14:textId="64EC8E5A"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[15]</w:t>
      </w:r>
      <w:r w:rsidRPr="00312ADE">
        <w:rPr>
          <w:rFonts w:ascii="Times New Roman" w:hAnsi="Times New Roman" w:cs="Times New Roman"/>
          <w:sz w:val="24"/>
          <w:szCs w:val="24"/>
        </w:rPr>
        <w:tab/>
        <w:t>C. Yang, F. Sun, Z. Qu, X. Li, W. Zhou, J. Gao, Interfacial 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Accumulation Affects Microenvironment in Carbon-Based Electrocatalysts for H</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Production, ACS Energy Lett. 7 (2022) 4398–4407.</w:t>
      </w:r>
    </w:p>
    <w:p w14:paraId="059FEB76" w14:textId="609DE590"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[16]</w:t>
      </w:r>
      <w:r w:rsidRPr="00312ADE">
        <w:rPr>
          <w:rFonts w:ascii="Times New Roman" w:hAnsi="Times New Roman" w:cs="Times New Roman"/>
          <w:sz w:val="24"/>
          <w:szCs w:val="24"/>
        </w:rPr>
        <w:tab/>
        <w:t>B. Ravel, M. Newville, ATHENA and ARTEMIS Interactive Graphical Data Analysisusing IFEFFIT, Physica Scripta</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T115 (2005) 1007–1010.</w:t>
      </w:r>
    </w:p>
    <w:p w14:paraId="6318BE32" w14:textId="2E68C87E"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lastRenderedPageBreak/>
        <w:t>[17]</w:t>
      </w:r>
      <w:r w:rsidRPr="00312ADE">
        <w:rPr>
          <w:rFonts w:ascii="Times New Roman" w:hAnsi="Times New Roman" w:cs="Times New Roman"/>
          <w:sz w:val="24"/>
          <w:szCs w:val="24"/>
        </w:rPr>
        <w:tab/>
        <w:t>M. Newville, P. Līviņ</w:t>
      </w:r>
      <w:r w:rsidRPr="00312ADE">
        <w:rPr>
          <w:rFonts w:ascii="Times New Roman" w:eastAsia="DengXian" w:hAnsi="Times New Roman" w:cs="Times New Roman"/>
          <w:sz w:val="24"/>
          <w:szCs w:val="24"/>
        </w:rPr>
        <w:t>š</w:t>
      </w:r>
      <w:r w:rsidRPr="00312ADE">
        <w:rPr>
          <w:rFonts w:ascii="Times New Roman" w:hAnsi="Times New Roman" w:cs="Times New Roman"/>
          <w:sz w:val="24"/>
          <w:szCs w:val="24"/>
        </w:rPr>
        <w:t>, Y. Yacoby, J.J. Rehr, E.A. Stern, Near-edge x-ray-absorption fine structure of Pb: a comparison of theory and experiment, Phys. Rev. B</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47 (1993) 14126</w:t>
      </w:r>
      <w:r w:rsidRPr="00312ADE">
        <w:rPr>
          <w:rFonts w:ascii="Times New Roman" w:eastAsia="DengXian" w:hAnsi="Times New Roman" w:cs="Times New Roman"/>
          <w:sz w:val="24"/>
          <w:szCs w:val="24"/>
        </w:rPr>
        <w:t>–</w:t>
      </w:r>
      <w:r w:rsidRPr="00312ADE">
        <w:rPr>
          <w:rFonts w:ascii="Times New Roman" w:hAnsi="Times New Roman" w:cs="Times New Roman"/>
          <w:sz w:val="24"/>
          <w:szCs w:val="24"/>
        </w:rPr>
        <w:t>14131.</w:t>
      </w:r>
    </w:p>
    <w:p w14:paraId="47456412" w14:textId="3A8D6C4C"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[18]</w:t>
      </w:r>
      <w:r w:rsidRPr="00312ADE">
        <w:rPr>
          <w:rFonts w:ascii="Times New Roman" w:hAnsi="Times New Roman" w:cs="Times New Roman"/>
          <w:sz w:val="24"/>
          <w:szCs w:val="24"/>
        </w:rPr>
        <w:tab/>
        <w:t>Z. Weng, Y. Wu, M. Wang, J. Jiang, K. Yang, S. Huo, X.</w:t>
      </w:r>
      <w:r w:rsidR="005F7096"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F. Wang, Q. Ma, G.W. Brudvig, V.S. Batista, Y. Liang, Z. Feng, H. Wang, Active sites of copper-complex catalytic materials for electrochemical carbon dioxide reduction, Nat. Commun. 9 (2018) 415.</w:t>
      </w:r>
    </w:p>
    <w:p w14:paraId="4C1CF38F" w14:textId="34965C98"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[19]</w:t>
      </w:r>
      <w:r w:rsidRPr="00312ADE">
        <w:rPr>
          <w:rFonts w:ascii="Times New Roman" w:hAnsi="Times New Roman" w:cs="Times New Roman"/>
          <w:sz w:val="24"/>
          <w:szCs w:val="24"/>
        </w:rPr>
        <w:tab/>
        <w:t>Y. Xu, F. Li, A. Xu, J.P. Edwards, S.</w:t>
      </w:r>
      <w:r w:rsidR="005F7096"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F. Hung, C.M. Gabardo, C.P. O’Brien, S. Liu, X. Wang, Y. Li, J. Wicks, R.K. Miao, Y. Liu, J. Li, J.E. Huang, J. Abed, Y. Wang, E.H. Sargent, D. Sinton, Low coordination number copper catalysts for electrochemical CO2 methanation in a membrane electrode assembly, Nat. Commun. 12 (2021) 2932.</w:t>
      </w:r>
    </w:p>
    <w:p w14:paraId="0DB899CE" w14:textId="7F07A8A7"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[20]</w:t>
      </w:r>
      <w:r w:rsidRPr="00312ADE">
        <w:rPr>
          <w:rFonts w:ascii="Times New Roman" w:hAnsi="Times New Roman" w:cs="Times New Roman"/>
          <w:sz w:val="24"/>
          <w:szCs w:val="24"/>
        </w:rPr>
        <w:tab/>
        <w:t>M.H.E. Monged, N.G. Imam, G. Aquilanti, S. Pollastri, A.M. Rashad, J. Osán, Heavy metals concentrations and speciation of Pb and Ni in airborne particulate matter over two residential sites in greater cairo – reflection from synchrotron radiation, J. Synchrotron Radiat. 29 (2022) 765–774.</w:t>
      </w:r>
    </w:p>
    <w:p w14:paraId="7DF13A0A" w14:textId="1A75E453"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[21]</w:t>
      </w:r>
      <w:r w:rsidRPr="00312ADE">
        <w:rPr>
          <w:rFonts w:ascii="Times New Roman" w:hAnsi="Times New Roman" w:cs="Times New Roman"/>
          <w:sz w:val="24"/>
          <w:szCs w:val="24"/>
        </w:rPr>
        <w:tab/>
        <w:t>A.Yu. Molokova, E. Borfecchia, A. Martini, I.A. Pankin, C. Atzori, O. Mathon, S. Bordiga, F. Wen, P.N.R. Vennestrøm, G. Berlier, T.V.W. Janssens, K.A. Lomachenko, SO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poisoning of Cu-CHA deNO</w:t>
      </w:r>
      <w:r w:rsidRPr="00312ADE">
        <w:rPr>
          <w:rFonts w:ascii="Times New Roman" w:hAnsi="Times New Roman" w:cs="Times New Roman"/>
          <w:i/>
          <w:iCs/>
          <w:sz w:val="24"/>
          <w:szCs w:val="24"/>
          <w:vertAlign w:val="subscript"/>
        </w:rPr>
        <w:t>x</w:t>
      </w:r>
      <w:r w:rsidRPr="00312ADE">
        <w:rPr>
          <w:rFonts w:ascii="Times New Roman" w:hAnsi="Times New Roman" w:cs="Times New Roman"/>
          <w:sz w:val="24"/>
          <w:szCs w:val="24"/>
          <w:vertAlign w:val="subscript"/>
        </w:rPr>
        <w:t xml:space="preserve"> </w:t>
      </w:r>
      <w:r w:rsidRPr="00312ADE">
        <w:rPr>
          <w:rFonts w:ascii="Times New Roman" w:hAnsi="Times New Roman" w:cs="Times New Roman"/>
          <w:sz w:val="24"/>
          <w:szCs w:val="24"/>
        </w:rPr>
        <w:t>catalyst: the most vulnerable Cu species identified by X-ray absorption spectroscopy, JACS Au</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2 (2022) 787–792.</w:t>
      </w:r>
    </w:p>
    <w:p w14:paraId="2A4C9968" w14:textId="26381CF2"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[22]</w:t>
      </w:r>
      <w:r w:rsidRPr="00312ADE">
        <w:rPr>
          <w:rFonts w:ascii="Times New Roman" w:hAnsi="Times New Roman" w:cs="Times New Roman"/>
          <w:sz w:val="24"/>
          <w:szCs w:val="24"/>
        </w:rPr>
        <w:tab/>
        <w:t>S.M. Webb, Fingerprinting: principal component analysis and linear combination fitting, in: 2023: pp. 709–715.</w:t>
      </w:r>
    </w:p>
    <w:p w14:paraId="57A5E35A" w14:textId="5DECCF51"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[23]</w:t>
      </w:r>
      <w:r w:rsidRPr="00312ADE">
        <w:rPr>
          <w:rFonts w:ascii="Times New Roman" w:hAnsi="Times New Roman" w:cs="Times New Roman"/>
          <w:sz w:val="24"/>
          <w:szCs w:val="24"/>
        </w:rPr>
        <w:tab/>
        <w:t>A. Gaur, B.D. Shrivastava, S.K. Joshi, Copper K-edge XANES of Cu(I) and Cu(II) oxide mixtures, J. Phys.: Conf. Ser. 190 (2009) 012084.</w:t>
      </w:r>
    </w:p>
    <w:p w14:paraId="120FD2DB" w14:textId="5E955768"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[24]</w:t>
      </w:r>
      <w:r w:rsidRPr="00312ADE">
        <w:rPr>
          <w:rFonts w:ascii="Times New Roman" w:hAnsi="Times New Roman" w:cs="Times New Roman"/>
          <w:sz w:val="24"/>
          <w:szCs w:val="24"/>
        </w:rPr>
        <w:tab/>
        <w:t>T.H. Ulucan, J. Wang, E. Onur, S. Chen, M. Behrens, C. Weidenthaler, Unveiling the Structure–Property Relationship of MgO-Supported Ni Ammonia Decomposition Catalysts from Bulk to Atomic Structure by In Situ/Operando Studies, ACS Catal. 14 (2024) 2828–2841.</w:t>
      </w:r>
    </w:p>
    <w:p w14:paraId="0418E943" w14:textId="06AA85AA"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[25]</w:t>
      </w:r>
      <w:r w:rsidRPr="00312ADE">
        <w:rPr>
          <w:rFonts w:ascii="Times New Roman" w:hAnsi="Times New Roman" w:cs="Times New Roman"/>
          <w:sz w:val="24"/>
          <w:szCs w:val="24"/>
        </w:rPr>
        <w:tab/>
        <w:t>D.E. Sayers, E.A. Stern, F.W. Lytle, New technique for investigating noncrystalline structures: fourier analysis of the extended X-ray—absorption fine structure, Phys. Rev. Lett. 27 (1971) 1204–1207</w:t>
      </w:r>
      <w:r w:rsidR="00EC3469" w:rsidRPr="00312ADE">
        <w:rPr>
          <w:rFonts w:ascii="Times New Roman" w:hAnsi="Times New Roman" w:cs="Times New Roman" w:hint="eastAsia"/>
          <w:sz w:val="24"/>
          <w:szCs w:val="24"/>
        </w:rPr>
        <w:t>.</w:t>
      </w:r>
    </w:p>
    <w:p w14:paraId="4AB970AD" w14:textId="5B26874D"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[26]</w:t>
      </w:r>
      <w:r w:rsidRPr="00312ADE">
        <w:rPr>
          <w:rFonts w:ascii="Times New Roman" w:hAnsi="Times New Roman" w:cs="Times New Roman"/>
          <w:sz w:val="24"/>
          <w:szCs w:val="24"/>
        </w:rPr>
        <w:tab/>
        <w:t>S.I. Zabinsky, J.J. Rehr, A. Ankudinov, R.C. Albers, M.J. Eller, Multiple-scattering calculations of x-ray-absorption spectra, Phys. Rev. B 52 (1995) 2995–3009.</w:t>
      </w:r>
    </w:p>
    <w:p w14:paraId="472485AC" w14:textId="12E63092"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[27]</w:t>
      </w:r>
      <w:r w:rsidRPr="00312ADE">
        <w:rPr>
          <w:rFonts w:ascii="Times New Roman" w:hAnsi="Times New Roman" w:cs="Times New Roman"/>
          <w:sz w:val="24"/>
          <w:szCs w:val="24"/>
        </w:rPr>
        <w:tab/>
        <w:t>A. Kuzmin, J. Chaboy, EXAFS and XANES analysis of oxides at the nanoscale, IUCrJ</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1 (2014) 571–589.</w:t>
      </w:r>
    </w:p>
    <w:p w14:paraId="5F28F5BE" w14:textId="323939A4"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[28]</w:t>
      </w:r>
      <w:r w:rsidRPr="00312ADE">
        <w:rPr>
          <w:rFonts w:ascii="Times New Roman" w:hAnsi="Times New Roman" w:cs="Times New Roman"/>
          <w:sz w:val="24"/>
          <w:szCs w:val="24"/>
        </w:rPr>
        <w:tab/>
        <w:t>G.G. Li, F. Bridges, C.H. Booth, X-ray-absorption fine-structure standards: a comparison of experiment and theory, Phys. Rev. B</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52 (1995) 6332–6348.</w:t>
      </w:r>
    </w:p>
    <w:p w14:paraId="41686732" w14:textId="09A8DE18"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[29]</w:t>
      </w:r>
      <w:r w:rsidRPr="00312ADE">
        <w:rPr>
          <w:rFonts w:ascii="Times New Roman" w:hAnsi="Times New Roman" w:cs="Times New Roman"/>
          <w:sz w:val="24"/>
          <w:szCs w:val="24"/>
        </w:rPr>
        <w:tab/>
        <w:t>J. Timoshenko, A. Kuzmin, Wavelet data analysis of EXAFS spectra, Comput. Phys. Commun. 180 (2009) 920–925.</w:t>
      </w:r>
    </w:p>
    <w:p w14:paraId="5D4BB597" w14:textId="0188E5F6"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[30]</w:t>
      </w:r>
      <w:r w:rsidRPr="00312ADE">
        <w:rPr>
          <w:rFonts w:ascii="Times New Roman" w:hAnsi="Times New Roman" w:cs="Times New Roman"/>
          <w:sz w:val="24"/>
          <w:szCs w:val="24"/>
        </w:rPr>
        <w:tab/>
        <w:t>M. Muoz, F. Farges, P. Argoul, Continuous Cauchy Wavelet Transform of XAFS Spectra, Physica Scripta</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T115 (2005) 221–222.</w:t>
      </w:r>
    </w:p>
    <w:p w14:paraId="3C82462F" w14:textId="46FB31D6"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[31]</w:t>
      </w:r>
      <w:r w:rsidRPr="00312ADE">
        <w:rPr>
          <w:rFonts w:ascii="Times New Roman" w:hAnsi="Times New Roman" w:cs="Times New Roman"/>
          <w:sz w:val="24"/>
          <w:szCs w:val="24"/>
        </w:rPr>
        <w:tab/>
        <w:t>S. Weisenberger, A. Schumpe, Estimation of gas solubilities in salt solutions at temperatures from 273 K to 363 K, AIChE J. 42 (1996) 298–300.</w:t>
      </w:r>
    </w:p>
    <w:p w14:paraId="6CCB5B3A" w14:textId="62F5C369"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[32]</w:t>
      </w:r>
      <w:r w:rsidRPr="00312ADE">
        <w:rPr>
          <w:rFonts w:ascii="Times New Roman" w:hAnsi="Times New Roman" w:cs="Times New Roman"/>
          <w:sz w:val="24"/>
          <w:szCs w:val="24"/>
        </w:rPr>
        <w:tab/>
        <w:t>Y.C. Tan, K.B. Lee, H. Song, J. Oh, Modulating Local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Concentration as a General Strategy for Enhancing C</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C Coupling in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Electroreduction, Joule</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4 (2020) 1104</w:t>
      </w:r>
      <w:r w:rsidRPr="00312ADE">
        <w:rPr>
          <w:rFonts w:ascii="Times New Roman" w:eastAsia="DengXian" w:hAnsi="Times New Roman" w:cs="Times New Roman"/>
          <w:sz w:val="24"/>
          <w:szCs w:val="24"/>
        </w:rPr>
        <w:t>–</w:t>
      </w:r>
      <w:r w:rsidRPr="00312ADE">
        <w:rPr>
          <w:rFonts w:ascii="Times New Roman" w:hAnsi="Times New Roman" w:cs="Times New Roman"/>
          <w:sz w:val="24"/>
          <w:szCs w:val="24"/>
        </w:rPr>
        <w:t>1120.</w:t>
      </w:r>
    </w:p>
    <w:p w14:paraId="5077BE53" w14:textId="536E5024"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[33]</w:t>
      </w:r>
      <w:r w:rsidRPr="00312ADE">
        <w:rPr>
          <w:rFonts w:ascii="Times New Roman" w:hAnsi="Times New Roman" w:cs="Times New Roman"/>
          <w:sz w:val="24"/>
          <w:szCs w:val="24"/>
        </w:rPr>
        <w:tab/>
        <w:t>R. Kas, K. Yang, G.P. Yewale, A. Crow, T. Burdyny, W.A. Smith, Modeling the Local Environment within Porous Electrode during Electrochemical Reduction of Bicarbonate, Ind. Eng. Chem. Res. 61 (2022) 10461–10473.</w:t>
      </w:r>
    </w:p>
    <w:p w14:paraId="1CCD528B" w14:textId="0AFCEA15"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[34]</w:t>
      </w:r>
      <w:r w:rsidRPr="00312ADE">
        <w:rPr>
          <w:rFonts w:ascii="Times New Roman" w:hAnsi="Times New Roman" w:cs="Times New Roman"/>
          <w:sz w:val="24"/>
          <w:szCs w:val="24"/>
        </w:rPr>
        <w:tab/>
        <w:t>E.W. Lees, J.C. Bui, D. Song, A.Z. Weber, C.P. Berlinguette, Continuum Model to Define the Chemistry and Mass Transfer in a Bicarbonate Electrolyzer, ACS Energy Lett. 7 (2022) 834–</w:t>
      </w:r>
      <w:r w:rsidRPr="00312ADE">
        <w:rPr>
          <w:rFonts w:ascii="Times New Roman" w:hAnsi="Times New Roman" w:cs="Times New Roman"/>
          <w:sz w:val="24"/>
          <w:szCs w:val="24"/>
        </w:rPr>
        <w:lastRenderedPageBreak/>
        <w:t>842.</w:t>
      </w:r>
    </w:p>
    <w:p w14:paraId="0BE4508D" w14:textId="7ECD5B81"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[35]</w:t>
      </w:r>
      <w:r w:rsidRPr="00312ADE">
        <w:rPr>
          <w:rFonts w:ascii="Times New Roman" w:hAnsi="Times New Roman" w:cs="Times New Roman"/>
          <w:sz w:val="24"/>
          <w:szCs w:val="24"/>
        </w:rPr>
        <w:tab/>
        <w:t>K. Xie, R.K. Miao, A. Ozden, S. Liu, Z. Chen, C.-T. Dinh, J.E. Huang, Q. Xu, C.M. Gabardo, G. Lee, J.P. Edwards, C.P. O’Brien, S.W. Boettcher, D. Sinton, E.H. Sargent, Bipolar membrane electrolyzers enable high single-pass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electroreduction to multicarbon products, Nat. Commun. 13 (2022) 3609.</w:t>
      </w:r>
    </w:p>
    <w:p w14:paraId="50F2F196" w14:textId="3B8844F0"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[36]</w:t>
      </w:r>
      <w:r w:rsidRPr="00312ADE">
        <w:rPr>
          <w:rFonts w:ascii="Times New Roman" w:hAnsi="Times New Roman" w:cs="Times New Roman"/>
          <w:sz w:val="24"/>
          <w:szCs w:val="24"/>
        </w:rPr>
        <w:tab/>
        <w:t>Y. Xie, P. Ou, X. Wang, Z. Xu, Y.C. Li, Z. Wang, J.E. Huang, J. Wicks, C. McCallum, N. Wang, Y. Wang, T. Chen, B.T.W. Lo, D. Sinton, J.C. Yu, Y. Wang, E.H. Sargent, High carbon utilization in CO2 reduction to multi-carbon products in acidic media, Nat Catal</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5 (2022) 564–570.</w:t>
      </w:r>
    </w:p>
    <w:p w14:paraId="132AE275" w14:textId="31378007"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[37]</w:t>
      </w:r>
      <w:r w:rsidRPr="00312ADE">
        <w:rPr>
          <w:rFonts w:ascii="Times New Roman" w:hAnsi="Times New Roman" w:cs="Times New Roman"/>
          <w:sz w:val="24"/>
          <w:szCs w:val="24"/>
        </w:rPr>
        <w:tab/>
        <w:t>G. Lee, A.S. Rasouli, B.</w:t>
      </w:r>
      <w:r w:rsidR="005F7096"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H. Lee, J. Zhang, D.H. Won, Y.C. Xiao, J.P. Edwards, M.G. Lee, E.D. Jung, F. Arabyarmohammadi, H. Liu, I. Grigioni, J. Abed, T. Alkayyali, S. Liu, K. Xie, R.K. Miao, S. Park, R. Dorakhan, Y. Zhao, C.P. O’Brien, Z. Chen, D. Sinton, E. Sargent, CO2 electroreduction to multicarbon products from carbonate capture liquid, Joule</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7 (2023) 1277–1288.</w:t>
      </w:r>
    </w:p>
    <w:p w14:paraId="6F3E699C" w14:textId="0CF9DC7D"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[38]</w:t>
      </w:r>
      <w:r w:rsidRPr="00312ADE">
        <w:rPr>
          <w:rFonts w:ascii="Times New Roman" w:hAnsi="Times New Roman" w:cs="Times New Roman"/>
          <w:sz w:val="24"/>
          <w:szCs w:val="24"/>
        </w:rPr>
        <w:tab/>
        <w:t>Y.C. Xiao, C.M. Gabardo, S. Liu, G. Lee, Y. Zhao, C.P. O’Brien, R.K. Miao, Y. Xu, J.P. Edwards, M. Fan, J.E. Huang, J. Li, P. Papangelakis, T. Alkayyali, A. Sedighian Rasouli, J. Zhang, E.H. Sargent, D. Sinton, Direct carbonate electrolysis into pure syngas, EES. Catal. 1 (2023) 54–61.</w:t>
      </w:r>
    </w:p>
    <w:p w14:paraId="48666DF9" w14:textId="3C09A2EF"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[39]</w:t>
      </w:r>
      <w:r w:rsidRPr="00312ADE">
        <w:rPr>
          <w:rFonts w:ascii="Times New Roman" w:hAnsi="Times New Roman" w:cs="Times New Roman"/>
          <w:sz w:val="24"/>
          <w:szCs w:val="24"/>
        </w:rPr>
        <w:tab/>
        <w:t>P. Yue, Q. Fu, J. Li, L. Zhang, D. Ye, X. Zhu, Q. Liao, Microenvironment Regulation Strategies Facilitating High-Efficiency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Electrolysis in a Zero-Gap Bipolar Membrane Electrolyzer, ACS Appl. Mater. Interfaces 15 (2023) 53429–53435.</w:t>
      </w:r>
    </w:p>
    <w:p w14:paraId="1C95BD4E" w14:textId="1A11D399"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[40]</w:t>
      </w:r>
      <w:r w:rsidRPr="00312ADE">
        <w:rPr>
          <w:rFonts w:ascii="Times New Roman" w:hAnsi="Times New Roman" w:cs="Times New Roman"/>
          <w:sz w:val="24"/>
          <w:szCs w:val="24"/>
        </w:rPr>
        <w:tab/>
        <w:t>J. Wang, Z. Zhang, W. Wu, Y. Liu, B. Dong, Y. Wang, Y. Wang, Unraveling How Local Environments Impact Multicarbon Product Electrosynthesis in Active Carbon Solutions, ACS Energy Lett. 9 (2024) 110–117.</w:t>
      </w:r>
    </w:p>
    <w:p w14:paraId="378C16A1" w14:textId="436157D5"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[41]</w:t>
      </w:r>
      <w:r w:rsidRPr="00312ADE">
        <w:rPr>
          <w:rFonts w:ascii="Times New Roman" w:hAnsi="Times New Roman" w:cs="Times New Roman"/>
          <w:sz w:val="24"/>
          <w:szCs w:val="24"/>
        </w:rPr>
        <w:tab/>
        <w:t>G. Leverick, E.M. Bernhardt, A.I. Ismail, J.H. Law, A. Arifutzzaman, M.K. Aroua, B.M. Gallant, Uncovering the Active Species in Amine-Mediated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Reduction to CO on Ag, ACS Catal. 13 (2023) 12322–12337.</w:t>
      </w:r>
    </w:p>
    <w:p w14:paraId="144CE84C" w14:textId="2205075A"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[42]</w:t>
      </w:r>
      <w:r w:rsidRPr="00312ADE">
        <w:rPr>
          <w:rFonts w:ascii="Times New Roman" w:hAnsi="Times New Roman" w:cs="Times New Roman"/>
          <w:sz w:val="24"/>
          <w:szCs w:val="24"/>
        </w:rPr>
        <w:tab/>
        <w:t>G. Kresse, J. Furthmüller, Efficiency of ab-initio total energy calculations for metals and semiconductors using a plane-wave basis set, Comput. Mater. Sci. 6 (1996) 15–50.</w:t>
      </w:r>
    </w:p>
    <w:p w14:paraId="65785BDC" w14:textId="49A461BB"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[43]</w:t>
      </w:r>
      <w:r w:rsidRPr="00312ADE">
        <w:rPr>
          <w:rFonts w:ascii="Times New Roman" w:hAnsi="Times New Roman" w:cs="Times New Roman"/>
          <w:sz w:val="24"/>
          <w:szCs w:val="24"/>
        </w:rPr>
        <w:tab/>
        <w:t>J.P. Perdew, K. Burke, M. Ernzerhof, Generalized Gradient Approximation Made Simple, Phys. Rev. Lett. 77 (1996) 3865–3868.</w:t>
      </w:r>
    </w:p>
    <w:p w14:paraId="55690639" w14:textId="1B9574EE"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[44]</w:t>
      </w:r>
      <w:r w:rsidRPr="00312ADE">
        <w:rPr>
          <w:rFonts w:ascii="Times New Roman" w:hAnsi="Times New Roman" w:cs="Times New Roman"/>
          <w:sz w:val="24"/>
          <w:szCs w:val="24"/>
        </w:rPr>
        <w:tab/>
        <w:t>P.E. Blöchl, Projector augmented-wave method, Phys. Rev. B</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50 (1994) 17953–17979.</w:t>
      </w:r>
    </w:p>
    <w:p w14:paraId="3920A9D9" w14:textId="44808F27"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[45]</w:t>
      </w:r>
      <w:r w:rsidRPr="00312ADE">
        <w:rPr>
          <w:rFonts w:ascii="Times New Roman" w:hAnsi="Times New Roman" w:cs="Times New Roman"/>
          <w:sz w:val="24"/>
          <w:szCs w:val="24"/>
        </w:rPr>
        <w:tab/>
        <w:t xml:space="preserve">G. Kresse, J. Furthmüller, Efficient iterative schemes for </w:t>
      </w:r>
      <w:r w:rsidRPr="00312ADE">
        <w:rPr>
          <w:rFonts w:ascii="Times New Roman" w:hAnsi="Times New Roman" w:cs="Times New Roman"/>
          <w:i/>
          <w:iCs/>
          <w:sz w:val="24"/>
          <w:szCs w:val="24"/>
        </w:rPr>
        <w:t>ab initio</w:t>
      </w:r>
      <w:r w:rsidRPr="00312ADE">
        <w:rPr>
          <w:rFonts w:ascii="Times New Roman" w:hAnsi="Times New Roman" w:cs="Times New Roman"/>
          <w:sz w:val="24"/>
          <w:szCs w:val="24"/>
        </w:rPr>
        <w:t xml:space="preserve"> total-energy calculations using a plane-wave basis set, Phys. Rev. B</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54 (1996) 11169–11186.</w:t>
      </w:r>
    </w:p>
    <w:p w14:paraId="3520CE50" w14:textId="2360402E"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[46]</w:t>
      </w:r>
      <w:r w:rsidRPr="00312ADE">
        <w:rPr>
          <w:rFonts w:ascii="Times New Roman" w:hAnsi="Times New Roman" w:cs="Times New Roman"/>
          <w:sz w:val="24"/>
          <w:szCs w:val="24"/>
        </w:rPr>
        <w:tab/>
        <w:t xml:space="preserve">S. Grimme, J. Antony, S. Ehrlich, H. Krieg, A consistent and accurate </w:t>
      </w:r>
      <w:r w:rsidRPr="00312ADE">
        <w:rPr>
          <w:rFonts w:ascii="Times New Roman" w:hAnsi="Times New Roman" w:cs="Times New Roman"/>
          <w:i/>
          <w:iCs/>
          <w:sz w:val="24"/>
          <w:szCs w:val="24"/>
        </w:rPr>
        <w:t>ab initio</w:t>
      </w:r>
      <w:r w:rsidRPr="00312ADE">
        <w:rPr>
          <w:rFonts w:ascii="Times New Roman" w:hAnsi="Times New Roman" w:cs="Times New Roman"/>
          <w:sz w:val="24"/>
          <w:szCs w:val="24"/>
        </w:rPr>
        <w:t xml:space="preserve"> parametrization of density functional dispersion correction (DFT-D) for the 94 elements H-Pu, The Journal of Chemical Physics</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132 (2010) 154104.</w:t>
      </w:r>
    </w:p>
    <w:p w14:paraId="46979CCB" w14:textId="26EA260F"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[47]</w:t>
      </w:r>
      <w:r w:rsidRPr="00312ADE">
        <w:rPr>
          <w:rFonts w:ascii="Times New Roman" w:hAnsi="Times New Roman" w:cs="Times New Roman"/>
          <w:sz w:val="24"/>
          <w:szCs w:val="24"/>
        </w:rPr>
        <w:tab/>
        <w:t>J.K. Nørskov, J. Rossmeisl, A. Logadottir, L. Lindqvist, J.R. Kitchin, T. Bligaard, H. Jónsson, Origin of the Overpotential for Oxygen Reduction at a Fuel-Cell Cathode, J. Phys. Chem. B</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108 (2004) 17886–17892.</w:t>
      </w:r>
    </w:p>
    <w:p w14:paraId="4166E765" w14:textId="4B4A6AA8"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[48]</w:t>
      </w:r>
      <w:r w:rsidRPr="00312ADE">
        <w:rPr>
          <w:rFonts w:ascii="Times New Roman" w:hAnsi="Times New Roman" w:cs="Times New Roman"/>
          <w:sz w:val="24"/>
          <w:szCs w:val="24"/>
        </w:rPr>
        <w:tab/>
        <w:t>S.</w:t>
      </w:r>
      <w:r w:rsidR="005F7096"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T. Gao, S.</w:t>
      </w:r>
      <w:r w:rsidR="005F7096"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Q. Xiang, J.</w:t>
      </w:r>
      <w:r w:rsidR="005F7096"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 xml:space="preserve">L. Shi, W. Zhang, L.-B. Zhao, Theoretical understanding of the electrochemical reaction barrier: a kinetic study of CO </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reduction reaction on copper electrodes, Phys. Chem. Chem. Phys. 22 (2020) 9607–9615.</w:t>
      </w:r>
    </w:p>
    <w:p w14:paraId="23C7EAC1" w14:textId="57A0507E"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[49]</w:t>
      </w:r>
      <w:r w:rsidRPr="00312ADE">
        <w:rPr>
          <w:rFonts w:ascii="Times New Roman" w:hAnsi="Times New Roman" w:cs="Times New Roman"/>
          <w:sz w:val="24"/>
          <w:szCs w:val="24"/>
        </w:rPr>
        <w:tab/>
        <w:t>J.C. Fornaciari, L.</w:t>
      </w:r>
      <w:r w:rsidR="005F7096"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C. Weng, S.M. Alia, C. Zhan, T.A. Pham, A.T. Bell, T. Ogitsu, N. Danilovic, A.Z. Weber, Mechanistic understanding of pH effects on the oxygen evolution reaction, Electrochim. Acta</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405 (2022) 139810.</w:t>
      </w:r>
    </w:p>
    <w:p w14:paraId="4785B884" w14:textId="593751C5"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[50]</w:t>
      </w:r>
      <w:r w:rsidRPr="00312ADE">
        <w:rPr>
          <w:rFonts w:ascii="Times New Roman" w:hAnsi="Times New Roman" w:cs="Times New Roman"/>
          <w:sz w:val="24"/>
          <w:szCs w:val="24"/>
        </w:rPr>
        <w:tab/>
        <w:t>V. Wang, N. Xu, J.</w:t>
      </w:r>
      <w:r w:rsidR="005F7096"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C. Liu, G. Tang, W.</w:t>
      </w:r>
      <w:r w:rsidR="005F7096"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 xml:space="preserve">T. Geng, VASPKIT: A user-friendly interface facilitating high-throughput computing and analysis using VASP code, Comput. Phys. Commun. 267 (2021) </w:t>
      </w:r>
      <w:r w:rsidRPr="00312ADE">
        <w:rPr>
          <w:rFonts w:ascii="Times New Roman" w:hAnsi="Times New Roman" w:cs="Times New Roman"/>
          <w:sz w:val="24"/>
          <w:szCs w:val="24"/>
        </w:rPr>
        <w:lastRenderedPageBreak/>
        <w:t>108033.</w:t>
      </w:r>
    </w:p>
    <w:p w14:paraId="700487F3" w14:textId="6CA1A20D"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[51]</w:t>
      </w:r>
      <w:r w:rsidRPr="00312ADE">
        <w:rPr>
          <w:rFonts w:ascii="Times New Roman" w:hAnsi="Times New Roman" w:cs="Times New Roman"/>
          <w:sz w:val="24"/>
          <w:szCs w:val="24"/>
        </w:rPr>
        <w:tab/>
        <w:t>Y. Wu, C. Chen, X. Yan, X. Sun, Q. Zhu, P. Li, Y. Li, S. Liu, J. Ma, Y. Huang, B. Han, Boosting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Electroreduction over a Cadmium Single‐Atom Catalyst by Tuning of the Axial Coordination Structure, Angew. Chem. Int. Ed. 60 (2021) 20803–20810.</w:t>
      </w:r>
    </w:p>
    <w:p w14:paraId="78E079F9" w14:textId="6BFED116"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[52]</w:t>
      </w:r>
      <w:r w:rsidRPr="00312ADE">
        <w:rPr>
          <w:rFonts w:ascii="Times New Roman" w:hAnsi="Times New Roman" w:cs="Times New Roman"/>
          <w:sz w:val="24"/>
          <w:szCs w:val="24"/>
        </w:rPr>
        <w:tab/>
        <w:t>J. Wang, M. Zheng, X. Zhao, W. Fan, Structure-Performance Descriptors and the Role of the Axial Oxygen Atom on M</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N</w:t>
      </w:r>
      <w:r w:rsidRPr="00312ADE">
        <w:rPr>
          <w:rFonts w:ascii="Times New Roman" w:hAnsi="Times New Roman" w:cs="Times New Roman"/>
          <w:sz w:val="24"/>
          <w:szCs w:val="24"/>
          <w:vertAlign w:val="subscript"/>
        </w:rPr>
        <w:t>4</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C Single-Atom Catalysts for Electrochemical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Reduction, ACS Catal. 12 (2022) 5441–5454.</w:t>
      </w:r>
    </w:p>
    <w:p w14:paraId="56B439AB" w14:textId="46EF9FE5"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[53]</w:t>
      </w:r>
      <w:r w:rsidRPr="00312ADE">
        <w:rPr>
          <w:rFonts w:ascii="Times New Roman" w:hAnsi="Times New Roman" w:cs="Times New Roman"/>
          <w:sz w:val="24"/>
          <w:szCs w:val="24"/>
        </w:rPr>
        <w:tab/>
        <w:t>W. Gao, Y. Chen, B. Li, S.-P. Liu, X. Liu, Q. Jiang, Determining the adsorption energies of small molecules with the intrinsic properties of adsorbates and substrates, Nat. Commun. 11 (2020) 1196.</w:t>
      </w:r>
    </w:p>
    <w:p w14:paraId="5B154AD5" w14:textId="7C726EFA"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[54]</w:t>
      </w:r>
      <w:r w:rsidRPr="00312ADE">
        <w:rPr>
          <w:rFonts w:ascii="Times New Roman" w:hAnsi="Times New Roman" w:cs="Times New Roman"/>
          <w:sz w:val="24"/>
          <w:szCs w:val="24"/>
        </w:rPr>
        <w:tab/>
        <w:t>D. Bahamon, M. Khalil, A. Belabbes, Y. Alwahedi, L.F. Vega, K. Polychronopoulou, A DFT study of the adsorption energy and electronic interactions of the SO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molecule on a CoP hydrotreating catalyst, RSC Adv. 11 (2021) 2947–2957.</w:t>
      </w:r>
    </w:p>
    <w:p w14:paraId="5AE4B4EE" w14:textId="379CD124"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[55]</w:t>
      </w:r>
      <w:r w:rsidRPr="00312ADE">
        <w:rPr>
          <w:rFonts w:ascii="Times New Roman" w:hAnsi="Times New Roman" w:cs="Times New Roman"/>
          <w:sz w:val="24"/>
          <w:szCs w:val="24"/>
        </w:rPr>
        <w:tab/>
        <w:t>K. Li, W. Leigh, P. Feron, H. Yu, M. Tade, Systematic study of aqueous monoethanolamine (MEA)-based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capture process: techno-economic assessment of the MEA process and its improvements, Appl. Energy</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165 (2016) 648–659.</w:t>
      </w:r>
    </w:p>
    <w:p w14:paraId="12FDE95A" w14:textId="715680C4"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[56]</w:t>
      </w:r>
      <w:r w:rsidRPr="00312ADE">
        <w:rPr>
          <w:rFonts w:ascii="Times New Roman" w:hAnsi="Times New Roman" w:cs="Times New Roman"/>
          <w:sz w:val="24"/>
          <w:szCs w:val="24"/>
        </w:rPr>
        <w:tab/>
        <w:t>Y.C. Xiao, S.S. Sun, Y. Zhao, R.K. Miao, M. Fan, G. Lee, Y. Chen, C.M. Gabardo, Y. Yu, C. Qiu, Z. Guo, X. Wang, P. Papangelakis, J.E. Huang, F. Li, C.P. O’Brien, J. Kim, K. Han, P.J. Corbett, J.Y. Howe, E.H. Sargent, D. Sinton, Reactive capture of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via amino acid, Nat. Commun. 15 (2024) 7849.</w:t>
      </w:r>
    </w:p>
    <w:p w14:paraId="31EDE1D6" w14:textId="5F702C57"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[57]</w:t>
      </w:r>
      <w:r w:rsidRPr="00312ADE">
        <w:rPr>
          <w:rFonts w:ascii="Times New Roman" w:hAnsi="Times New Roman" w:cs="Times New Roman"/>
          <w:sz w:val="24"/>
          <w:szCs w:val="24"/>
        </w:rPr>
        <w:tab/>
        <w:t>Y.C. Li, G. Lee, T. Yuan, Y. Wang, D.</w:t>
      </w:r>
      <w:r w:rsidR="005F7096"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H. Nam, Z. Wang, F.P. García de Arquer, Y. Lum, C.</w:t>
      </w:r>
      <w:r w:rsidR="005F7096"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T. Dinh, O. Voznyy, E.H. Sargent,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Electroreduction from Carbonate Electrolyte, ACS Energy Lett. 4 (2019) 1427–1431.</w:t>
      </w:r>
    </w:p>
    <w:p w14:paraId="0DFD94CE" w14:textId="2CBE8A29"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[58]</w:t>
      </w:r>
      <w:r w:rsidRPr="00312ADE">
        <w:rPr>
          <w:rFonts w:ascii="Times New Roman" w:hAnsi="Times New Roman" w:cs="Times New Roman"/>
          <w:sz w:val="24"/>
          <w:szCs w:val="24"/>
        </w:rPr>
        <w:tab/>
        <w:t>G. Lee, Y.C. Li, J.</w:t>
      </w:r>
      <w:r w:rsidR="005F7096"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Y. Kim, T. Peng, D.</w:t>
      </w:r>
      <w:r w:rsidR="005F7096"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H. Nam, A. Sedighian Rasouli, F. Li, M. Luo, A.H. Ip, Y.</w:t>
      </w:r>
      <w:r w:rsidR="005F7096"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C. Joo, E.H. Sargent, Electrochemical upgrade of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from amine capture solution, Nat Energy</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6 (2021) 46–53.</w:t>
      </w:r>
    </w:p>
    <w:p w14:paraId="54424FF1" w14:textId="3BB68258"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[59]</w:t>
      </w:r>
      <w:r w:rsidRPr="00312ADE">
        <w:rPr>
          <w:rFonts w:ascii="Times New Roman" w:hAnsi="Times New Roman" w:cs="Times New Roman"/>
          <w:sz w:val="24"/>
          <w:szCs w:val="24"/>
        </w:rPr>
        <w:tab/>
        <w:t>G. Wen, B. Ren, X. Wang, D. Luo, H. Dou, Y. Zheng, R. Gao, J. Gostick, A. Yu, Z. Chen, Continuous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electrolysis using a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exsolution-induced flow cell, Nat. Energy</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7 (2022) 978–988.</w:t>
      </w:r>
    </w:p>
    <w:p w14:paraId="0F01B7BB" w14:textId="51061077"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[60]</w:t>
      </w:r>
      <w:r w:rsidRPr="00312ADE">
        <w:rPr>
          <w:rFonts w:ascii="Times New Roman" w:hAnsi="Times New Roman" w:cs="Times New Roman"/>
          <w:sz w:val="24"/>
          <w:szCs w:val="24"/>
        </w:rPr>
        <w:tab/>
        <w:t>J.H. Kim, H. Jang, G. Bak, W. Choi, H. Yun, E. Lee, D. Kim, J. Kim, S.Y. Lee, Y.J. Hwang, The insensitive cation effect on a single atom Ni catalyst allows selective electrochemical conversion of captured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in universal media, Energy Environ. Sci. 15 (2022) 4301–4312.</w:t>
      </w:r>
    </w:p>
    <w:p w14:paraId="4FF238FB" w14:textId="50693516"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[61]</w:t>
      </w:r>
      <w:r w:rsidRPr="00312ADE">
        <w:rPr>
          <w:rFonts w:ascii="Times New Roman" w:hAnsi="Times New Roman" w:cs="Times New Roman"/>
          <w:sz w:val="24"/>
          <w:szCs w:val="24"/>
        </w:rPr>
        <w:tab/>
        <w:t>K.M.G. Langie, K. Tak, C. Kim, H.W. Lee, K. Park, D. Kim, W. Jung, C.W. Lee, H.</w:t>
      </w:r>
      <w:r w:rsidR="005F7096"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S. Oh, D.K. Lee, J.H. Koh, B.K. Min, D.H. Won, U. Lee, Toward economical application of carbon capture and utilization technology with near-zero carbon emission, Nat. Commun. 13 (2022) 7482.</w:t>
      </w:r>
    </w:p>
    <w:p w14:paraId="1A80C9EE" w14:textId="74DA5A9D"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[62]</w:t>
      </w:r>
      <w:r w:rsidRPr="00312ADE">
        <w:rPr>
          <w:rFonts w:ascii="Times New Roman" w:hAnsi="Times New Roman" w:cs="Times New Roman"/>
          <w:sz w:val="24"/>
          <w:szCs w:val="24"/>
        </w:rPr>
        <w:tab/>
        <w:t>N. Ahmad, X. Wang, P. Sun, Y. Chen, F. Rehman, J. Xu, X. Xu, Electrochemical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reduction to CO facilitated by MDEA-based deep eutectic solvent in aqueous solution, Renewable Energy</w:t>
      </w:r>
      <w:r w:rsidR="005F7096" w:rsidRPr="00312ADE">
        <w:rPr>
          <w:rFonts w:ascii="Times New Roman" w:hAnsi="Times New Roman" w:cs="Times New Roman" w:hint="eastAsia"/>
          <w:sz w:val="24"/>
          <w:szCs w:val="24"/>
        </w:rPr>
        <w:t>.</w:t>
      </w:r>
      <w:r w:rsidRPr="00312ADE">
        <w:rPr>
          <w:rFonts w:ascii="Times New Roman" w:hAnsi="Times New Roman" w:cs="Times New Roman"/>
          <w:sz w:val="24"/>
          <w:szCs w:val="24"/>
        </w:rPr>
        <w:t xml:space="preserve"> 177 (2021) 23–33.</w:t>
      </w:r>
    </w:p>
    <w:p w14:paraId="59CF73A5" w14:textId="261D99D6"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[63]</w:t>
      </w:r>
      <w:r w:rsidRPr="00312ADE">
        <w:rPr>
          <w:rFonts w:ascii="Times New Roman" w:hAnsi="Times New Roman" w:cs="Times New Roman"/>
          <w:sz w:val="24"/>
          <w:szCs w:val="24"/>
        </w:rPr>
        <w:tab/>
        <w:t>M. Abdinejad, Z. Mirza, X. Zhang, H.</w:t>
      </w:r>
      <w:r w:rsidR="005F7096" w:rsidRPr="00312ADE">
        <w:rPr>
          <w:rFonts w:ascii="Times New Roman" w:hAnsi="Times New Roman" w:cs="Times New Roman" w:hint="eastAsia"/>
          <w:sz w:val="24"/>
          <w:szCs w:val="24"/>
        </w:rPr>
        <w:t xml:space="preserve"> </w:t>
      </w:r>
      <w:r w:rsidRPr="00312ADE">
        <w:rPr>
          <w:rFonts w:ascii="Times New Roman" w:hAnsi="Times New Roman" w:cs="Times New Roman"/>
          <w:sz w:val="24"/>
          <w:szCs w:val="24"/>
        </w:rPr>
        <w:t>B. Kraatz, Enhanced Electrocatalytic Activity of Primary Amines for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Reduction Using Copper Electrodes in Aqueous Solution, ACS Sustainable Chem. Eng. 8 (2020) 1715–1720.</w:t>
      </w:r>
    </w:p>
    <w:p w14:paraId="06946606" w14:textId="00585D59"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[64]</w:t>
      </w:r>
      <w:r w:rsidRPr="00312ADE">
        <w:rPr>
          <w:rFonts w:ascii="Times New Roman" w:hAnsi="Times New Roman" w:cs="Times New Roman"/>
          <w:sz w:val="24"/>
          <w:szCs w:val="24"/>
        </w:rPr>
        <w:tab/>
        <w:t>E. Pérez-Gallent, C. Vankani, C. Sánchez-Martínez, A. Anastasopol, E. Goetheer, Integrating CO</w:t>
      </w:r>
      <w:r w:rsidRPr="00312ADE">
        <w:rPr>
          <w:rFonts w:ascii="Times New Roman" w:hAnsi="Times New Roman" w:cs="Times New Roman"/>
          <w:sz w:val="24"/>
          <w:szCs w:val="24"/>
          <w:vertAlign w:val="subscript"/>
        </w:rPr>
        <w:t>2</w:t>
      </w:r>
      <w:r w:rsidRPr="00312ADE">
        <w:rPr>
          <w:rFonts w:ascii="Times New Roman" w:hAnsi="Times New Roman" w:cs="Times New Roman"/>
          <w:sz w:val="24"/>
          <w:szCs w:val="24"/>
        </w:rPr>
        <w:t xml:space="preserve"> Capture with Electrochemical Conversion Using Amine-Based Capture Solvents as Electrolytes, Ind. Eng. Chem. Res. 60 (2021) 4269–4278.</w:t>
      </w:r>
    </w:p>
    <w:p w14:paraId="061AA8EF" w14:textId="40A1EF8F" w:rsidR="00BA38F6" w:rsidRPr="00312ADE" w:rsidRDefault="00BA38F6" w:rsidP="00BA38F6">
      <w:pPr>
        <w:pStyle w:val="Bibliography"/>
        <w:rPr>
          <w:rFonts w:ascii="Times New Roman" w:hAnsi="Times New Roman" w:cs="Times New Roman"/>
          <w:sz w:val="24"/>
          <w:szCs w:val="24"/>
        </w:rPr>
      </w:pPr>
      <w:r w:rsidRPr="00312ADE">
        <w:rPr>
          <w:rFonts w:ascii="Times New Roman" w:hAnsi="Times New Roman" w:cs="Times New Roman"/>
          <w:sz w:val="24"/>
          <w:szCs w:val="24"/>
        </w:rPr>
        <w:t>[65]</w:t>
      </w:r>
      <w:r w:rsidRPr="00312ADE">
        <w:rPr>
          <w:rFonts w:ascii="Times New Roman" w:hAnsi="Times New Roman" w:cs="Times New Roman"/>
          <w:sz w:val="24"/>
          <w:szCs w:val="24"/>
        </w:rPr>
        <w:tab/>
        <w:t>B. Endrődi, E. Kecsenovity, A. Samu, T. Halm</w:t>
      </w:r>
      <w:r w:rsidRPr="00312ADE">
        <w:rPr>
          <w:rFonts w:ascii="Times New Roman" w:eastAsia="DengXian" w:hAnsi="Times New Roman" w:cs="Times New Roman"/>
          <w:sz w:val="24"/>
          <w:szCs w:val="24"/>
        </w:rPr>
        <w:t>á</w:t>
      </w:r>
      <w:r w:rsidRPr="00312ADE">
        <w:rPr>
          <w:rFonts w:ascii="Times New Roman" w:hAnsi="Times New Roman" w:cs="Times New Roman"/>
          <w:sz w:val="24"/>
          <w:szCs w:val="24"/>
        </w:rPr>
        <w:t>gyi, S. Rojas-Carbonell, L. Wang, Y. Yan, C. Jan</w:t>
      </w:r>
      <w:r w:rsidRPr="00312ADE">
        <w:rPr>
          <w:rFonts w:ascii="Times New Roman" w:eastAsia="DengXian" w:hAnsi="Times New Roman" w:cs="Times New Roman"/>
          <w:sz w:val="24"/>
          <w:szCs w:val="24"/>
        </w:rPr>
        <w:t>á</w:t>
      </w:r>
      <w:r w:rsidRPr="00312ADE">
        <w:rPr>
          <w:rFonts w:ascii="Times New Roman" w:hAnsi="Times New Roman" w:cs="Times New Roman"/>
          <w:sz w:val="24"/>
          <w:szCs w:val="24"/>
        </w:rPr>
        <w:t xml:space="preserve">ky, High carbonate ion conductance of a robust PiperION membrane allows industrial </w:t>
      </w:r>
      <w:r w:rsidRPr="00312ADE">
        <w:rPr>
          <w:rFonts w:ascii="Times New Roman" w:hAnsi="Times New Roman" w:cs="Times New Roman"/>
          <w:sz w:val="24"/>
          <w:szCs w:val="24"/>
        </w:rPr>
        <w:lastRenderedPageBreak/>
        <w:t>current density and conversion in a zero-gap carbon dioxide electrolyzer cell, Energy Environ. Sci. 13 (2020) 4098</w:t>
      </w:r>
      <w:r w:rsidRPr="00312ADE">
        <w:rPr>
          <w:rFonts w:ascii="Times New Roman" w:eastAsia="DengXian" w:hAnsi="Times New Roman" w:cs="Times New Roman"/>
          <w:sz w:val="24"/>
          <w:szCs w:val="24"/>
        </w:rPr>
        <w:t>–</w:t>
      </w:r>
      <w:r w:rsidRPr="00312ADE">
        <w:rPr>
          <w:rFonts w:ascii="Times New Roman" w:hAnsi="Times New Roman" w:cs="Times New Roman"/>
          <w:sz w:val="24"/>
          <w:szCs w:val="24"/>
        </w:rPr>
        <w:t>4105.</w:t>
      </w:r>
    </w:p>
    <w:p w14:paraId="2437821A" w14:textId="7F8E3FEB" w:rsidR="003C3B01" w:rsidRPr="00D97C5A" w:rsidRDefault="00EF43A3" w:rsidP="003B55B0">
      <w:pPr>
        <w:spacing w:line="276" w:lineRule="auto"/>
        <w:rPr>
          <w:rFonts w:ascii="Times New Roman" w:hAnsi="Times New Roman" w:cs="Times New Roman"/>
          <w:b/>
          <w:bCs/>
          <w:sz w:val="24"/>
          <w:szCs w:val="24"/>
        </w:rPr>
      </w:pPr>
      <w:r w:rsidRPr="00312ADE">
        <w:rPr>
          <w:rFonts w:ascii="Times New Roman" w:hAnsi="Times New Roman" w:cs="Times New Roman"/>
          <w:b/>
          <w:bCs/>
          <w:sz w:val="24"/>
          <w:szCs w:val="24"/>
        </w:rPr>
        <w:fldChar w:fldCharType="end"/>
      </w:r>
      <w:bookmarkEnd w:id="176"/>
    </w:p>
    <w:p w14:paraId="4AFFAF98" w14:textId="6A4556AC" w:rsidR="00624B4B" w:rsidRPr="003B55B0" w:rsidRDefault="00624B4B" w:rsidP="003B55B0">
      <w:pPr>
        <w:pStyle w:val="Bibliography"/>
        <w:spacing w:line="276" w:lineRule="auto"/>
        <w:ind w:left="0" w:firstLine="0"/>
        <w:rPr>
          <w:rFonts w:ascii="Times New Roman" w:hAnsi="Times New Roman" w:cs="Times New Roman"/>
          <w:sz w:val="24"/>
          <w:szCs w:val="24"/>
          <w:lang w:val="en-AU"/>
        </w:rPr>
      </w:pPr>
    </w:p>
    <w:p w14:paraId="100D5A26" w14:textId="412CAF14" w:rsidR="00484C3A" w:rsidRPr="003B55B0" w:rsidRDefault="00484C3A" w:rsidP="003B55B0">
      <w:pPr>
        <w:spacing w:line="276" w:lineRule="auto"/>
        <w:rPr>
          <w:rFonts w:ascii="Times New Roman" w:hAnsi="Times New Roman" w:cs="Times New Roman"/>
          <w:sz w:val="24"/>
          <w:szCs w:val="24"/>
        </w:rPr>
      </w:pPr>
    </w:p>
    <w:sectPr w:rsidR="00484C3A" w:rsidRPr="003B55B0" w:rsidSect="00B03B7C">
      <w:footerReference w:type="default" r:id="rId299"/>
      <w:pgSz w:w="11906" w:h="16838"/>
      <w:pgMar w:top="1134" w:right="1134" w:bottom="1134" w:left="1134"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694E3" w14:textId="77777777" w:rsidR="00184468" w:rsidRDefault="00184468" w:rsidP="002A4903">
      <w:r>
        <w:separator/>
      </w:r>
    </w:p>
  </w:endnote>
  <w:endnote w:type="continuationSeparator" w:id="0">
    <w:p w14:paraId="0652866E" w14:textId="77777777" w:rsidR="00184468" w:rsidRDefault="00184468" w:rsidP="002A4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TimesNewRomanPSMT">
    <w:altName w:val="Times New Roman"/>
    <w:charset w:val="00"/>
    <w:family w:val="roman"/>
    <w:pitch w:val="default"/>
  </w:font>
  <w:font w:name="TimesNewRomanPS-ItalicMT">
    <w:altName w:val="Times New Roman"/>
    <w:charset w:val="00"/>
    <w:family w:val="roman"/>
    <w:pitch w:val="default"/>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eeSerif">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0E37" w14:textId="3A1E30D8" w:rsidR="00CF7837" w:rsidRPr="00CF7837" w:rsidRDefault="00CF7837" w:rsidP="00CF7837">
    <w:pPr>
      <w:pStyle w:val="Footer"/>
      <w:jc w:val="center"/>
      <w:rPr>
        <w:rFonts w:ascii="Times New Roman" w:hAnsi="Times New Roman" w:cs="Times New Roman"/>
      </w:rPr>
    </w:pPr>
    <w:r w:rsidRPr="00CF7837">
      <w:rPr>
        <w:rFonts w:ascii="Times New Roman" w:hAnsi="Times New Roman" w:cs="Times New Roman"/>
      </w:rPr>
      <w:t>S</w:t>
    </w:r>
    <w:r w:rsidRPr="00CF7837">
      <w:rPr>
        <w:rFonts w:ascii="Times New Roman" w:hAnsi="Times New Roman" w:cs="Times New Roman"/>
      </w:rPr>
      <w:fldChar w:fldCharType="begin"/>
    </w:r>
    <w:r w:rsidRPr="00CF7837">
      <w:rPr>
        <w:rFonts w:ascii="Times New Roman" w:hAnsi="Times New Roman" w:cs="Times New Roman"/>
      </w:rPr>
      <w:instrText>PAGE   \* MERGEFORMAT</w:instrText>
    </w:r>
    <w:r w:rsidRPr="00CF7837">
      <w:rPr>
        <w:rFonts w:ascii="Times New Roman" w:hAnsi="Times New Roman" w:cs="Times New Roman"/>
      </w:rPr>
      <w:fldChar w:fldCharType="separate"/>
    </w:r>
    <w:r w:rsidRPr="00CF7837">
      <w:rPr>
        <w:rFonts w:ascii="Times New Roman" w:hAnsi="Times New Roman" w:cs="Times New Roman"/>
        <w:lang w:val="zh-CN"/>
      </w:rPr>
      <w:t>1</w:t>
    </w:r>
    <w:r w:rsidRPr="00CF7837">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C3204" w14:textId="77777777" w:rsidR="00184468" w:rsidRDefault="00184468" w:rsidP="002A4903">
      <w:r>
        <w:separator/>
      </w:r>
    </w:p>
  </w:footnote>
  <w:footnote w:type="continuationSeparator" w:id="0">
    <w:p w14:paraId="108FF485" w14:textId="77777777" w:rsidR="00184468" w:rsidRDefault="00184468" w:rsidP="002A49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330F3"/>
    <w:multiLevelType w:val="hybridMultilevel"/>
    <w:tmpl w:val="B044AC8A"/>
    <w:lvl w:ilvl="0" w:tplc="CF28AB2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7283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8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SyMDIzsjQwMTE3NzVR0lEKTi0uzszPAykwNKwFAFWAvB8tAAAA"/>
  </w:docVars>
  <w:rsids>
    <w:rsidRoot w:val="007253F4"/>
    <w:rsid w:val="00002C23"/>
    <w:rsid w:val="00004AEA"/>
    <w:rsid w:val="00006F04"/>
    <w:rsid w:val="0001149C"/>
    <w:rsid w:val="00011861"/>
    <w:rsid w:val="00011A85"/>
    <w:rsid w:val="000127DB"/>
    <w:rsid w:val="0001493D"/>
    <w:rsid w:val="00015500"/>
    <w:rsid w:val="0001630D"/>
    <w:rsid w:val="00016978"/>
    <w:rsid w:val="00016E8E"/>
    <w:rsid w:val="00016EA1"/>
    <w:rsid w:val="00020371"/>
    <w:rsid w:val="000204B6"/>
    <w:rsid w:val="000213AA"/>
    <w:rsid w:val="00024762"/>
    <w:rsid w:val="0002544C"/>
    <w:rsid w:val="000308B8"/>
    <w:rsid w:val="00031EBA"/>
    <w:rsid w:val="000328A0"/>
    <w:rsid w:val="000340A9"/>
    <w:rsid w:val="000342EE"/>
    <w:rsid w:val="00035883"/>
    <w:rsid w:val="00035CF8"/>
    <w:rsid w:val="00036503"/>
    <w:rsid w:val="00036A9E"/>
    <w:rsid w:val="0004183B"/>
    <w:rsid w:val="000423E6"/>
    <w:rsid w:val="00042C13"/>
    <w:rsid w:val="000432A3"/>
    <w:rsid w:val="000439CA"/>
    <w:rsid w:val="00044E96"/>
    <w:rsid w:val="00044F5A"/>
    <w:rsid w:val="00051367"/>
    <w:rsid w:val="00052433"/>
    <w:rsid w:val="00055B68"/>
    <w:rsid w:val="000576F6"/>
    <w:rsid w:val="00060525"/>
    <w:rsid w:val="00060576"/>
    <w:rsid w:val="00062CE7"/>
    <w:rsid w:val="0006333E"/>
    <w:rsid w:val="00064148"/>
    <w:rsid w:val="0006463F"/>
    <w:rsid w:val="00064A4D"/>
    <w:rsid w:val="00065F05"/>
    <w:rsid w:val="00066E9A"/>
    <w:rsid w:val="00070657"/>
    <w:rsid w:val="00070AF4"/>
    <w:rsid w:val="0007162A"/>
    <w:rsid w:val="00071748"/>
    <w:rsid w:val="00071E9F"/>
    <w:rsid w:val="0007213D"/>
    <w:rsid w:val="00072980"/>
    <w:rsid w:val="00072A9C"/>
    <w:rsid w:val="000739A1"/>
    <w:rsid w:val="00073D44"/>
    <w:rsid w:val="00073DD7"/>
    <w:rsid w:val="00074120"/>
    <w:rsid w:val="00074B77"/>
    <w:rsid w:val="00074C13"/>
    <w:rsid w:val="00075206"/>
    <w:rsid w:val="00075FC1"/>
    <w:rsid w:val="000804BD"/>
    <w:rsid w:val="00084294"/>
    <w:rsid w:val="00085790"/>
    <w:rsid w:val="00091759"/>
    <w:rsid w:val="000954AB"/>
    <w:rsid w:val="0009667A"/>
    <w:rsid w:val="0009785D"/>
    <w:rsid w:val="00097A10"/>
    <w:rsid w:val="000A021A"/>
    <w:rsid w:val="000A079E"/>
    <w:rsid w:val="000A1794"/>
    <w:rsid w:val="000A1CAA"/>
    <w:rsid w:val="000A36B3"/>
    <w:rsid w:val="000A4284"/>
    <w:rsid w:val="000A4B59"/>
    <w:rsid w:val="000A5880"/>
    <w:rsid w:val="000A7F71"/>
    <w:rsid w:val="000B08D4"/>
    <w:rsid w:val="000B0B0D"/>
    <w:rsid w:val="000B5C30"/>
    <w:rsid w:val="000B5E0E"/>
    <w:rsid w:val="000B5E6E"/>
    <w:rsid w:val="000B60DC"/>
    <w:rsid w:val="000B65F4"/>
    <w:rsid w:val="000B6901"/>
    <w:rsid w:val="000B73A0"/>
    <w:rsid w:val="000B7502"/>
    <w:rsid w:val="000B7BCB"/>
    <w:rsid w:val="000C2954"/>
    <w:rsid w:val="000C3659"/>
    <w:rsid w:val="000C3986"/>
    <w:rsid w:val="000C4C52"/>
    <w:rsid w:val="000C4FC2"/>
    <w:rsid w:val="000C65A9"/>
    <w:rsid w:val="000C6B85"/>
    <w:rsid w:val="000C76D3"/>
    <w:rsid w:val="000D283C"/>
    <w:rsid w:val="000D36C3"/>
    <w:rsid w:val="000D41FD"/>
    <w:rsid w:val="000D43E3"/>
    <w:rsid w:val="000D44E6"/>
    <w:rsid w:val="000D4670"/>
    <w:rsid w:val="000D5C23"/>
    <w:rsid w:val="000E1095"/>
    <w:rsid w:val="000E356F"/>
    <w:rsid w:val="000E6388"/>
    <w:rsid w:val="000F057E"/>
    <w:rsid w:val="000F1CDE"/>
    <w:rsid w:val="000F4CF9"/>
    <w:rsid w:val="000F710A"/>
    <w:rsid w:val="000F7DFA"/>
    <w:rsid w:val="00103770"/>
    <w:rsid w:val="00105AF0"/>
    <w:rsid w:val="00106706"/>
    <w:rsid w:val="00107DD4"/>
    <w:rsid w:val="00110B07"/>
    <w:rsid w:val="00113C77"/>
    <w:rsid w:val="00114A57"/>
    <w:rsid w:val="00115CE7"/>
    <w:rsid w:val="00116F77"/>
    <w:rsid w:val="0011774A"/>
    <w:rsid w:val="00120722"/>
    <w:rsid w:val="00123444"/>
    <w:rsid w:val="001238E4"/>
    <w:rsid w:val="001258F0"/>
    <w:rsid w:val="00125B98"/>
    <w:rsid w:val="00127268"/>
    <w:rsid w:val="00130670"/>
    <w:rsid w:val="0013141A"/>
    <w:rsid w:val="0013250F"/>
    <w:rsid w:val="00134129"/>
    <w:rsid w:val="001342C1"/>
    <w:rsid w:val="00136007"/>
    <w:rsid w:val="0013643B"/>
    <w:rsid w:val="0013716E"/>
    <w:rsid w:val="0013732E"/>
    <w:rsid w:val="00137961"/>
    <w:rsid w:val="00137BF0"/>
    <w:rsid w:val="00137DC7"/>
    <w:rsid w:val="00141D73"/>
    <w:rsid w:val="00141F53"/>
    <w:rsid w:val="00142631"/>
    <w:rsid w:val="00142C79"/>
    <w:rsid w:val="001437B2"/>
    <w:rsid w:val="00145D69"/>
    <w:rsid w:val="00146E9A"/>
    <w:rsid w:val="001500C8"/>
    <w:rsid w:val="00150233"/>
    <w:rsid w:val="00150395"/>
    <w:rsid w:val="00150B39"/>
    <w:rsid w:val="00152A6E"/>
    <w:rsid w:val="00154DC4"/>
    <w:rsid w:val="0015654D"/>
    <w:rsid w:val="001570C3"/>
    <w:rsid w:val="00160873"/>
    <w:rsid w:val="00161F44"/>
    <w:rsid w:val="00162BEB"/>
    <w:rsid w:val="00162D31"/>
    <w:rsid w:val="00163C1F"/>
    <w:rsid w:val="001661EC"/>
    <w:rsid w:val="00172A3E"/>
    <w:rsid w:val="00173D55"/>
    <w:rsid w:val="001749A3"/>
    <w:rsid w:val="0017528B"/>
    <w:rsid w:val="00175B2D"/>
    <w:rsid w:val="00175E35"/>
    <w:rsid w:val="001763A5"/>
    <w:rsid w:val="00180405"/>
    <w:rsid w:val="0018129B"/>
    <w:rsid w:val="00181525"/>
    <w:rsid w:val="0018397E"/>
    <w:rsid w:val="00183B83"/>
    <w:rsid w:val="00183E82"/>
    <w:rsid w:val="00184468"/>
    <w:rsid w:val="001858D6"/>
    <w:rsid w:val="001876D7"/>
    <w:rsid w:val="001913C5"/>
    <w:rsid w:val="0019340D"/>
    <w:rsid w:val="0019444B"/>
    <w:rsid w:val="00196066"/>
    <w:rsid w:val="001962F4"/>
    <w:rsid w:val="00197EB8"/>
    <w:rsid w:val="001A2D24"/>
    <w:rsid w:val="001A4864"/>
    <w:rsid w:val="001A4DF5"/>
    <w:rsid w:val="001A616E"/>
    <w:rsid w:val="001A62C9"/>
    <w:rsid w:val="001A6C70"/>
    <w:rsid w:val="001A7C43"/>
    <w:rsid w:val="001B0855"/>
    <w:rsid w:val="001B1D56"/>
    <w:rsid w:val="001B20C1"/>
    <w:rsid w:val="001B247C"/>
    <w:rsid w:val="001B24A5"/>
    <w:rsid w:val="001B2575"/>
    <w:rsid w:val="001B47D0"/>
    <w:rsid w:val="001B553E"/>
    <w:rsid w:val="001B55CC"/>
    <w:rsid w:val="001B668F"/>
    <w:rsid w:val="001C0327"/>
    <w:rsid w:val="001C28A5"/>
    <w:rsid w:val="001C3694"/>
    <w:rsid w:val="001C4EBE"/>
    <w:rsid w:val="001C553C"/>
    <w:rsid w:val="001C6411"/>
    <w:rsid w:val="001C6A3C"/>
    <w:rsid w:val="001C6B03"/>
    <w:rsid w:val="001C6B9E"/>
    <w:rsid w:val="001C7101"/>
    <w:rsid w:val="001D058D"/>
    <w:rsid w:val="001D086E"/>
    <w:rsid w:val="001D0BAD"/>
    <w:rsid w:val="001D4370"/>
    <w:rsid w:val="001D7F07"/>
    <w:rsid w:val="001E067D"/>
    <w:rsid w:val="001E1562"/>
    <w:rsid w:val="001E2950"/>
    <w:rsid w:val="001E62A9"/>
    <w:rsid w:val="001E6380"/>
    <w:rsid w:val="001E7358"/>
    <w:rsid w:val="001E7C8A"/>
    <w:rsid w:val="001F48D1"/>
    <w:rsid w:val="001F641F"/>
    <w:rsid w:val="001F66D8"/>
    <w:rsid w:val="001F6E79"/>
    <w:rsid w:val="001F7605"/>
    <w:rsid w:val="001F7670"/>
    <w:rsid w:val="002016AF"/>
    <w:rsid w:val="00202376"/>
    <w:rsid w:val="002027A1"/>
    <w:rsid w:val="002037CD"/>
    <w:rsid w:val="00203C51"/>
    <w:rsid w:val="0020522A"/>
    <w:rsid w:val="00205536"/>
    <w:rsid w:val="0020572C"/>
    <w:rsid w:val="00206990"/>
    <w:rsid w:val="00207349"/>
    <w:rsid w:val="00207D62"/>
    <w:rsid w:val="00207EC1"/>
    <w:rsid w:val="00210019"/>
    <w:rsid w:val="00210890"/>
    <w:rsid w:val="00211D48"/>
    <w:rsid w:val="0021210B"/>
    <w:rsid w:val="00212DEC"/>
    <w:rsid w:val="002149D3"/>
    <w:rsid w:val="00214A15"/>
    <w:rsid w:val="0021688B"/>
    <w:rsid w:val="00222C0B"/>
    <w:rsid w:val="00222C20"/>
    <w:rsid w:val="00224CCB"/>
    <w:rsid w:val="00225765"/>
    <w:rsid w:val="00225FD3"/>
    <w:rsid w:val="002274E5"/>
    <w:rsid w:val="00227635"/>
    <w:rsid w:val="00231555"/>
    <w:rsid w:val="00231811"/>
    <w:rsid w:val="00232F14"/>
    <w:rsid w:val="00233033"/>
    <w:rsid w:val="00235428"/>
    <w:rsid w:val="002363C6"/>
    <w:rsid w:val="002367A1"/>
    <w:rsid w:val="00236D40"/>
    <w:rsid w:val="00237A95"/>
    <w:rsid w:val="00237B72"/>
    <w:rsid w:val="00245C25"/>
    <w:rsid w:val="002522C4"/>
    <w:rsid w:val="00252ECF"/>
    <w:rsid w:val="002543C2"/>
    <w:rsid w:val="0025463D"/>
    <w:rsid w:val="0025764C"/>
    <w:rsid w:val="00261591"/>
    <w:rsid w:val="00261887"/>
    <w:rsid w:val="00261D4E"/>
    <w:rsid w:val="00262855"/>
    <w:rsid w:val="0026599A"/>
    <w:rsid w:val="00266E02"/>
    <w:rsid w:val="00270225"/>
    <w:rsid w:val="00270BAE"/>
    <w:rsid w:val="00270FE5"/>
    <w:rsid w:val="00272612"/>
    <w:rsid w:val="0027295E"/>
    <w:rsid w:val="00272CCB"/>
    <w:rsid w:val="00274697"/>
    <w:rsid w:val="0027587A"/>
    <w:rsid w:val="00281796"/>
    <w:rsid w:val="00281D72"/>
    <w:rsid w:val="00282289"/>
    <w:rsid w:val="0028246A"/>
    <w:rsid w:val="00284ACB"/>
    <w:rsid w:val="00284AED"/>
    <w:rsid w:val="002851DE"/>
    <w:rsid w:val="00285EEB"/>
    <w:rsid w:val="00286D94"/>
    <w:rsid w:val="002939B7"/>
    <w:rsid w:val="00297518"/>
    <w:rsid w:val="002A1FFA"/>
    <w:rsid w:val="002A260A"/>
    <w:rsid w:val="002A2A99"/>
    <w:rsid w:val="002A3038"/>
    <w:rsid w:val="002A4903"/>
    <w:rsid w:val="002A50A7"/>
    <w:rsid w:val="002A58F7"/>
    <w:rsid w:val="002A5A00"/>
    <w:rsid w:val="002A5DB3"/>
    <w:rsid w:val="002A6620"/>
    <w:rsid w:val="002A707D"/>
    <w:rsid w:val="002B07BF"/>
    <w:rsid w:val="002B080F"/>
    <w:rsid w:val="002B0F68"/>
    <w:rsid w:val="002B13DA"/>
    <w:rsid w:val="002B29F8"/>
    <w:rsid w:val="002B3408"/>
    <w:rsid w:val="002B46EB"/>
    <w:rsid w:val="002C039C"/>
    <w:rsid w:val="002C0770"/>
    <w:rsid w:val="002C0806"/>
    <w:rsid w:val="002C10AB"/>
    <w:rsid w:val="002C1A46"/>
    <w:rsid w:val="002C1D8A"/>
    <w:rsid w:val="002C1F9C"/>
    <w:rsid w:val="002C21A9"/>
    <w:rsid w:val="002C2891"/>
    <w:rsid w:val="002C32BA"/>
    <w:rsid w:val="002C427D"/>
    <w:rsid w:val="002C4447"/>
    <w:rsid w:val="002C4C2D"/>
    <w:rsid w:val="002C6314"/>
    <w:rsid w:val="002C719A"/>
    <w:rsid w:val="002C720A"/>
    <w:rsid w:val="002D1CD4"/>
    <w:rsid w:val="002D2104"/>
    <w:rsid w:val="002D25FB"/>
    <w:rsid w:val="002D2B60"/>
    <w:rsid w:val="002D3E61"/>
    <w:rsid w:val="002D61C6"/>
    <w:rsid w:val="002D6212"/>
    <w:rsid w:val="002D6AA8"/>
    <w:rsid w:val="002D6D49"/>
    <w:rsid w:val="002D7D12"/>
    <w:rsid w:val="002E478A"/>
    <w:rsid w:val="002E47B0"/>
    <w:rsid w:val="002E4AD1"/>
    <w:rsid w:val="002E55CB"/>
    <w:rsid w:val="002E719E"/>
    <w:rsid w:val="002F0628"/>
    <w:rsid w:val="002F07F3"/>
    <w:rsid w:val="002F1893"/>
    <w:rsid w:val="002F1EBE"/>
    <w:rsid w:val="002F2865"/>
    <w:rsid w:val="002F2EAB"/>
    <w:rsid w:val="002F364E"/>
    <w:rsid w:val="002F4685"/>
    <w:rsid w:val="002F4C98"/>
    <w:rsid w:val="002F7685"/>
    <w:rsid w:val="00300AF1"/>
    <w:rsid w:val="00301AA4"/>
    <w:rsid w:val="00303F82"/>
    <w:rsid w:val="0030521C"/>
    <w:rsid w:val="0030650F"/>
    <w:rsid w:val="0030754B"/>
    <w:rsid w:val="003106C7"/>
    <w:rsid w:val="00310E3A"/>
    <w:rsid w:val="0031149D"/>
    <w:rsid w:val="00312ADE"/>
    <w:rsid w:val="00312F68"/>
    <w:rsid w:val="00313F0F"/>
    <w:rsid w:val="003156D5"/>
    <w:rsid w:val="003159EF"/>
    <w:rsid w:val="0031677B"/>
    <w:rsid w:val="003169CD"/>
    <w:rsid w:val="003179F6"/>
    <w:rsid w:val="003206C3"/>
    <w:rsid w:val="00322C91"/>
    <w:rsid w:val="00330734"/>
    <w:rsid w:val="0033307A"/>
    <w:rsid w:val="00335E1E"/>
    <w:rsid w:val="00337229"/>
    <w:rsid w:val="003374F3"/>
    <w:rsid w:val="00337779"/>
    <w:rsid w:val="00342627"/>
    <w:rsid w:val="00345E85"/>
    <w:rsid w:val="003473D0"/>
    <w:rsid w:val="003478D2"/>
    <w:rsid w:val="00350752"/>
    <w:rsid w:val="0035258F"/>
    <w:rsid w:val="00353F1C"/>
    <w:rsid w:val="00361632"/>
    <w:rsid w:val="00362DA6"/>
    <w:rsid w:val="00363A16"/>
    <w:rsid w:val="00364390"/>
    <w:rsid w:val="00364787"/>
    <w:rsid w:val="0036520E"/>
    <w:rsid w:val="00373689"/>
    <w:rsid w:val="0037567C"/>
    <w:rsid w:val="003761B7"/>
    <w:rsid w:val="003812A6"/>
    <w:rsid w:val="003829D0"/>
    <w:rsid w:val="003835AB"/>
    <w:rsid w:val="00383AFF"/>
    <w:rsid w:val="00385A1A"/>
    <w:rsid w:val="00385D8E"/>
    <w:rsid w:val="00386FF5"/>
    <w:rsid w:val="00390268"/>
    <w:rsid w:val="00392F4D"/>
    <w:rsid w:val="00395103"/>
    <w:rsid w:val="00397857"/>
    <w:rsid w:val="003A01F4"/>
    <w:rsid w:val="003A1E0D"/>
    <w:rsid w:val="003A2005"/>
    <w:rsid w:val="003A2524"/>
    <w:rsid w:val="003A6567"/>
    <w:rsid w:val="003A6BA7"/>
    <w:rsid w:val="003B0EBD"/>
    <w:rsid w:val="003B0F89"/>
    <w:rsid w:val="003B1943"/>
    <w:rsid w:val="003B1D8C"/>
    <w:rsid w:val="003B42C7"/>
    <w:rsid w:val="003B55B0"/>
    <w:rsid w:val="003B68F0"/>
    <w:rsid w:val="003C3B01"/>
    <w:rsid w:val="003C493F"/>
    <w:rsid w:val="003C5118"/>
    <w:rsid w:val="003C6CBF"/>
    <w:rsid w:val="003C6DC7"/>
    <w:rsid w:val="003D0C54"/>
    <w:rsid w:val="003D0CD0"/>
    <w:rsid w:val="003D0CD2"/>
    <w:rsid w:val="003D36C7"/>
    <w:rsid w:val="003D3C7F"/>
    <w:rsid w:val="003D48B8"/>
    <w:rsid w:val="003D5854"/>
    <w:rsid w:val="003D6EC3"/>
    <w:rsid w:val="003D77D1"/>
    <w:rsid w:val="003D78BC"/>
    <w:rsid w:val="003E0BFC"/>
    <w:rsid w:val="003E1B78"/>
    <w:rsid w:val="003E1CB4"/>
    <w:rsid w:val="003E3FE7"/>
    <w:rsid w:val="003E4DBA"/>
    <w:rsid w:val="003E621C"/>
    <w:rsid w:val="003F07D4"/>
    <w:rsid w:val="003F091A"/>
    <w:rsid w:val="003F3974"/>
    <w:rsid w:val="003F560B"/>
    <w:rsid w:val="003F7A9D"/>
    <w:rsid w:val="00400CF2"/>
    <w:rsid w:val="00401336"/>
    <w:rsid w:val="00402457"/>
    <w:rsid w:val="00404384"/>
    <w:rsid w:val="0040551F"/>
    <w:rsid w:val="00405E53"/>
    <w:rsid w:val="00407C29"/>
    <w:rsid w:val="00413BB2"/>
    <w:rsid w:val="00413E9D"/>
    <w:rsid w:val="00417D3C"/>
    <w:rsid w:val="00420941"/>
    <w:rsid w:val="00421E7D"/>
    <w:rsid w:val="0042228A"/>
    <w:rsid w:val="0042311A"/>
    <w:rsid w:val="004267D5"/>
    <w:rsid w:val="004267D7"/>
    <w:rsid w:val="00426806"/>
    <w:rsid w:val="00426D37"/>
    <w:rsid w:val="00431AC4"/>
    <w:rsid w:val="00432169"/>
    <w:rsid w:val="00433739"/>
    <w:rsid w:val="00433E14"/>
    <w:rsid w:val="00435E6E"/>
    <w:rsid w:val="004365B0"/>
    <w:rsid w:val="00437047"/>
    <w:rsid w:val="004400C4"/>
    <w:rsid w:val="00440CEC"/>
    <w:rsid w:val="004424CB"/>
    <w:rsid w:val="00442D41"/>
    <w:rsid w:val="004460AB"/>
    <w:rsid w:val="00450D75"/>
    <w:rsid w:val="00452F3B"/>
    <w:rsid w:val="004541EE"/>
    <w:rsid w:val="00454A79"/>
    <w:rsid w:val="00461006"/>
    <w:rsid w:val="004612AC"/>
    <w:rsid w:val="004630B6"/>
    <w:rsid w:val="00465C2B"/>
    <w:rsid w:val="00465F4B"/>
    <w:rsid w:val="0046611C"/>
    <w:rsid w:val="00466428"/>
    <w:rsid w:val="004701AB"/>
    <w:rsid w:val="004705DE"/>
    <w:rsid w:val="00470E87"/>
    <w:rsid w:val="0047205D"/>
    <w:rsid w:val="00472D3C"/>
    <w:rsid w:val="004735A5"/>
    <w:rsid w:val="00477A8A"/>
    <w:rsid w:val="00483CF4"/>
    <w:rsid w:val="00483E7B"/>
    <w:rsid w:val="004842C6"/>
    <w:rsid w:val="00484AF5"/>
    <w:rsid w:val="00484C3A"/>
    <w:rsid w:val="00485BFC"/>
    <w:rsid w:val="00485C17"/>
    <w:rsid w:val="004868A6"/>
    <w:rsid w:val="004903B0"/>
    <w:rsid w:val="00491482"/>
    <w:rsid w:val="00494973"/>
    <w:rsid w:val="0049500D"/>
    <w:rsid w:val="0049700C"/>
    <w:rsid w:val="004A1842"/>
    <w:rsid w:val="004A214B"/>
    <w:rsid w:val="004A21E3"/>
    <w:rsid w:val="004A366E"/>
    <w:rsid w:val="004A4FD6"/>
    <w:rsid w:val="004A5CF8"/>
    <w:rsid w:val="004A601B"/>
    <w:rsid w:val="004A621B"/>
    <w:rsid w:val="004A72A6"/>
    <w:rsid w:val="004B1401"/>
    <w:rsid w:val="004B1E81"/>
    <w:rsid w:val="004B23EB"/>
    <w:rsid w:val="004B256A"/>
    <w:rsid w:val="004B28BC"/>
    <w:rsid w:val="004B566D"/>
    <w:rsid w:val="004B75FA"/>
    <w:rsid w:val="004C039A"/>
    <w:rsid w:val="004C097C"/>
    <w:rsid w:val="004C1D25"/>
    <w:rsid w:val="004C44EF"/>
    <w:rsid w:val="004D0E4F"/>
    <w:rsid w:val="004D1AF5"/>
    <w:rsid w:val="004D26AC"/>
    <w:rsid w:val="004D2E83"/>
    <w:rsid w:val="004D4EB0"/>
    <w:rsid w:val="004D5566"/>
    <w:rsid w:val="004E161B"/>
    <w:rsid w:val="004E1BA5"/>
    <w:rsid w:val="004E4260"/>
    <w:rsid w:val="004E4852"/>
    <w:rsid w:val="004E57B5"/>
    <w:rsid w:val="004E5C81"/>
    <w:rsid w:val="004E5F13"/>
    <w:rsid w:val="004F1571"/>
    <w:rsid w:val="004F16A5"/>
    <w:rsid w:val="004F4204"/>
    <w:rsid w:val="004F4E66"/>
    <w:rsid w:val="004F5410"/>
    <w:rsid w:val="004F5CCE"/>
    <w:rsid w:val="004F6C29"/>
    <w:rsid w:val="004F6F9A"/>
    <w:rsid w:val="00503FB1"/>
    <w:rsid w:val="0050548C"/>
    <w:rsid w:val="0050611F"/>
    <w:rsid w:val="0050629A"/>
    <w:rsid w:val="005066E4"/>
    <w:rsid w:val="0051085C"/>
    <w:rsid w:val="005109EC"/>
    <w:rsid w:val="0051127B"/>
    <w:rsid w:val="0051369A"/>
    <w:rsid w:val="005157BB"/>
    <w:rsid w:val="00515E3A"/>
    <w:rsid w:val="00516771"/>
    <w:rsid w:val="00516DBF"/>
    <w:rsid w:val="005171AF"/>
    <w:rsid w:val="005175D4"/>
    <w:rsid w:val="00520E47"/>
    <w:rsid w:val="00523C3C"/>
    <w:rsid w:val="00525861"/>
    <w:rsid w:val="00525EC3"/>
    <w:rsid w:val="00526324"/>
    <w:rsid w:val="00526702"/>
    <w:rsid w:val="00526737"/>
    <w:rsid w:val="0053054B"/>
    <w:rsid w:val="005319D7"/>
    <w:rsid w:val="00532122"/>
    <w:rsid w:val="00533A2A"/>
    <w:rsid w:val="00540408"/>
    <w:rsid w:val="00540F2B"/>
    <w:rsid w:val="00544A09"/>
    <w:rsid w:val="00550861"/>
    <w:rsid w:val="005515A1"/>
    <w:rsid w:val="005515F6"/>
    <w:rsid w:val="0055370E"/>
    <w:rsid w:val="00554582"/>
    <w:rsid w:val="005547CD"/>
    <w:rsid w:val="00556352"/>
    <w:rsid w:val="005573BA"/>
    <w:rsid w:val="00560026"/>
    <w:rsid w:val="0056183A"/>
    <w:rsid w:val="0056268C"/>
    <w:rsid w:val="00563417"/>
    <w:rsid w:val="00565A58"/>
    <w:rsid w:val="005707AC"/>
    <w:rsid w:val="00570C2D"/>
    <w:rsid w:val="005713CB"/>
    <w:rsid w:val="005720EB"/>
    <w:rsid w:val="0057252B"/>
    <w:rsid w:val="0057319B"/>
    <w:rsid w:val="00574096"/>
    <w:rsid w:val="00575E4C"/>
    <w:rsid w:val="005769BC"/>
    <w:rsid w:val="0058018F"/>
    <w:rsid w:val="005826A0"/>
    <w:rsid w:val="0058275C"/>
    <w:rsid w:val="00582787"/>
    <w:rsid w:val="005827AE"/>
    <w:rsid w:val="00582E2A"/>
    <w:rsid w:val="00583A9A"/>
    <w:rsid w:val="0058724A"/>
    <w:rsid w:val="00590A8D"/>
    <w:rsid w:val="00590EC1"/>
    <w:rsid w:val="005910F1"/>
    <w:rsid w:val="00591BEC"/>
    <w:rsid w:val="00594026"/>
    <w:rsid w:val="005948C6"/>
    <w:rsid w:val="0059545C"/>
    <w:rsid w:val="00596344"/>
    <w:rsid w:val="005970B2"/>
    <w:rsid w:val="005974DB"/>
    <w:rsid w:val="005A094A"/>
    <w:rsid w:val="005A0CA8"/>
    <w:rsid w:val="005A0E6D"/>
    <w:rsid w:val="005A39EF"/>
    <w:rsid w:val="005A485E"/>
    <w:rsid w:val="005A4AD3"/>
    <w:rsid w:val="005A5ABC"/>
    <w:rsid w:val="005A5EAF"/>
    <w:rsid w:val="005A771F"/>
    <w:rsid w:val="005B2312"/>
    <w:rsid w:val="005B371A"/>
    <w:rsid w:val="005B3796"/>
    <w:rsid w:val="005B4B6A"/>
    <w:rsid w:val="005B5157"/>
    <w:rsid w:val="005C0F77"/>
    <w:rsid w:val="005C25BC"/>
    <w:rsid w:val="005C3B4B"/>
    <w:rsid w:val="005C3F43"/>
    <w:rsid w:val="005C4782"/>
    <w:rsid w:val="005C5D66"/>
    <w:rsid w:val="005C6B8C"/>
    <w:rsid w:val="005D0566"/>
    <w:rsid w:val="005D0657"/>
    <w:rsid w:val="005D1BCB"/>
    <w:rsid w:val="005D284D"/>
    <w:rsid w:val="005D2B0A"/>
    <w:rsid w:val="005D2CAC"/>
    <w:rsid w:val="005D3A2D"/>
    <w:rsid w:val="005D5DF3"/>
    <w:rsid w:val="005D6226"/>
    <w:rsid w:val="005D7C30"/>
    <w:rsid w:val="005E04A6"/>
    <w:rsid w:val="005E1163"/>
    <w:rsid w:val="005E11F3"/>
    <w:rsid w:val="005E42FF"/>
    <w:rsid w:val="005E70ED"/>
    <w:rsid w:val="005F0FB1"/>
    <w:rsid w:val="005F22BA"/>
    <w:rsid w:val="005F2975"/>
    <w:rsid w:val="005F2C99"/>
    <w:rsid w:val="005F3A3D"/>
    <w:rsid w:val="005F3E3F"/>
    <w:rsid w:val="005F4735"/>
    <w:rsid w:val="005F5B05"/>
    <w:rsid w:val="005F7096"/>
    <w:rsid w:val="005F7789"/>
    <w:rsid w:val="005F7C19"/>
    <w:rsid w:val="006000F6"/>
    <w:rsid w:val="00600ADB"/>
    <w:rsid w:val="006020BB"/>
    <w:rsid w:val="006028F4"/>
    <w:rsid w:val="00602CD0"/>
    <w:rsid w:val="006034D3"/>
    <w:rsid w:val="00604929"/>
    <w:rsid w:val="00604E2B"/>
    <w:rsid w:val="00605542"/>
    <w:rsid w:val="006066FB"/>
    <w:rsid w:val="006069FD"/>
    <w:rsid w:val="00611B3A"/>
    <w:rsid w:val="00612554"/>
    <w:rsid w:val="0061537B"/>
    <w:rsid w:val="006157BB"/>
    <w:rsid w:val="00616FAD"/>
    <w:rsid w:val="006171CF"/>
    <w:rsid w:val="00620854"/>
    <w:rsid w:val="00622D91"/>
    <w:rsid w:val="006249AD"/>
    <w:rsid w:val="00624B4B"/>
    <w:rsid w:val="00626A44"/>
    <w:rsid w:val="00626B96"/>
    <w:rsid w:val="00626E2A"/>
    <w:rsid w:val="006272B1"/>
    <w:rsid w:val="006276E9"/>
    <w:rsid w:val="00627B34"/>
    <w:rsid w:val="00631BC7"/>
    <w:rsid w:val="006321C3"/>
    <w:rsid w:val="00633757"/>
    <w:rsid w:val="00634BA4"/>
    <w:rsid w:val="0063538F"/>
    <w:rsid w:val="00635F9A"/>
    <w:rsid w:val="006375A2"/>
    <w:rsid w:val="0064245B"/>
    <w:rsid w:val="00643CD3"/>
    <w:rsid w:val="00644D43"/>
    <w:rsid w:val="00645281"/>
    <w:rsid w:val="0064629E"/>
    <w:rsid w:val="00651B8E"/>
    <w:rsid w:val="006523B5"/>
    <w:rsid w:val="00654BAD"/>
    <w:rsid w:val="00654DF2"/>
    <w:rsid w:val="00655515"/>
    <w:rsid w:val="0065579E"/>
    <w:rsid w:val="006565F5"/>
    <w:rsid w:val="0065763E"/>
    <w:rsid w:val="00657EC8"/>
    <w:rsid w:val="00660E32"/>
    <w:rsid w:val="006611D4"/>
    <w:rsid w:val="006612F5"/>
    <w:rsid w:val="00663156"/>
    <w:rsid w:val="0066315D"/>
    <w:rsid w:val="006632BB"/>
    <w:rsid w:val="00664FC7"/>
    <w:rsid w:val="00665B3F"/>
    <w:rsid w:val="006667F1"/>
    <w:rsid w:val="00667181"/>
    <w:rsid w:val="00670603"/>
    <w:rsid w:val="00670E41"/>
    <w:rsid w:val="0067137F"/>
    <w:rsid w:val="00671651"/>
    <w:rsid w:val="00672F9B"/>
    <w:rsid w:val="0067303A"/>
    <w:rsid w:val="00676A97"/>
    <w:rsid w:val="00677C3F"/>
    <w:rsid w:val="00677DD6"/>
    <w:rsid w:val="006803FE"/>
    <w:rsid w:val="0068057D"/>
    <w:rsid w:val="006836C6"/>
    <w:rsid w:val="0068438C"/>
    <w:rsid w:val="006872DC"/>
    <w:rsid w:val="006874CD"/>
    <w:rsid w:val="00687AA0"/>
    <w:rsid w:val="0069002B"/>
    <w:rsid w:val="00690892"/>
    <w:rsid w:val="00691B51"/>
    <w:rsid w:val="00691FAA"/>
    <w:rsid w:val="00693066"/>
    <w:rsid w:val="0069345E"/>
    <w:rsid w:val="00693AAC"/>
    <w:rsid w:val="00695131"/>
    <w:rsid w:val="00695F6C"/>
    <w:rsid w:val="00696983"/>
    <w:rsid w:val="00697F1B"/>
    <w:rsid w:val="006A21C5"/>
    <w:rsid w:val="006A30A3"/>
    <w:rsid w:val="006A3AB1"/>
    <w:rsid w:val="006A3BCA"/>
    <w:rsid w:val="006A3D6B"/>
    <w:rsid w:val="006A614D"/>
    <w:rsid w:val="006A68AD"/>
    <w:rsid w:val="006B143A"/>
    <w:rsid w:val="006B2C1C"/>
    <w:rsid w:val="006B2C99"/>
    <w:rsid w:val="006B3397"/>
    <w:rsid w:val="006B662A"/>
    <w:rsid w:val="006B66E7"/>
    <w:rsid w:val="006B6F9A"/>
    <w:rsid w:val="006B750E"/>
    <w:rsid w:val="006C0AA2"/>
    <w:rsid w:val="006C1E87"/>
    <w:rsid w:val="006C234F"/>
    <w:rsid w:val="006C5BE4"/>
    <w:rsid w:val="006C7060"/>
    <w:rsid w:val="006D0A8D"/>
    <w:rsid w:val="006D14C9"/>
    <w:rsid w:val="006D160C"/>
    <w:rsid w:val="006D1C1C"/>
    <w:rsid w:val="006D33F6"/>
    <w:rsid w:val="006D4296"/>
    <w:rsid w:val="006D5F8D"/>
    <w:rsid w:val="006D61E8"/>
    <w:rsid w:val="006D7527"/>
    <w:rsid w:val="006D7CF4"/>
    <w:rsid w:val="006E1D1B"/>
    <w:rsid w:val="006E27FA"/>
    <w:rsid w:val="006E28D7"/>
    <w:rsid w:val="006E4EF8"/>
    <w:rsid w:val="006E642F"/>
    <w:rsid w:val="006E6DD3"/>
    <w:rsid w:val="006E7AFC"/>
    <w:rsid w:val="006E7E22"/>
    <w:rsid w:val="006F2A4C"/>
    <w:rsid w:val="006F2C66"/>
    <w:rsid w:val="006F37F7"/>
    <w:rsid w:val="006F4026"/>
    <w:rsid w:val="006F5ECF"/>
    <w:rsid w:val="006F7803"/>
    <w:rsid w:val="0070018F"/>
    <w:rsid w:val="007002AA"/>
    <w:rsid w:val="00700AEF"/>
    <w:rsid w:val="0070426B"/>
    <w:rsid w:val="00704A0B"/>
    <w:rsid w:val="0070537C"/>
    <w:rsid w:val="00705B2C"/>
    <w:rsid w:val="00706201"/>
    <w:rsid w:val="00706E04"/>
    <w:rsid w:val="00710C31"/>
    <w:rsid w:val="007113D6"/>
    <w:rsid w:val="007119B9"/>
    <w:rsid w:val="00714CE3"/>
    <w:rsid w:val="007152A2"/>
    <w:rsid w:val="00716862"/>
    <w:rsid w:val="00716CD0"/>
    <w:rsid w:val="00716E98"/>
    <w:rsid w:val="007203F0"/>
    <w:rsid w:val="00720CF4"/>
    <w:rsid w:val="0072166E"/>
    <w:rsid w:val="00721F0D"/>
    <w:rsid w:val="0072239E"/>
    <w:rsid w:val="007244E5"/>
    <w:rsid w:val="007253F4"/>
    <w:rsid w:val="007254B9"/>
    <w:rsid w:val="007258F8"/>
    <w:rsid w:val="0073034A"/>
    <w:rsid w:val="007308FA"/>
    <w:rsid w:val="007330C7"/>
    <w:rsid w:val="0073363A"/>
    <w:rsid w:val="00734AB4"/>
    <w:rsid w:val="007362D4"/>
    <w:rsid w:val="00736EA2"/>
    <w:rsid w:val="007402CF"/>
    <w:rsid w:val="007468F7"/>
    <w:rsid w:val="0074792B"/>
    <w:rsid w:val="00750F2B"/>
    <w:rsid w:val="00751022"/>
    <w:rsid w:val="007510FB"/>
    <w:rsid w:val="007552CA"/>
    <w:rsid w:val="00755C42"/>
    <w:rsid w:val="00756132"/>
    <w:rsid w:val="00757120"/>
    <w:rsid w:val="007615D5"/>
    <w:rsid w:val="00761CBE"/>
    <w:rsid w:val="0076218A"/>
    <w:rsid w:val="007630E4"/>
    <w:rsid w:val="00763404"/>
    <w:rsid w:val="00766421"/>
    <w:rsid w:val="00770710"/>
    <w:rsid w:val="007714A2"/>
    <w:rsid w:val="0077153F"/>
    <w:rsid w:val="007730FB"/>
    <w:rsid w:val="007743D6"/>
    <w:rsid w:val="00776119"/>
    <w:rsid w:val="00777AD6"/>
    <w:rsid w:val="00777BFE"/>
    <w:rsid w:val="00781079"/>
    <w:rsid w:val="00781210"/>
    <w:rsid w:val="007816C8"/>
    <w:rsid w:val="00781D23"/>
    <w:rsid w:val="007822E8"/>
    <w:rsid w:val="00784505"/>
    <w:rsid w:val="00784B2E"/>
    <w:rsid w:val="00785884"/>
    <w:rsid w:val="00787071"/>
    <w:rsid w:val="00787832"/>
    <w:rsid w:val="00790A4B"/>
    <w:rsid w:val="00792165"/>
    <w:rsid w:val="0079272D"/>
    <w:rsid w:val="0079625A"/>
    <w:rsid w:val="00797A76"/>
    <w:rsid w:val="007A0860"/>
    <w:rsid w:val="007A3256"/>
    <w:rsid w:val="007A3754"/>
    <w:rsid w:val="007A548E"/>
    <w:rsid w:val="007A5FBF"/>
    <w:rsid w:val="007A6088"/>
    <w:rsid w:val="007B042C"/>
    <w:rsid w:val="007B1A7B"/>
    <w:rsid w:val="007B1F51"/>
    <w:rsid w:val="007B3CCF"/>
    <w:rsid w:val="007B4751"/>
    <w:rsid w:val="007B57EB"/>
    <w:rsid w:val="007B6429"/>
    <w:rsid w:val="007B6E97"/>
    <w:rsid w:val="007B76B0"/>
    <w:rsid w:val="007B7AFB"/>
    <w:rsid w:val="007C025F"/>
    <w:rsid w:val="007C088C"/>
    <w:rsid w:val="007C0EE2"/>
    <w:rsid w:val="007C1C2B"/>
    <w:rsid w:val="007C22ED"/>
    <w:rsid w:val="007C4B92"/>
    <w:rsid w:val="007C51CB"/>
    <w:rsid w:val="007C5254"/>
    <w:rsid w:val="007C5865"/>
    <w:rsid w:val="007C5EF8"/>
    <w:rsid w:val="007C62B9"/>
    <w:rsid w:val="007C7354"/>
    <w:rsid w:val="007D052B"/>
    <w:rsid w:val="007D1004"/>
    <w:rsid w:val="007D1B2B"/>
    <w:rsid w:val="007D4398"/>
    <w:rsid w:val="007D4EAD"/>
    <w:rsid w:val="007D5387"/>
    <w:rsid w:val="007E0320"/>
    <w:rsid w:val="007E20C6"/>
    <w:rsid w:val="007E41F7"/>
    <w:rsid w:val="007E55CC"/>
    <w:rsid w:val="007E65EF"/>
    <w:rsid w:val="007E6D45"/>
    <w:rsid w:val="007F0431"/>
    <w:rsid w:val="007F1FA3"/>
    <w:rsid w:val="007F242F"/>
    <w:rsid w:val="007F258C"/>
    <w:rsid w:val="007F4419"/>
    <w:rsid w:val="007F4793"/>
    <w:rsid w:val="007F4CA8"/>
    <w:rsid w:val="007F57DE"/>
    <w:rsid w:val="007F6C46"/>
    <w:rsid w:val="00802158"/>
    <w:rsid w:val="008025C6"/>
    <w:rsid w:val="008051AC"/>
    <w:rsid w:val="00805C7D"/>
    <w:rsid w:val="00805ECC"/>
    <w:rsid w:val="008066B8"/>
    <w:rsid w:val="008102B9"/>
    <w:rsid w:val="00810674"/>
    <w:rsid w:val="008114CD"/>
    <w:rsid w:val="008131BB"/>
    <w:rsid w:val="0081347B"/>
    <w:rsid w:val="00814210"/>
    <w:rsid w:val="008155EC"/>
    <w:rsid w:val="00816ADA"/>
    <w:rsid w:val="00820ED8"/>
    <w:rsid w:val="0082109C"/>
    <w:rsid w:val="00821422"/>
    <w:rsid w:val="00821CE8"/>
    <w:rsid w:val="008221A1"/>
    <w:rsid w:val="00822D4F"/>
    <w:rsid w:val="00823800"/>
    <w:rsid w:val="0082468B"/>
    <w:rsid w:val="00824826"/>
    <w:rsid w:val="00830791"/>
    <w:rsid w:val="00832CCF"/>
    <w:rsid w:val="00833108"/>
    <w:rsid w:val="00833939"/>
    <w:rsid w:val="00833AD2"/>
    <w:rsid w:val="00833D39"/>
    <w:rsid w:val="0083515F"/>
    <w:rsid w:val="008362AB"/>
    <w:rsid w:val="00840628"/>
    <w:rsid w:val="0084076A"/>
    <w:rsid w:val="00840987"/>
    <w:rsid w:val="00841FB0"/>
    <w:rsid w:val="00843CD1"/>
    <w:rsid w:val="00846E3B"/>
    <w:rsid w:val="00847C76"/>
    <w:rsid w:val="008507E5"/>
    <w:rsid w:val="00850BDD"/>
    <w:rsid w:val="00850DBF"/>
    <w:rsid w:val="00850F36"/>
    <w:rsid w:val="00852976"/>
    <w:rsid w:val="008536D4"/>
    <w:rsid w:val="0085396D"/>
    <w:rsid w:val="008579BC"/>
    <w:rsid w:val="00860FA3"/>
    <w:rsid w:val="00861515"/>
    <w:rsid w:val="008619A8"/>
    <w:rsid w:val="00862B4C"/>
    <w:rsid w:val="008636F9"/>
    <w:rsid w:val="00863E74"/>
    <w:rsid w:val="0086436A"/>
    <w:rsid w:val="008669C6"/>
    <w:rsid w:val="00867577"/>
    <w:rsid w:val="00867FE7"/>
    <w:rsid w:val="00874B46"/>
    <w:rsid w:val="00875FA6"/>
    <w:rsid w:val="00884AA9"/>
    <w:rsid w:val="00884ABD"/>
    <w:rsid w:val="00884B39"/>
    <w:rsid w:val="008858C3"/>
    <w:rsid w:val="00886505"/>
    <w:rsid w:val="00886A6A"/>
    <w:rsid w:val="008923B9"/>
    <w:rsid w:val="008931B2"/>
    <w:rsid w:val="008936A9"/>
    <w:rsid w:val="008939FB"/>
    <w:rsid w:val="00893E87"/>
    <w:rsid w:val="0089477C"/>
    <w:rsid w:val="008952D8"/>
    <w:rsid w:val="00896F07"/>
    <w:rsid w:val="00896FF7"/>
    <w:rsid w:val="008A1F51"/>
    <w:rsid w:val="008A4F56"/>
    <w:rsid w:val="008A53C0"/>
    <w:rsid w:val="008A5A56"/>
    <w:rsid w:val="008A7D02"/>
    <w:rsid w:val="008A7D68"/>
    <w:rsid w:val="008A7E1D"/>
    <w:rsid w:val="008A7E2E"/>
    <w:rsid w:val="008B4DF3"/>
    <w:rsid w:val="008B5237"/>
    <w:rsid w:val="008B542B"/>
    <w:rsid w:val="008B647A"/>
    <w:rsid w:val="008B6C79"/>
    <w:rsid w:val="008B70BD"/>
    <w:rsid w:val="008B7978"/>
    <w:rsid w:val="008C05D8"/>
    <w:rsid w:val="008C0CFE"/>
    <w:rsid w:val="008C1917"/>
    <w:rsid w:val="008C2511"/>
    <w:rsid w:val="008C2ECD"/>
    <w:rsid w:val="008C3375"/>
    <w:rsid w:val="008C3983"/>
    <w:rsid w:val="008C46AB"/>
    <w:rsid w:val="008C4E76"/>
    <w:rsid w:val="008C5A79"/>
    <w:rsid w:val="008C757E"/>
    <w:rsid w:val="008D0FF8"/>
    <w:rsid w:val="008D14AE"/>
    <w:rsid w:val="008D1A86"/>
    <w:rsid w:val="008D249F"/>
    <w:rsid w:val="008D3DCF"/>
    <w:rsid w:val="008D547C"/>
    <w:rsid w:val="008D6087"/>
    <w:rsid w:val="008D6320"/>
    <w:rsid w:val="008E0984"/>
    <w:rsid w:val="008E2738"/>
    <w:rsid w:val="008E2AA0"/>
    <w:rsid w:val="008E4870"/>
    <w:rsid w:val="008E4BCE"/>
    <w:rsid w:val="008E61FB"/>
    <w:rsid w:val="008E742C"/>
    <w:rsid w:val="008F063B"/>
    <w:rsid w:val="008F0A34"/>
    <w:rsid w:val="008F1625"/>
    <w:rsid w:val="008F2156"/>
    <w:rsid w:val="008F2EFC"/>
    <w:rsid w:val="008F2FCD"/>
    <w:rsid w:val="008F32F9"/>
    <w:rsid w:val="008F3D5B"/>
    <w:rsid w:val="008F4DA4"/>
    <w:rsid w:val="008F57B9"/>
    <w:rsid w:val="008F5C2A"/>
    <w:rsid w:val="008F65C0"/>
    <w:rsid w:val="008F6BAF"/>
    <w:rsid w:val="009002E0"/>
    <w:rsid w:val="00902206"/>
    <w:rsid w:val="00903F07"/>
    <w:rsid w:val="00910A4A"/>
    <w:rsid w:val="00910E6E"/>
    <w:rsid w:val="00910EA4"/>
    <w:rsid w:val="0091302A"/>
    <w:rsid w:val="00913F05"/>
    <w:rsid w:val="00914D1B"/>
    <w:rsid w:val="00917EB5"/>
    <w:rsid w:val="009205ED"/>
    <w:rsid w:val="00920D0F"/>
    <w:rsid w:val="00920DD7"/>
    <w:rsid w:val="009211CC"/>
    <w:rsid w:val="0092390A"/>
    <w:rsid w:val="0092528C"/>
    <w:rsid w:val="009301F9"/>
    <w:rsid w:val="009310E3"/>
    <w:rsid w:val="009328E2"/>
    <w:rsid w:val="00932DFE"/>
    <w:rsid w:val="00933392"/>
    <w:rsid w:val="00941258"/>
    <w:rsid w:val="00942C02"/>
    <w:rsid w:val="00942DE5"/>
    <w:rsid w:val="0094401B"/>
    <w:rsid w:val="00944D73"/>
    <w:rsid w:val="00946002"/>
    <w:rsid w:val="00946529"/>
    <w:rsid w:val="00950695"/>
    <w:rsid w:val="00950B0E"/>
    <w:rsid w:val="0095373A"/>
    <w:rsid w:val="00955A0D"/>
    <w:rsid w:val="009614E4"/>
    <w:rsid w:val="0096196F"/>
    <w:rsid w:val="00963206"/>
    <w:rsid w:val="00963521"/>
    <w:rsid w:val="00965B66"/>
    <w:rsid w:val="0097147A"/>
    <w:rsid w:val="0097253A"/>
    <w:rsid w:val="00973E22"/>
    <w:rsid w:val="009755D1"/>
    <w:rsid w:val="009757BE"/>
    <w:rsid w:val="00977476"/>
    <w:rsid w:val="009804A3"/>
    <w:rsid w:val="009807F3"/>
    <w:rsid w:val="0098175D"/>
    <w:rsid w:val="00983693"/>
    <w:rsid w:val="00984582"/>
    <w:rsid w:val="00984AD4"/>
    <w:rsid w:val="00985A16"/>
    <w:rsid w:val="00986BCC"/>
    <w:rsid w:val="009913D0"/>
    <w:rsid w:val="00991A0D"/>
    <w:rsid w:val="009925C2"/>
    <w:rsid w:val="00993A47"/>
    <w:rsid w:val="00993ECF"/>
    <w:rsid w:val="0099434B"/>
    <w:rsid w:val="00994365"/>
    <w:rsid w:val="00994886"/>
    <w:rsid w:val="009949F8"/>
    <w:rsid w:val="0099548B"/>
    <w:rsid w:val="00996072"/>
    <w:rsid w:val="00996797"/>
    <w:rsid w:val="009A1FAD"/>
    <w:rsid w:val="009A2228"/>
    <w:rsid w:val="009A58E0"/>
    <w:rsid w:val="009A7037"/>
    <w:rsid w:val="009B07D4"/>
    <w:rsid w:val="009B081E"/>
    <w:rsid w:val="009B36D5"/>
    <w:rsid w:val="009B47E5"/>
    <w:rsid w:val="009B6AD7"/>
    <w:rsid w:val="009B7648"/>
    <w:rsid w:val="009C0C2C"/>
    <w:rsid w:val="009C0D6E"/>
    <w:rsid w:val="009C2152"/>
    <w:rsid w:val="009C228D"/>
    <w:rsid w:val="009C26F7"/>
    <w:rsid w:val="009C3C3A"/>
    <w:rsid w:val="009C436B"/>
    <w:rsid w:val="009C65DF"/>
    <w:rsid w:val="009D0040"/>
    <w:rsid w:val="009D0865"/>
    <w:rsid w:val="009D0C16"/>
    <w:rsid w:val="009D1018"/>
    <w:rsid w:val="009D2708"/>
    <w:rsid w:val="009D3335"/>
    <w:rsid w:val="009E0762"/>
    <w:rsid w:val="009E3557"/>
    <w:rsid w:val="009E5268"/>
    <w:rsid w:val="009E55A8"/>
    <w:rsid w:val="009E59EB"/>
    <w:rsid w:val="009E5A8E"/>
    <w:rsid w:val="009E7F66"/>
    <w:rsid w:val="009F09F0"/>
    <w:rsid w:val="009F11EE"/>
    <w:rsid w:val="009F1F55"/>
    <w:rsid w:val="009F2D40"/>
    <w:rsid w:val="009F3D1D"/>
    <w:rsid w:val="009F5343"/>
    <w:rsid w:val="009F6420"/>
    <w:rsid w:val="00A00C3B"/>
    <w:rsid w:val="00A010FE"/>
    <w:rsid w:val="00A011B7"/>
    <w:rsid w:val="00A01F7C"/>
    <w:rsid w:val="00A02665"/>
    <w:rsid w:val="00A02AB2"/>
    <w:rsid w:val="00A02F62"/>
    <w:rsid w:val="00A0328B"/>
    <w:rsid w:val="00A03ACD"/>
    <w:rsid w:val="00A03B18"/>
    <w:rsid w:val="00A03D0B"/>
    <w:rsid w:val="00A0406A"/>
    <w:rsid w:val="00A04D23"/>
    <w:rsid w:val="00A10E8B"/>
    <w:rsid w:val="00A1110E"/>
    <w:rsid w:val="00A11C57"/>
    <w:rsid w:val="00A164F7"/>
    <w:rsid w:val="00A170FD"/>
    <w:rsid w:val="00A17E63"/>
    <w:rsid w:val="00A217E7"/>
    <w:rsid w:val="00A219AA"/>
    <w:rsid w:val="00A22DB9"/>
    <w:rsid w:val="00A230C8"/>
    <w:rsid w:val="00A261B7"/>
    <w:rsid w:val="00A2793E"/>
    <w:rsid w:val="00A30CD2"/>
    <w:rsid w:val="00A33760"/>
    <w:rsid w:val="00A33B32"/>
    <w:rsid w:val="00A33F59"/>
    <w:rsid w:val="00A34F51"/>
    <w:rsid w:val="00A34F91"/>
    <w:rsid w:val="00A354FA"/>
    <w:rsid w:val="00A37140"/>
    <w:rsid w:val="00A37691"/>
    <w:rsid w:val="00A379CD"/>
    <w:rsid w:val="00A41015"/>
    <w:rsid w:val="00A4265B"/>
    <w:rsid w:val="00A42743"/>
    <w:rsid w:val="00A430CA"/>
    <w:rsid w:val="00A4419B"/>
    <w:rsid w:val="00A450CB"/>
    <w:rsid w:val="00A452F4"/>
    <w:rsid w:val="00A45A03"/>
    <w:rsid w:val="00A50433"/>
    <w:rsid w:val="00A5316F"/>
    <w:rsid w:val="00A54FD6"/>
    <w:rsid w:val="00A5748A"/>
    <w:rsid w:val="00A60613"/>
    <w:rsid w:val="00A60875"/>
    <w:rsid w:val="00A612F8"/>
    <w:rsid w:val="00A616DA"/>
    <w:rsid w:val="00A61E96"/>
    <w:rsid w:val="00A630E0"/>
    <w:rsid w:val="00A6354B"/>
    <w:rsid w:val="00A64A09"/>
    <w:rsid w:val="00A64E4C"/>
    <w:rsid w:val="00A726AF"/>
    <w:rsid w:val="00A7318B"/>
    <w:rsid w:val="00A7411A"/>
    <w:rsid w:val="00A7759B"/>
    <w:rsid w:val="00A820CD"/>
    <w:rsid w:val="00A82418"/>
    <w:rsid w:val="00A8265D"/>
    <w:rsid w:val="00A833B7"/>
    <w:rsid w:val="00A8725C"/>
    <w:rsid w:val="00A92F52"/>
    <w:rsid w:val="00A93910"/>
    <w:rsid w:val="00A93B39"/>
    <w:rsid w:val="00A94166"/>
    <w:rsid w:val="00A960F5"/>
    <w:rsid w:val="00A964DC"/>
    <w:rsid w:val="00AA13A2"/>
    <w:rsid w:val="00AA46AF"/>
    <w:rsid w:val="00AA5237"/>
    <w:rsid w:val="00AA616D"/>
    <w:rsid w:val="00AB0741"/>
    <w:rsid w:val="00AB0C7A"/>
    <w:rsid w:val="00AB140E"/>
    <w:rsid w:val="00AB1B9E"/>
    <w:rsid w:val="00AB4A2B"/>
    <w:rsid w:val="00AB4E6B"/>
    <w:rsid w:val="00AB4FFD"/>
    <w:rsid w:val="00AB5380"/>
    <w:rsid w:val="00AB7CA1"/>
    <w:rsid w:val="00AC2787"/>
    <w:rsid w:val="00AC315B"/>
    <w:rsid w:val="00AC7867"/>
    <w:rsid w:val="00AC7B50"/>
    <w:rsid w:val="00AD01F1"/>
    <w:rsid w:val="00AD1599"/>
    <w:rsid w:val="00AD1ED5"/>
    <w:rsid w:val="00AD29F2"/>
    <w:rsid w:val="00AD2C21"/>
    <w:rsid w:val="00AD3059"/>
    <w:rsid w:val="00AD3290"/>
    <w:rsid w:val="00AD337A"/>
    <w:rsid w:val="00AD4590"/>
    <w:rsid w:val="00AD51C3"/>
    <w:rsid w:val="00AD53EA"/>
    <w:rsid w:val="00AD5F73"/>
    <w:rsid w:val="00AD7C91"/>
    <w:rsid w:val="00AE1E50"/>
    <w:rsid w:val="00AE3D8B"/>
    <w:rsid w:val="00AE3E56"/>
    <w:rsid w:val="00AE4651"/>
    <w:rsid w:val="00AE4774"/>
    <w:rsid w:val="00AE50E3"/>
    <w:rsid w:val="00AE6833"/>
    <w:rsid w:val="00AE6BA2"/>
    <w:rsid w:val="00AE6D5A"/>
    <w:rsid w:val="00AE7B53"/>
    <w:rsid w:val="00AF04A2"/>
    <w:rsid w:val="00AF0978"/>
    <w:rsid w:val="00AF144A"/>
    <w:rsid w:val="00AF1780"/>
    <w:rsid w:val="00AF3CEB"/>
    <w:rsid w:val="00AF3D1D"/>
    <w:rsid w:val="00AF4423"/>
    <w:rsid w:val="00AF4759"/>
    <w:rsid w:val="00AF78C0"/>
    <w:rsid w:val="00AF7E7E"/>
    <w:rsid w:val="00B017BA"/>
    <w:rsid w:val="00B026C7"/>
    <w:rsid w:val="00B02831"/>
    <w:rsid w:val="00B03031"/>
    <w:rsid w:val="00B03843"/>
    <w:rsid w:val="00B038B3"/>
    <w:rsid w:val="00B03B7C"/>
    <w:rsid w:val="00B053D8"/>
    <w:rsid w:val="00B07D8E"/>
    <w:rsid w:val="00B1018A"/>
    <w:rsid w:val="00B11BE2"/>
    <w:rsid w:val="00B1344A"/>
    <w:rsid w:val="00B141A2"/>
    <w:rsid w:val="00B160C9"/>
    <w:rsid w:val="00B17BE9"/>
    <w:rsid w:val="00B20252"/>
    <w:rsid w:val="00B23CD2"/>
    <w:rsid w:val="00B259DD"/>
    <w:rsid w:val="00B26B57"/>
    <w:rsid w:val="00B3083C"/>
    <w:rsid w:val="00B30AF2"/>
    <w:rsid w:val="00B318BB"/>
    <w:rsid w:val="00B31C53"/>
    <w:rsid w:val="00B31D15"/>
    <w:rsid w:val="00B35D30"/>
    <w:rsid w:val="00B36FC6"/>
    <w:rsid w:val="00B37CF3"/>
    <w:rsid w:val="00B40BBD"/>
    <w:rsid w:val="00B4145D"/>
    <w:rsid w:val="00B42C9D"/>
    <w:rsid w:val="00B42D45"/>
    <w:rsid w:val="00B4308D"/>
    <w:rsid w:val="00B43E7A"/>
    <w:rsid w:val="00B44B7B"/>
    <w:rsid w:val="00B44C2D"/>
    <w:rsid w:val="00B456FD"/>
    <w:rsid w:val="00B517AD"/>
    <w:rsid w:val="00B52363"/>
    <w:rsid w:val="00B558F5"/>
    <w:rsid w:val="00B55C29"/>
    <w:rsid w:val="00B5645C"/>
    <w:rsid w:val="00B56E86"/>
    <w:rsid w:val="00B60F29"/>
    <w:rsid w:val="00B63AC2"/>
    <w:rsid w:val="00B65C9B"/>
    <w:rsid w:val="00B65F8C"/>
    <w:rsid w:val="00B662B6"/>
    <w:rsid w:val="00B67A41"/>
    <w:rsid w:val="00B67A9D"/>
    <w:rsid w:val="00B71A1D"/>
    <w:rsid w:val="00B72175"/>
    <w:rsid w:val="00B73018"/>
    <w:rsid w:val="00B73A6C"/>
    <w:rsid w:val="00B74418"/>
    <w:rsid w:val="00B74E01"/>
    <w:rsid w:val="00B75029"/>
    <w:rsid w:val="00B76320"/>
    <w:rsid w:val="00B76959"/>
    <w:rsid w:val="00B7763C"/>
    <w:rsid w:val="00B81528"/>
    <w:rsid w:val="00B81834"/>
    <w:rsid w:val="00B81907"/>
    <w:rsid w:val="00B8516E"/>
    <w:rsid w:val="00B87298"/>
    <w:rsid w:val="00B87D4E"/>
    <w:rsid w:val="00B9176B"/>
    <w:rsid w:val="00B923B0"/>
    <w:rsid w:val="00B9347C"/>
    <w:rsid w:val="00B937D0"/>
    <w:rsid w:val="00B939E3"/>
    <w:rsid w:val="00B93AED"/>
    <w:rsid w:val="00B973EC"/>
    <w:rsid w:val="00BA35F7"/>
    <w:rsid w:val="00BA38F6"/>
    <w:rsid w:val="00BA3F94"/>
    <w:rsid w:val="00BA584E"/>
    <w:rsid w:val="00BA5F2E"/>
    <w:rsid w:val="00BA6B66"/>
    <w:rsid w:val="00BB2C1D"/>
    <w:rsid w:val="00BB2EDF"/>
    <w:rsid w:val="00BB4A98"/>
    <w:rsid w:val="00BB567F"/>
    <w:rsid w:val="00BB6A53"/>
    <w:rsid w:val="00BC0BB2"/>
    <w:rsid w:val="00BC3E42"/>
    <w:rsid w:val="00BC615A"/>
    <w:rsid w:val="00BC6E99"/>
    <w:rsid w:val="00BC74D9"/>
    <w:rsid w:val="00BC78A5"/>
    <w:rsid w:val="00BD055F"/>
    <w:rsid w:val="00BD3931"/>
    <w:rsid w:val="00BD39B2"/>
    <w:rsid w:val="00BD4287"/>
    <w:rsid w:val="00BD5263"/>
    <w:rsid w:val="00BD53C4"/>
    <w:rsid w:val="00BD69A4"/>
    <w:rsid w:val="00BD7FB3"/>
    <w:rsid w:val="00BE2023"/>
    <w:rsid w:val="00BE2818"/>
    <w:rsid w:val="00BE2913"/>
    <w:rsid w:val="00BE3E76"/>
    <w:rsid w:val="00BE549D"/>
    <w:rsid w:val="00BE54FE"/>
    <w:rsid w:val="00BE5A69"/>
    <w:rsid w:val="00BE5EAC"/>
    <w:rsid w:val="00BE6356"/>
    <w:rsid w:val="00BE6444"/>
    <w:rsid w:val="00BE6928"/>
    <w:rsid w:val="00BF1F09"/>
    <w:rsid w:val="00BF5D94"/>
    <w:rsid w:val="00BF61B4"/>
    <w:rsid w:val="00C00F7B"/>
    <w:rsid w:val="00C01A3A"/>
    <w:rsid w:val="00C01EF0"/>
    <w:rsid w:val="00C0668C"/>
    <w:rsid w:val="00C070B1"/>
    <w:rsid w:val="00C1498B"/>
    <w:rsid w:val="00C15913"/>
    <w:rsid w:val="00C15AF0"/>
    <w:rsid w:val="00C2120B"/>
    <w:rsid w:val="00C22D8A"/>
    <w:rsid w:val="00C23BD7"/>
    <w:rsid w:val="00C25958"/>
    <w:rsid w:val="00C3227F"/>
    <w:rsid w:val="00C3466D"/>
    <w:rsid w:val="00C34ACB"/>
    <w:rsid w:val="00C350AE"/>
    <w:rsid w:val="00C35678"/>
    <w:rsid w:val="00C375CE"/>
    <w:rsid w:val="00C4033D"/>
    <w:rsid w:val="00C44E48"/>
    <w:rsid w:val="00C451B0"/>
    <w:rsid w:val="00C4533D"/>
    <w:rsid w:val="00C465B8"/>
    <w:rsid w:val="00C465E2"/>
    <w:rsid w:val="00C500D7"/>
    <w:rsid w:val="00C50455"/>
    <w:rsid w:val="00C56469"/>
    <w:rsid w:val="00C56C62"/>
    <w:rsid w:val="00C56DEA"/>
    <w:rsid w:val="00C611BF"/>
    <w:rsid w:val="00C613E6"/>
    <w:rsid w:val="00C617FC"/>
    <w:rsid w:val="00C65011"/>
    <w:rsid w:val="00C706AD"/>
    <w:rsid w:val="00C71819"/>
    <w:rsid w:val="00C73933"/>
    <w:rsid w:val="00C73B99"/>
    <w:rsid w:val="00C74E28"/>
    <w:rsid w:val="00C808DB"/>
    <w:rsid w:val="00C81692"/>
    <w:rsid w:val="00C8205A"/>
    <w:rsid w:val="00C82518"/>
    <w:rsid w:val="00C834CE"/>
    <w:rsid w:val="00C84886"/>
    <w:rsid w:val="00C84B4C"/>
    <w:rsid w:val="00C85456"/>
    <w:rsid w:val="00C8703E"/>
    <w:rsid w:val="00C9576A"/>
    <w:rsid w:val="00C97F5E"/>
    <w:rsid w:val="00CA0E12"/>
    <w:rsid w:val="00CA173C"/>
    <w:rsid w:val="00CA2BA3"/>
    <w:rsid w:val="00CA2E2B"/>
    <w:rsid w:val="00CA51D8"/>
    <w:rsid w:val="00CA6FA8"/>
    <w:rsid w:val="00CA7355"/>
    <w:rsid w:val="00CA7390"/>
    <w:rsid w:val="00CB1373"/>
    <w:rsid w:val="00CB1C4B"/>
    <w:rsid w:val="00CB6784"/>
    <w:rsid w:val="00CB6AF1"/>
    <w:rsid w:val="00CB708C"/>
    <w:rsid w:val="00CB70D4"/>
    <w:rsid w:val="00CB7A29"/>
    <w:rsid w:val="00CC00B0"/>
    <w:rsid w:val="00CC1C14"/>
    <w:rsid w:val="00CC1C77"/>
    <w:rsid w:val="00CC1FB1"/>
    <w:rsid w:val="00CC7D7D"/>
    <w:rsid w:val="00CD24E3"/>
    <w:rsid w:val="00CD2AAF"/>
    <w:rsid w:val="00CD2DF1"/>
    <w:rsid w:val="00CD30C0"/>
    <w:rsid w:val="00CD31BF"/>
    <w:rsid w:val="00CD5CB2"/>
    <w:rsid w:val="00CD6522"/>
    <w:rsid w:val="00CD7C67"/>
    <w:rsid w:val="00CE0787"/>
    <w:rsid w:val="00CE153A"/>
    <w:rsid w:val="00CE1EE2"/>
    <w:rsid w:val="00CE25EA"/>
    <w:rsid w:val="00CE2B5B"/>
    <w:rsid w:val="00CE4717"/>
    <w:rsid w:val="00CE4E0C"/>
    <w:rsid w:val="00CE593D"/>
    <w:rsid w:val="00CE5BC9"/>
    <w:rsid w:val="00CE6FF3"/>
    <w:rsid w:val="00CE70D3"/>
    <w:rsid w:val="00CF05F0"/>
    <w:rsid w:val="00CF0B7B"/>
    <w:rsid w:val="00CF24AF"/>
    <w:rsid w:val="00CF5190"/>
    <w:rsid w:val="00CF537D"/>
    <w:rsid w:val="00CF6065"/>
    <w:rsid w:val="00CF6C7B"/>
    <w:rsid w:val="00CF7109"/>
    <w:rsid w:val="00CF7837"/>
    <w:rsid w:val="00D0011A"/>
    <w:rsid w:val="00D00B06"/>
    <w:rsid w:val="00D00FC4"/>
    <w:rsid w:val="00D010F8"/>
    <w:rsid w:val="00D02F05"/>
    <w:rsid w:val="00D03500"/>
    <w:rsid w:val="00D045A8"/>
    <w:rsid w:val="00D045EA"/>
    <w:rsid w:val="00D04673"/>
    <w:rsid w:val="00D060CC"/>
    <w:rsid w:val="00D06258"/>
    <w:rsid w:val="00D06CD4"/>
    <w:rsid w:val="00D077BD"/>
    <w:rsid w:val="00D108A1"/>
    <w:rsid w:val="00D11944"/>
    <w:rsid w:val="00D120FB"/>
    <w:rsid w:val="00D135F7"/>
    <w:rsid w:val="00D15B17"/>
    <w:rsid w:val="00D16B9D"/>
    <w:rsid w:val="00D17537"/>
    <w:rsid w:val="00D17AAB"/>
    <w:rsid w:val="00D2131D"/>
    <w:rsid w:val="00D21AE6"/>
    <w:rsid w:val="00D234CD"/>
    <w:rsid w:val="00D239E4"/>
    <w:rsid w:val="00D2533C"/>
    <w:rsid w:val="00D25F80"/>
    <w:rsid w:val="00D26401"/>
    <w:rsid w:val="00D275DF"/>
    <w:rsid w:val="00D327C5"/>
    <w:rsid w:val="00D33010"/>
    <w:rsid w:val="00D34193"/>
    <w:rsid w:val="00D345F5"/>
    <w:rsid w:val="00D35D38"/>
    <w:rsid w:val="00D3606A"/>
    <w:rsid w:val="00D360ED"/>
    <w:rsid w:val="00D3623A"/>
    <w:rsid w:val="00D376C0"/>
    <w:rsid w:val="00D37F22"/>
    <w:rsid w:val="00D4201F"/>
    <w:rsid w:val="00D431A1"/>
    <w:rsid w:val="00D43547"/>
    <w:rsid w:val="00D44DE3"/>
    <w:rsid w:val="00D45148"/>
    <w:rsid w:val="00D505D7"/>
    <w:rsid w:val="00D55019"/>
    <w:rsid w:val="00D57397"/>
    <w:rsid w:val="00D612B1"/>
    <w:rsid w:val="00D621DE"/>
    <w:rsid w:val="00D626FA"/>
    <w:rsid w:val="00D633CD"/>
    <w:rsid w:val="00D63A4B"/>
    <w:rsid w:val="00D657AC"/>
    <w:rsid w:val="00D663E9"/>
    <w:rsid w:val="00D8026E"/>
    <w:rsid w:val="00D80AEC"/>
    <w:rsid w:val="00D81AF8"/>
    <w:rsid w:val="00D81DA5"/>
    <w:rsid w:val="00D82B41"/>
    <w:rsid w:val="00D8424C"/>
    <w:rsid w:val="00D84EB7"/>
    <w:rsid w:val="00D87886"/>
    <w:rsid w:val="00D90B64"/>
    <w:rsid w:val="00D914BA"/>
    <w:rsid w:val="00D91672"/>
    <w:rsid w:val="00D92416"/>
    <w:rsid w:val="00D93CCE"/>
    <w:rsid w:val="00D93D6E"/>
    <w:rsid w:val="00D9630A"/>
    <w:rsid w:val="00D97C5A"/>
    <w:rsid w:val="00DA11FA"/>
    <w:rsid w:val="00DA1665"/>
    <w:rsid w:val="00DA1E9C"/>
    <w:rsid w:val="00DA47F5"/>
    <w:rsid w:val="00DA5304"/>
    <w:rsid w:val="00DA679B"/>
    <w:rsid w:val="00DB06DE"/>
    <w:rsid w:val="00DB1AB2"/>
    <w:rsid w:val="00DB6898"/>
    <w:rsid w:val="00DC066B"/>
    <w:rsid w:val="00DC1B6E"/>
    <w:rsid w:val="00DC323F"/>
    <w:rsid w:val="00DC40ED"/>
    <w:rsid w:val="00DC6EE4"/>
    <w:rsid w:val="00DC72BB"/>
    <w:rsid w:val="00DD1306"/>
    <w:rsid w:val="00DD15C6"/>
    <w:rsid w:val="00DD1F75"/>
    <w:rsid w:val="00DD537B"/>
    <w:rsid w:val="00DD6344"/>
    <w:rsid w:val="00DD65A8"/>
    <w:rsid w:val="00DD69D1"/>
    <w:rsid w:val="00DD7908"/>
    <w:rsid w:val="00DE12F3"/>
    <w:rsid w:val="00DE14B2"/>
    <w:rsid w:val="00DE4E49"/>
    <w:rsid w:val="00DE5D21"/>
    <w:rsid w:val="00DE64A7"/>
    <w:rsid w:val="00DE67DC"/>
    <w:rsid w:val="00DF0F48"/>
    <w:rsid w:val="00DF1809"/>
    <w:rsid w:val="00DF3357"/>
    <w:rsid w:val="00DF410E"/>
    <w:rsid w:val="00DF461E"/>
    <w:rsid w:val="00DF4BD5"/>
    <w:rsid w:val="00DF55FB"/>
    <w:rsid w:val="00DF75F4"/>
    <w:rsid w:val="00E03B86"/>
    <w:rsid w:val="00E04689"/>
    <w:rsid w:val="00E050FE"/>
    <w:rsid w:val="00E068A4"/>
    <w:rsid w:val="00E06A76"/>
    <w:rsid w:val="00E0745D"/>
    <w:rsid w:val="00E07D40"/>
    <w:rsid w:val="00E104F5"/>
    <w:rsid w:val="00E1296B"/>
    <w:rsid w:val="00E1380A"/>
    <w:rsid w:val="00E13D51"/>
    <w:rsid w:val="00E1590D"/>
    <w:rsid w:val="00E162B3"/>
    <w:rsid w:val="00E17CBF"/>
    <w:rsid w:val="00E20531"/>
    <w:rsid w:val="00E20C71"/>
    <w:rsid w:val="00E21243"/>
    <w:rsid w:val="00E22117"/>
    <w:rsid w:val="00E22250"/>
    <w:rsid w:val="00E225A4"/>
    <w:rsid w:val="00E23562"/>
    <w:rsid w:val="00E23599"/>
    <w:rsid w:val="00E245ED"/>
    <w:rsid w:val="00E2581E"/>
    <w:rsid w:val="00E25827"/>
    <w:rsid w:val="00E25884"/>
    <w:rsid w:val="00E2622A"/>
    <w:rsid w:val="00E27481"/>
    <w:rsid w:val="00E27576"/>
    <w:rsid w:val="00E30C69"/>
    <w:rsid w:val="00E333D9"/>
    <w:rsid w:val="00E333ED"/>
    <w:rsid w:val="00E351C4"/>
    <w:rsid w:val="00E37A24"/>
    <w:rsid w:val="00E37D7C"/>
    <w:rsid w:val="00E409F9"/>
    <w:rsid w:val="00E435F1"/>
    <w:rsid w:val="00E43753"/>
    <w:rsid w:val="00E45516"/>
    <w:rsid w:val="00E464AA"/>
    <w:rsid w:val="00E46C8B"/>
    <w:rsid w:val="00E476C8"/>
    <w:rsid w:val="00E47AE1"/>
    <w:rsid w:val="00E500A7"/>
    <w:rsid w:val="00E505A6"/>
    <w:rsid w:val="00E53525"/>
    <w:rsid w:val="00E53693"/>
    <w:rsid w:val="00E553BC"/>
    <w:rsid w:val="00E56B35"/>
    <w:rsid w:val="00E56F26"/>
    <w:rsid w:val="00E5710E"/>
    <w:rsid w:val="00E573D4"/>
    <w:rsid w:val="00E6075B"/>
    <w:rsid w:val="00E616C8"/>
    <w:rsid w:val="00E62118"/>
    <w:rsid w:val="00E62B27"/>
    <w:rsid w:val="00E64C3D"/>
    <w:rsid w:val="00E6579A"/>
    <w:rsid w:val="00E667BF"/>
    <w:rsid w:val="00E66BAF"/>
    <w:rsid w:val="00E70D90"/>
    <w:rsid w:val="00E713DC"/>
    <w:rsid w:val="00E74181"/>
    <w:rsid w:val="00E7447F"/>
    <w:rsid w:val="00E74942"/>
    <w:rsid w:val="00E75BCA"/>
    <w:rsid w:val="00E81C98"/>
    <w:rsid w:val="00E81D1B"/>
    <w:rsid w:val="00E83144"/>
    <w:rsid w:val="00E85DAF"/>
    <w:rsid w:val="00E8625B"/>
    <w:rsid w:val="00E90E62"/>
    <w:rsid w:val="00E9295E"/>
    <w:rsid w:val="00E94A4B"/>
    <w:rsid w:val="00E95A9D"/>
    <w:rsid w:val="00EA3457"/>
    <w:rsid w:val="00EA441B"/>
    <w:rsid w:val="00EA5CFC"/>
    <w:rsid w:val="00EB0A12"/>
    <w:rsid w:val="00EB3DDA"/>
    <w:rsid w:val="00EB46AD"/>
    <w:rsid w:val="00EB4F84"/>
    <w:rsid w:val="00EC01B3"/>
    <w:rsid w:val="00EC0EEA"/>
    <w:rsid w:val="00EC1E50"/>
    <w:rsid w:val="00EC233F"/>
    <w:rsid w:val="00EC3469"/>
    <w:rsid w:val="00EC5D2D"/>
    <w:rsid w:val="00EC7D14"/>
    <w:rsid w:val="00EC7DFC"/>
    <w:rsid w:val="00ED0002"/>
    <w:rsid w:val="00ED2975"/>
    <w:rsid w:val="00ED45D7"/>
    <w:rsid w:val="00ED57E9"/>
    <w:rsid w:val="00ED681B"/>
    <w:rsid w:val="00ED74C2"/>
    <w:rsid w:val="00ED7752"/>
    <w:rsid w:val="00ED7E20"/>
    <w:rsid w:val="00ED7E6F"/>
    <w:rsid w:val="00EE07D8"/>
    <w:rsid w:val="00EE107B"/>
    <w:rsid w:val="00EE15CF"/>
    <w:rsid w:val="00EE281E"/>
    <w:rsid w:val="00EE2C86"/>
    <w:rsid w:val="00EE30F7"/>
    <w:rsid w:val="00EE60F0"/>
    <w:rsid w:val="00EF2AD4"/>
    <w:rsid w:val="00EF43A3"/>
    <w:rsid w:val="00EF47A1"/>
    <w:rsid w:val="00EF5243"/>
    <w:rsid w:val="00EF6EDF"/>
    <w:rsid w:val="00EF704A"/>
    <w:rsid w:val="00EF7401"/>
    <w:rsid w:val="00EF7C73"/>
    <w:rsid w:val="00F02046"/>
    <w:rsid w:val="00F02D68"/>
    <w:rsid w:val="00F031AA"/>
    <w:rsid w:val="00F062D1"/>
    <w:rsid w:val="00F06312"/>
    <w:rsid w:val="00F07188"/>
    <w:rsid w:val="00F0795F"/>
    <w:rsid w:val="00F07B2A"/>
    <w:rsid w:val="00F07F50"/>
    <w:rsid w:val="00F1046B"/>
    <w:rsid w:val="00F1206F"/>
    <w:rsid w:val="00F1238E"/>
    <w:rsid w:val="00F1257D"/>
    <w:rsid w:val="00F127C3"/>
    <w:rsid w:val="00F12B1A"/>
    <w:rsid w:val="00F155CB"/>
    <w:rsid w:val="00F17599"/>
    <w:rsid w:val="00F212C0"/>
    <w:rsid w:val="00F21D14"/>
    <w:rsid w:val="00F23095"/>
    <w:rsid w:val="00F243B9"/>
    <w:rsid w:val="00F24F34"/>
    <w:rsid w:val="00F25BB7"/>
    <w:rsid w:val="00F31935"/>
    <w:rsid w:val="00F31B3C"/>
    <w:rsid w:val="00F3308E"/>
    <w:rsid w:val="00F35DD0"/>
    <w:rsid w:val="00F36001"/>
    <w:rsid w:val="00F423CE"/>
    <w:rsid w:val="00F424C4"/>
    <w:rsid w:val="00F42742"/>
    <w:rsid w:val="00F42BEC"/>
    <w:rsid w:val="00F4420E"/>
    <w:rsid w:val="00F4459D"/>
    <w:rsid w:val="00F44E73"/>
    <w:rsid w:val="00F45297"/>
    <w:rsid w:val="00F453E1"/>
    <w:rsid w:val="00F469F1"/>
    <w:rsid w:val="00F50010"/>
    <w:rsid w:val="00F50418"/>
    <w:rsid w:val="00F50B7D"/>
    <w:rsid w:val="00F532CB"/>
    <w:rsid w:val="00F53413"/>
    <w:rsid w:val="00F56F7D"/>
    <w:rsid w:val="00F5766E"/>
    <w:rsid w:val="00F62729"/>
    <w:rsid w:val="00F62779"/>
    <w:rsid w:val="00F6452C"/>
    <w:rsid w:val="00F64D2F"/>
    <w:rsid w:val="00F658C0"/>
    <w:rsid w:val="00F65F01"/>
    <w:rsid w:val="00F6669E"/>
    <w:rsid w:val="00F66E24"/>
    <w:rsid w:val="00F66FD1"/>
    <w:rsid w:val="00F72FD0"/>
    <w:rsid w:val="00F767A1"/>
    <w:rsid w:val="00F80B3E"/>
    <w:rsid w:val="00F83733"/>
    <w:rsid w:val="00F8517E"/>
    <w:rsid w:val="00F861C0"/>
    <w:rsid w:val="00F871DC"/>
    <w:rsid w:val="00F90CC9"/>
    <w:rsid w:val="00F911B3"/>
    <w:rsid w:val="00F91D5E"/>
    <w:rsid w:val="00F9263D"/>
    <w:rsid w:val="00F92F1E"/>
    <w:rsid w:val="00F93332"/>
    <w:rsid w:val="00F94E7C"/>
    <w:rsid w:val="00F95D17"/>
    <w:rsid w:val="00F971F8"/>
    <w:rsid w:val="00FA0A5C"/>
    <w:rsid w:val="00FA1165"/>
    <w:rsid w:val="00FA1A89"/>
    <w:rsid w:val="00FA2807"/>
    <w:rsid w:val="00FA283E"/>
    <w:rsid w:val="00FA28C9"/>
    <w:rsid w:val="00FA3168"/>
    <w:rsid w:val="00FA4C69"/>
    <w:rsid w:val="00FA53C5"/>
    <w:rsid w:val="00FA5763"/>
    <w:rsid w:val="00FA7283"/>
    <w:rsid w:val="00FB0D44"/>
    <w:rsid w:val="00FB12A0"/>
    <w:rsid w:val="00FB15BD"/>
    <w:rsid w:val="00FB2AAE"/>
    <w:rsid w:val="00FB36D6"/>
    <w:rsid w:val="00FB462B"/>
    <w:rsid w:val="00FB5087"/>
    <w:rsid w:val="00FB6AA5"/>
    <w:rsid w:val="00FB7776"/>
    <w:rsid w:val="00FC088C"/>
    <w:rsid w:val="00FC124C"/>
    <w:rsid w:val="00FC3AEA"/>
    <w:rsid w:val="00FC7CA2"/>
    <w:rsid w:val="00FD0D8A"/>
    <w:rsid w:val="00FD10F7"/>
    <w:rsid w:val="00FD156E"/>
    <w:rsid w:val="00FD2681"/>
    <w:rsid w:val="00FD3351"/>
    <w:rsid w:val="00FD3D90"/>
    <w:rsid w:val="00FD482C"/>
    <w:rsid w:val="00FD5253"/>
    <w:rsid w:val="00FE430E"/>
    <w:rsid w:val="00FE6A64"/>
    <w:rsid w:val="00FE7633"/>
    <w:rsid w:val="00FF121D"/>
    <w:rsid w:val="00FF3927"/>
    <w:rsid w:val="00FF3FF7"/>
    <w:rsid w:val="00FF424F"/>
    <w:rsid w:val="00FF4425"/>
    <w:rsid w:val="00FF7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80"/>
    <o:shapelayout v:ext="edit">
      <o:idmap v:ext="edit" data="2"/>
    </o:shapelayout>
  </w:shapeDefaults>
  <w:decimalSymbol w:val="."/>
  <w:listSeparator w:val=","/>
  <w14:docId w14:val="76ED82D9"/>
  <w14:defaultImageDpi w14:val="32767"/>
  <w15:chartTrackingRefBased/>
  <w15:docId w15:val="{D70CC54B-8223-4526-86AD-E66C4D026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BAE"/>
    <w:pPr>
      <w:widowControl w:val="0"/>
      <w:jc w:val="both"/>
    </w:pPr>
  </w:style>
  <w:style w:type="paragraph" w:styleId="Heading1">
    <w:name w:val="heading 1"/>
    <w:basedOn w:val="Normal"/>
    <w:next w:val="Normal"/>
    <w:link w:val="Heading1Char"/>
    <w:uiPriority w:val="9"/>
    <w:qFormat/>
    <w:rsid w:val="003D77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934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9340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9340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FC124C"/>
    <w:rPr>
      <w:rFonts w:ascii="TimesNewRomanPSMT" w:hAnsi="TimesNewRomanPSMT" w:hint="default"/>
      <w:b w:val="0"/>
      <w:bCs w:val="0"/>
      <w:i w:val="0"/>
      <w:iCs w:val="0"/>
      <w:color w:val="000000"/>
      <w:sz w:val="24"/>
      <w:szCs w:val="24"/>
    </w:rPr>
  </w:style>
  <w:style w:type="paragraph" w:styleId="Header">
    <w:name w:val="header"/>
    <w:basedOn w:val="Normal"/>
    <w:link w:val="HeaderChar"/>
    <w:uiPriority w:val="99"/>
    <w:unhideWhenUsed/>
    <w:rsid w:val="002A490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A4903"/>
    <w:rPr>
      <w:sz w:val="18"/>
      <w:szCs w:val="18"/>
    </w:rPr>
  </w:style>
  <w:style w:type="paragraph" w:styleId="Footer">
    <w:name w:val="footer"/>
    <w:basedOn w:val="Normal"/>
    <w:link w:val="FooterChar"/>
    <w:uiPriority w:val="99"/>
    <w:unhideWhenUsed/>
    <w:rsid w:val="002A490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A4903"/>
    <w:rPr>
      <w:sz w:val="18"/>
      <w:szCs w:val="18"/>
    </w:rPr>
  </w:style>
  <w:style w:type="character" w:customStyle="1" w:styleId="fontstyle21">
    <w:name w:val="fontstyle21"/>
    <w:basedOn w:val="DefaultParagraphFont"/>
    <w:rsid w:val="00FE430E"/>
    <w:rPr>
      <w:rFonts w:ascii="TimesNewRomanPS-ItalicMT" w:hAnsi="TimesNewRomanPS-ItalicMT" w:hint="default"/>
      <w:b w:val="0"/>
      <w:bCs w:val="0"/>
      <w:i/>
      <w:iCs/>
      <w:color w:val="000000"/>
      <w:sz w:val="24"/>
      <w:szCs w:val="24"/>
    </w:rPr>
  </w:style>
  <w:style w:type="character" w:styleId="PlaceholderText">
    <w:name w:val="Placeholder Text"/>
    <w:basedOn w:val="DefaultParagraphFont"/>
    <w:uiPriority w:val="99"/>
    <w:semiHidden/>
    <w:rsid w:val="00D82B41"/>
    <w:rPr>
      <w:color w:val="808080"/>
    </w:rPr>
  </w:style>
  <w:style w:type="paragraph" w:customStyle="1" w:styleId="TAMainText">
    <w:name w:val="TA_Main_Text"/>
    <w:basedOn w:val="Normal"/>
    <w:link w:val="TAMainTextChar"/>
    <w:qFormat/>
    <w:rsid w:val="00DF410E"/>
    <w:pPr>
      <w:widowControl/>
      <w:spacing w:line="480" w:lineRule="auto"/>
      <w:ind w:firstLine="202"/>
    </w:pPr>
    <w:rPr>
      <w:rFonts w:ascii="Times" w:eastAsia="SimSun" w:hAnsi="Times" w:cs="Times New Roman"/>
      <w:kern w:val="0"/>
      <w:sz w:val="24"/>
      <w:szCs w:val="20"/>
      <w:lang w:eastAsia="en-US"/>
    </w:rPr>
  </w:style>
  <w:style w:type="character" w:customStyle="1" w:styleId="TAMainTextChar">
    <w:name w:val="TA_Main_Text Char"/>
    <w:link w:val="TAMainText"/>
    <w:qFormat/>
    <w:rsid w:val="00DF410E"/>
    <w:rPr>
      <w:rFonts w:ascii="Times" w:eastAsia="SimSun" w:hAnsi="Times" w:cs="Times New Roman"/>
      <w:kern w:val="0"/>
      <w:sz w:val="24"/>
      <w:szCs w:val="20"/>
      <w:lang w:eastAsia="en-US"/>
    </w:rPr>
  </w:style>
  <w:style w:type="paragraph" w:customStyle="1" w:styleId="EndNoteBibliography">
    <w:name w:val="EndNote Bibliography"/>
    <w:basedOn w:val="Normal"/>
    <w:link w:val="EndNoteBibliography0"/>
    <w:rsid w:val="00DF410E"/>
    <w:pPr>
      <w:jc w:val="left"/>
    </w:pPr>
    <w:rPr>
      <w:rFonts w:ascii="DengXian" w:eastAsia="DengXian" w:hAnsi="DengXian" w:cs="Times New Roman"/>
      <w:noProof/>
      <w:sz w:val="20"/>
    </w:rPr>
  </w:style>
  <w:style w:type="character" w:customStyle="1" w:styleId="EndNoteBibliography0">
    <w:name w:val="EndNote Bibliography 字符"/>
    <w:link w:val="EndNoteBibliography"/>
    <w:rsid w:val="00DF410E"/>
    <w:rPr>
      <w:rFonts w:ascii="DengXian" w:eastAsia="DengXian" w:hAnsi="DengXian" w:cs="Times New Roman"/>
      <w:noProof/>
      <w:sz w:val="20"/>
    </w:rPr>
  </w:style>
  <w:style w:type="character" w:styleId="CommentReference">
    <w:name w:val="annotation reference"/>
    <w:basedOn w:val="DefaultParagraphFont"/>
    <w:uiPriority w:val="99"/>
    <w:semiHidden/>
    <w:unhideWhenUsed/>
    <w:rsid w:val="00A010FE"/>
    <w:rPr>
      <w:sz w:val="21"/>
      <w:szCs w:val="21"/>
    </w:rPr>
  </w:style>
  <w:style w:type="paragraph" w:styleId="CommentText">
    <w:name w:val="annotation text"/>
    <w:basedOn w:val="Normal"/>
    <w:link w:val="CommentTextChar"/>
    <w:uiPriority w:val="99"/>
    <w:semiHidden/>
    <w:unhideWhenUsed/>
    <w:rsid w:val="00A010FE"/>
    <w:pPr>
      <w:jc w:val="left"/>
    </w:pPr>
  </w:style>
  <w:style w:type="character" w:customStyle="1" w:styleId="CommentTextChar">
    <w:name w:val="Comment Text Char"/>
    <w:basedOn w:val="DefaultParagraphFont"/>
    <w:link w:val="CommentText"/>
    <w:uiPriority w:val="99"/>
    <w:semiHidden/>
    <w:rsid w:val="00A010FE"/>
  </w:style>
  <w:style w:type="paragraph" w:styleId="CommentSubject">
    <w:name w:val="annotation subject"/>
    <w:basedOn w:val="CommentText"/>
    <w:next w:val="CommentText"/>
    <w:link w:val="CommentSubjectChar"/>
    <w:uiPriority w:val="99"/>
    <w:semiHidden/>
    <w:unhideWhenUsed/>
    <w:rsid w:val="00A010FE"/>
    <w:rPr>
      <w:b/>
      <w:bCs/>
    </w:rPr>
  </w:style>
  <w:style w:type="character" w:customStyle="1" w:styleId="CommentSubjectChar">
    <w:name w:val="Comment Subject Char"/>
    <w:basedOn w:val="CommentTextChar"/>
    <w:link w:val="CommentSubject"/>
    <w:uiPriority w:val="99"/>
    <w:semiHidden/>
    <w:rsid w:val="00A010FE"/>
    <w:rPr>
      <w:b/>
      <w:bCs/>
    </w:rPr>
  </w:style>
  <w:style w:type="paragraph" w:styleId="Revision">
    <w:name w:val="Revision"/>
    <w:hidden/>
    <w:uiPriority w:val="99"/>
    <w:semiHidden/>
    <w:rsid w:val="004705DE"/>
  </w:style>
  <w:style w:type="paragraph" w:styleId="Bibliography">
    <w:name w:val="Bibliography"/>
    <w:basedOn w:val="Normal"/>
    <w:next w:val="Normal"/>
    <w:uiPriority w:val="37"/>
    <w:unhideWhenUsed/>
    <w:rsid w:val="00484C3A"/>
    <w:pPr>
      <w:tabs>
        <w:tab w:val="left" w:pos="504"/>
      </w:tabs>
      <w:ind w:left="504" w:hanging="504"/>
    </w:pPr>
  </w:style>
  <w:style w:type="table" w:styleId="TableGrid">
    <w:name w:val="Table Grid"/>
    <w:basedOn w:val="TableNormal"/>
    <w:uiPriority w:val="39"/>
    <w:rsid w:val="00551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3156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DAbstract">
    <w:name w:val="BD_Abstract"/>
    <w:basedOn w:val="Normal"/>
    <w:next w:val="Normal"/>
    <w:rsid w:val="008362AB"/>
    <w:pPr>
      <w:widowControl/>
      <w:spacing w:before="360" w:after="360" w:line="480" w:lineRule="auto"/>
    </w:pPr>
    <w:rPr>
      <w:rFonts w:ascii="Times" w:eastAsia="SimSun" w:hAnsi="Times" w:cs="Times New Roman"/>
      <w:kern w:val="0"/>
      <w:sz w:val="24"/>
      <w:szCs w:val="20"/>
      <w:lang w:eastAsia="en-US"/>
    </w:rPr>
  </w:style>
  <w:style w:type="paragraph" w:styleId="ListParagraph">
    <w:name w:val="List Paragraph"/>
    <w:basedOn w:val="Normal"/>
    <w:uiPriority w:val="34"/>
    <w:qFormat/>
    <w:rsid w:val="00BC78A5"/>
    <w:pPr>
      <w:ind w:left="720"/>
      <w:contextualSpacing/>
    </w:pPr>
  </w:style>
  <w:style w:type="character" w:customStyle="1" w:styleId="MTEquationSection">
    <w:name w:val="MTEquationSection"/>
    <w:basedOn w:val="DefaultParagraphFont"/>
    <w:rsid w:val="002A2A99"/>
    <w:rPr>
      <w:rFonts w:ascii="Times New Roman" w:hAnsi="Times New Roman" w:cs="Times New Roman"/>
      <w:i/>
      <w:vanish/>
      <w:color w:val="FF0000"/>
      <w:sz w:val="24"/>
      <w:szCs w:val="24"/>
    </w:rPr>
  </w:style>
  <w:style w:type="paragraph" w:customStyle="1" w:styleId="MTDisplayEquation">
    <w:name w:val="MTDisplayEquation"/>
    <w:basedOn w:val="Normal"/>
    <w:next w:val="Normal"/>
    <w:link w:val="MTDisplayEquation0"/>
    <w:rsid w:val="002A2A99"/>
    <w:pPr>
      <w:tabs>
        <w:tab w:val="center" w:pos="4820"/>
        <w:tab w:val="right" w:pos="9640"/>
      </w:tabs>
      <w:spacing w:line="360" w:lineRule="auto"/>
      <w:jc w:val="left"/>
    </w:pPr>
    <w:rPr>
      <w:rFonts w:ascii="Times New Roman" w:hAnsi="Times New Roman" w:cs="Times New Roman"/>
      <w:sz w:val="24"/>
      <w:szCs w:val="24"/>
    </w:rPr>
  </w:style>
  <w:style w:type="character" w:customStyle="1" w:styleId="MTDisplayEquation0">
    <w:name w:val="MTDisplayEquation 字符"/>
    <w:basedOn w:val="DefaultParagraphFont"/>
    <w:link w:val="MTDisplayEquation"/>
    <w:rsid w:val="002A2A99"/>
    <w:rPr>
      <w:rFonts w:ascii="Times New Roman" w:hAnsi="Times New Roman" w:cs="Times New Roman"/>
      <w:sz w:val="24"/>
      <w:szCs w:val="24"/>
    </w:rPr>
  </w:style>
  <w:style w:type="paragraph" w:styleId="NormalWeb">
    <w:name w:val="Normal (Web)"/>
    <w:basedOn w:val="Normal"/>
    <w:uiPriority w:val="99"/>
    <w:semiHidden/>
    <w:unhideWhenUsed/>
    <w:rsid w:val="00125B98"/>
    <w:pPr>
      <w:widowControl/>
      <w:spacing w:before="100" w:beforeAutospacing="1" w:after="100" w:afterAutospacing="1"/>
      <w:jc w:val="left"/>
    </w:pPr>
    <w:rPr>
      <w:rFonts w:ascii="Times New Roman" w:eastAsia="Times New Roman" w:hAnsi="Times New Roman" w:cs="Times New Roman"/>
      <w:kern w:val="0"/>
      <w:sz w:val="24"/>
      <w:szCs w:val="24"/>
      <w:lang w:val="en-AU"/>
    </w:rPr>
  </w:style>
  <w:style w:type="character" w:customStyle="1" w:styleId="Heading2Char">
    <w:name w:val="Heading 2 Char"/>
    <w:basedOn w:val="DefaultParagraphFont"/>
    <w:link w:val="Heading2"/>
    <w:uiPriority w:val="9"/>
    <w:rsid w:val="0019340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9340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9340D"/>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3D77D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D77D1"/>
    <w:pPr>
      <w:widowControl/>
      <w:spacing w:line="259" w:lineRule="auto"/>
      <w:jc w:val="left"/>
      <w:outlineLvl w:val="9"/>
    </w:pPr>
    <w:rPr>
      <w:kern w:val="0"/>
      <w:lang w:val="en-AU"/>
    </w:rPr>
  </w:style>
  <w:style w:type="paragraph" w:styleId="TOC2">
    <w:name w:val="toc 2"/>
    <w:basedOn w:val="Normal"/>
    <w:next w:val="Normal"/>
    <w:autoRedefine/>
    <w:uiPriority w:val="39"/>
    <w:unhideWhenUsed/>
    <w:rsid w:val="003D77D1"/>
    <w:pPr>
      <w:spacing w:after="100"/>
      <w:ind w:left="210"/>
    </w:pPr>
  </w:style>
  <w:style w:type="character" w:styleId="Hyperlink">
    <w:name w:val="Hyperlink"/>
    <w:basedOn w:val="DefaultParagraphFont"/>
    <w:uiPriority w:val="99"/>
    <w:unhideWhenUsed/>
    <w:rsid w:val="003D77D1"/>
    <w:rPr>
      <w:color w:val="0563C1" w:themeColor="hyperlink"/>
      <w:u w:val="single"/>
    </w:rPr>
  </w:style>
  <w:style w:type="paragraph" w:styleId="TOC1">
    <w:name w:val="toc 1"/>
    <w:basedOn w:val="Normal"/>
    <w:next w:val="Normal"/>
    <w:autoRedefine/>
    <w:uiPriority w:val="39"/>
    <w:unhideWhenUsed/>
    <w:rsid w:val="008102B9"/>
    <w:pPr>
      <w:widowControl/>
      <w:spacing w:after="100" w:line="259" w:lineRule="auto"/>
      <w:jc w:val="left"/>
    </w:pPr>
    <w:rPr>
      <w:rFonts w:cs="Times New Roman"/>
      <w:kern w:val="0"/>
      <w:sz w:val="22"/>
      <w:lang w:val="en-AU"/>
    </w:rPr>
  </w:style>
  <w:style w:type="paragraph" w:styleId="TOC3">
    <w:name w:val="toc 3"/>
    <w:basedOn w:val="Normal"/>
    <w:next w:val="Normal"/>
    <w:autoRedefine/>
    <w:uiPriority w:val="39"/>
    <w:unhideWhenUsed/>
    <w:rsid w:val="008102B9"/>
    <w:pPr>
      <w:widowControl/>
      <w:spacing w:after="100" w:line="259" w:lineRule="auto"/>
      <w:ind w:left="440"/>
      <w:jc w:val="left"/>
    </w:pPr>
    <w:rPr>
      <w:rFonts w:cs="Times New Roman"/>
      <w:kern w:val="0"/>
      <w:sz w:val="22"/>
      <w:lang w:val="en-AU"/>
    </w:rPr>
  </w:style>
  <w:style w:type="character" w:styleId="LineNumber">
    <w:name w:val="line number"/>
    <w:basedOn w:val="DefaultParagraphFont"/>
    <w:uiPriority w:val="99"/>
    <w:semiHidden/>
    <w:unhideWhenUsed/>
    <w:rsid w:val="00B03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498814">
      <w:bodyDiv w:val="1"/>
      <w:marLeft w:val="0"/>
      <w:marRight w:val="0"/>
      <w:marTop w:val="0"/>
      <w:marBottom w:val="0"/>
      <w:divBdr>
        <w:top w:val="none" w:sz="0" w:space="0" w:color="auto"/>
        <w:left w:val="none" w:sz="0" w:space="0" w:color="auto"/>
        <w:bottom w:val="none" w:sz="0" w:space="0" w:color="auto"/>
        <w:right w:val="none" w:sz="0" w:space="0" w:color="auto"/>
      </w:divBdr>
    </w:div>
    <w:div w:id="476535015">
      <w:bodyDiv w:val="1"/>
      <w:marLeft w:val="0"/>
      <w:marRight w:val="0"/>
      <w:marTop w:val="0"/>
      <w:marBottom w:val="0"/>
      <w:divBdr>
        <w:top w:val="none" w:sz="0" w:space="0" w:color="auto"/>
        <w:left w:val="none" w:sz="0" w:space="0" w:color="auto"/>
        <w:bottom w:val="none" w:sz="0" w:space="0" w:color="auto"/>
        <w:right w:val="none" w:sz="0" w:space="0" w:color="auto"/>
      </w:divBdr>
    </w:div>
    <w:div w:id="674647816">
      <w:bodyDiv w:val="1"/>
      <w:marLeft w:val="0"/>
      <w:marRight w:val="0"/>
      <w:marTop w:val="0"/>
      <w:marBottom w:val="0"/>
      <w:divBdr>
        <w:top w:val="none" w:sz="0" w:space="0" w:color="auto"/>
        <w:left w:val="none" w:sz="0" w:space="0" w:color="auto"/>
        <w:bottom w:val="none" w:sz="0" w:space="0" w:color="auto"/>
        <w:right w:val="none" w:sz="0" w:space="0" w:color="auto"/>
      </w:divBdr>
    </w:div>
    <w:div w:id="718624693">
      <w:bodyDiv w:val="1"/>
      <w:marLeft w:val="0"/>
      <w:marRight w:val="0"/>
      <w:marTop w:val="0"/>
      <w:marBottom w:val="0"/>
      <w:divBdr>
        <w:top w:val="none" w:sz="0" w:space="0" w:color="auto"/>
        <w:left w:val="none" w:sz="0" w:space="0" w:color="auto"/>
        <w:bottom w:val="none" w:sz="0" w:space="0" w:color="auto"/>
        <w:right w:val="none" w:sz="0" w:space="0" w:color="auto"/>
      </w:divBdr>
    </w:div>
    <w:div w:id="769666833">
      <w:bodyDiv w:val="1"/>
      <w:marLeft w:val="0"/>
      <w:marRight w:val="0"/>
      <w:marTop w:val="0"/>
      <w:marBottom w:val="0"/>
      <w:divBdr>
        <w:top w:val="none" w:sz="0" w:space="0" w:color="auto"/>
        <w:left w:val="none" w:sz="0" w:space="0" w:color="auto"/>
        <w:bottom w:val="none" w:sz="0" w:space="0" w:color="auto"/>
        <w:right w:val="none" w:sz="0" w:space="0" w:color="auto"/>
      </w:divBdr>
    </w:div>
    <w:div w:id="961617270">
      <w:bodyDiv w:val="1"/>
      <w:marLeft w:val="0"/>
      <w:marRight w:val="0"/>
      <w:marTop w:val="0"/>
      <w:marBottom w:val="0"/>
      <w:divBdr>
        <w:top w:val="none" w:sz="0" w:space="0" w:color="auto"/>
        <w:left w:val="none" w:sz="0" w:space="0" w:color="auto"/>
        <w:bottom w:val="none" w:sz="0" w:space="0" w:color="auto"/>
        <w:right w:val="none" w:sz="0" w:space="0" w:color="auto"/>
      </w:divBdr>
    </w:div>
    <w:div w:id="1021665655">
      <w:bodyDiv w:val="1"/>
      <w:marLeft w:val="0"/>
      <w:marRight w:val="0"/>
      <w:marTop w:val="0"/>
      <w:marBottom w:val="0"/>
      <w:divBdr>
        <w:top w:val="none" w:sz="0" w:space="0" w:color="auto"/>
        <w:left w:val="none" w:sz="0" w:space="0" w:color="auto"/>
        <w:bottom w:val="none" w:sz="0" w:space="0" w:color="auto"/>
        <w:right w:val="none" w:sz="0" w:space="0" w:color="auto"/>
      </w:divBdr>
    </w:div>
    <w:div w:id="1076441216">
      <w:bodyDiv w:val="1"/>
      <w:marLeft w:val="0"/>
      <w:marRight w:val="0"/>
      <w:marTop w:val="0"/>
      <w:marBottom w:val="0"/>
      <w:divBdr>
        <w:top w:val="none" w:sz="0" w:space="0" w:color="auto"/>
        <w:left w:val="none" w:sz="0" w:space="0" w:color="auto"/>
        <w:bottom w:val="none" w:sz="0" w:space="0" w:color="auto"/>
        <w:right w:val="none" w:sz="0" w:space="0" w:color="auto"/>
      </w:divBdr>
    </w:div>
    <w:div w:id="1101797130">
      <w:bodyDiv w:val="1"/>
      <w:marLeft w:val="0"/>
      <w:marRight w:val="0"/>
      <w:marTop w:val="0"/>
      <w:marBottom w:val="0"/>
      <w:divBdr>
        <w:top w:val="none" w:sz="0" w:space="0" w:color="auto"/>
        <w:left w:val="none" w:sz="0" w:space="0" w:color="auto"/>
        <w:bottom w:val="none" w:sz="0" w:space="0" w:color="auto"/>
        <w:right w:val="none" w:sz="0" w:space="0" w:color="auto"/>
      </w:divBdr>
    </w:div>
    <w:div w:id="1117724285">
      <w:bodyDiv w:val="1"/>
      <w:marLeft w:val="0"/>
      <w:marRight w:val="0"/>
      <w:marTop w:val="0"/>
      <w:marBottom w:val="0"/>
      <w:divBdr>
        <w:top w:val="none" w:sz="0" w:space="0" w:color="auto"/>
        <w:left w:val="none" w:sz="0" w:space="0" w:color="auto"/>
        <w:bottom w:val="none" w:sz="0" w:space="0" w:color="auto"/>
        <w:right w:val="none" w:sz="0" w:space="0" w:color="auto"/>
      </w:divBdr>
    </w:div>
    <w:div w:id="1177234258">
      <w:bodyDiv w:val="1"/>
      <w:marLeft w:val="0"/>
      <w:marRight w:val="0"/>
      <w:marTop w:val="0"/>
      <w:marBottom w:val="0"/>
      <w:divBdr>
        <w:top w:val="none" w:sz="0" w:space="0" w:color="auto"/>
        <w:left w:val="none" w:sz="0" w:space="0" w:color="auto"/>
        <w:bottom w:val="none" w:sz="0" w:space="0" w:color="auto"/>
        <w:right w:val="none" w:sz="0" w:space="0" w:color="auto"/>
      </w:divBdr>
    </w:div>
    <w:div w:id="1352149647">
      <w:bodyDiv w:val="1"/>
      <w:marLeft w:val="0"/>
      <w:marRight w:val="0"/>
      <w:marTop w:val="0"/>
      <w:marBottom w:val="0"/>
      <w:divBdr>
        <w:top w:val="none" w:sz="0" w:space="0" w:color="auto"/>
        <w:left w:val="none" w:sz="0" w:space="0" w:color="auto"/>
        <w:bottom w:val="none" w:sz="0" w:space="0" w:color="auto"/>
        <w:right w:val="none" w:sz="0" w:space="0" w:color="auto"/>
      </w:divBdr>
    </w:div>
    <w:div w:id="1369799897">
      <w:bodyDiv w:val="1"/>
      <w:marLeft w:val="0"/>
      <w:marRight w:val="0"/>
      <w:marTop w:val="0"/>
      <w:marBottom w:val="0"/>
      <w:divBdr>
        <w:top w:val="none" w:sz="0" w:space="0" w:color="auto"/>
        <w:left w:val="none" w:sz="0" w:space="0" w:color="auto"/>
        <w:bottom w:val="none" w:sz="0" w:space="0" w:color="auto"/>
        <w:right w:val="none" w:sz="0" w:space="0" w:color="auto"/>
      </w:divBdr>
    </w:div>
    <w:div w:id="1384138976">
      <w:bodyDiv w:val="1"/>
      <w:marLeft w:val="0"/>
      <w:marRight w:val="0"/>
      <w:marTop w:val="0"/>
      <w:marBottom w:val="0"/>
      <w:divBdr>
        <w:top w:val="none" w:sz="0" w:space="0" w:color="auto"/>
        <w:left w:val="none" w:sz="0" w:space="0" w:color="auto"/>
        <w:bottom w:val="none" w:sz="0" w:space="0" w:color="auto"/>
        <w:right w:val="none" w:sz="0" w:space="0" w:color="auto"/>
      </w:divBdr>
    </w:div>
    <w:div w:id="1546522857">
      <w:bodyDiv w:val="1"/>
      <w:marLeft w:val="0"/>
      <w:marRight w:val="0"/>
      <w:marTop w:val="0"/>
      <w:marBottom w:val="0"/>
      <w:divBdr>
        <w:top w:val="none" w:sz="0" w:space="0" w:color="auto"/>
        <w:left w:val="none" w:sz="0" w:space="0" w:color="auto"/>
        <w:bottom w:val="none" w:sz="0" w:space="0" w:color="auto"/>
        <w:right w:val="none" w:sz="0" w:space="0" w:color="auto"/>
      </w:divBdr>
    </w:div>
    <w:div w:id="1653485095">
      <w:bodyDiv w:val="1"/>
      <w:marLeft w:val="0"/>
      <w:marRight w:val="0"/>
      <w:marTop w:val="0"/>
      <w:marBottom w:val="0"/>
      <w:divBdr>
        <w:top w:val="none" w:sz="0" w:space="0" w:color="auto"/>
        <w:left w:val="none" w:sz="0" w:space="0" w:color="auto"/>
        <w:bottom w:val="none" w:sz="0" w:space="0" w:color="auto"/>
        <w:right w:val="none" w:sz="0" w:space="0" w:color="auto"/>
      </w:divBdr>
    </w:div>
    <w:div w:id="1763187258">
      <w:bodyDiv w:val="1"/>
      <w:marLeft w:val="0"/>
      <w:marRight w:val="0"/>
      <w:marTop w:val="0"/>
      <w:marBottom w:val="0"/>
      <w:divBdr>
        <w:top w:val="none" w:sz="0" w:space="0" w:color="auto"/>
        <w:left w:val="none" w:sz="0" w:space="0" w:color="auto"/>
        <w:bottom w:val="none" w:sz="0" w:space="0" w:color="auto"/>
        <w:right w:val="none" w:sz="0" w:space="0" w:color="auto"/>
      </w:divBdr>
    </w:div>
    <w:div w:id="1794442314">
      <w:bodyDiv w:val="1"/>
      <w:marLeft w:val="0"/>
      <w:marRight w:val="0"/>
      <w:marTop w:val="0"/>
      <w:marBottom w:val="0"/>
      <w:divBdr>
        <w:top w:val="none" w:sz="0" w:space="0" w:color="auto"/>
        <w:left w:val="none" w:sz="0" w:space="0" w:color="auto"/>
        <w:bottom w:val="none" w:sz="0" w:space="0" w:color="auto"/>
        <w:right w:val="none" w:sz="0" w:space="0" w:color="auto"/>
      </w:divBdr>
    </w:div>
    <w:div w:id="1809005724">
      <w:bodyDiv w:val="1"/>
      <w:marLeft w:val="0"/>
      <w:marRight w:val="0"/>
      <w:marTop w:val="0"/>
      <w:marBottom w:val="0"/>
      <w:divBdr>
        <w:top w:val="none" w:sz="0" w:space="0" w:color="auto"/>
        <w:left w:val="none" w:sz="0" w:space="0" w:color="auto"/>
        <w:bottom w:val="none" w:sz="0" w:space="0" w:color="auto"/>
        <w:right w:val="none" w:sz="0" w:space="0" w:color="auto"/>
      </w:divBdr>
    </w:div>
    <w:div w:id="1854689718">
      <w:bodyDiv w:val="1"/>
      <w:marLeft w:val="0"/>
      <w:marRight w:val="0"/>
      <w:marTop w:val="0"/>
      <w:marBottom w:val="0"/>
      <w:divBdr>
        <w:top w:val="none" w:sz="0" w:space="0" w:color="auto"/>
        <w:left w:val="none" w:sz="0" w:space="0" w:color="auto"/>
        <w:bottom w:val="none" w:sz="0" w:space="0" w:color="auto"/>
        <w:right w:val="none" w:sz="0" w:space="0" w:color="auto"/>
      </w:divBdr>
    </w:div>
    <w:div w:id="197613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footer" Target="footer1.xml"/><Relationship Id="rId21" Type="http://schemas.openxmlformats.org/officeDocument/2006/relationships/image" Target="media/image7.wmf"/><Relationship Id="rId63" Type="http://schemas.openxmlformats.org/officeDocument/2006/relationships/image" Target="media/image28.wmf"/><Relationship Id="rId159" Type="http://schemas.openxmlformats.org/officeDocument/2006/relationships/oleObject" Target="embeddings/oleObject76.bin"/><Relationship Id="rId170" Type="http://schemas.openxmlformats.org/officeDocument/2006/relationships/image" Target="media/image81.wmf"/><Relationship Id="rId226" Type="http://schemas.openxmlformats.org/officeDocument/2006/relationships/image" Target="media/image109.wmf"/><Relationship Id="rId268" Type="http://schemas.openxmlformats.org/officeDocument/2006/relationships/image" Target="media/image141.png"/><Relationship Id="rId32" Type="http://schemas.openxmlformats.org/officeDocument/2006/relationships/oleObject" Target="embeddings/oleObject12.bin"/><Relationship Id="rId74" Type="http://schemas.openxmlformats.org/officeDocument/2006/relationships/oleObject" Target="embeddings/oleObject33.bin"/><Relationship Id="rId128" Type="http://schemas.openxmlformats.org/officeDocument/2006/relationships/oleObject" Target="embeddings/oleObject60.bin"/><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image" Target="media/image114.wmf"/><Relationship Id="rId279" Type="http://schemas.openxmlformats.org/officeDocument/2006/relationships/image" Target="media/image152.png"/><Relationship Id="rId43" Type="http://schemas.openxmlformats.org/officeDocument/2006/relationships/image" Target="media/image18.wmf"/><Relationship Id="rId139" Type="http://schemas.openxmlformats.org/officeDocument/2006/relationships/image" Target="media/image66.wmf"/><Relationship Id="rId290" Type="http://schemas.openxmlformats.org/officeDocument/2006/relationships/oleObject" Target="embeddings/oleObject124.bin"/><Relationship Id="rId85" Type="http://schemas.openxmlformats.org/officeDocument/2006/relationships/image" Target="media/image39.wmf"/><Relationship Id="rId150" Type="http://schemas.openxmlformats.org/officeDocument/2006/relationships/oleObject" Target="embeddings/oleObject71.bin"/><Relationship Id="rId192" Type="http://schemas.openxmlformats.org/officeDocument/2006/relationships/image" Target="media/image92.wmf"/><Relationship Id="rId206" Type="http://schemas.openxmlformats.org/officeDocument/2006/relationships/image" Target="media/image99.wmf"/><Relationship Id="rId248" Type="http://schemas.openxmlformats.org/officeDocument/2006/relationships/image" Target="media/image121.png"/><Relationship Id="rId12" Type="http://schemas.openxmlformats.org/officeDocument/2006/relationships/oleObject" Target="embeddings/oleObject2.bin"/><Relationship Id="rId108" Type="http://schemas.openxmlformats.org/officeDocument/2006/relationships/oleObject" Target="embeddings/oleObject50.bin"/><Relationship Id="rId54" Type="http://schemas.openxmlformats.org/officeDocument/2006/relationships/oleObject" Target="embeddings/oleObject23.bin"/><Relationship Id="rId96" Type="http://schemas.openxmlformats.org/officeDocument/2006/relationships/oleObject" Target="embeddings/oleObject44.bin"/><Relationship Id="rId161" Type="http://schemas.openxmlformats.org/officeDocument/2006/relationships/oleObject" Target="embeddings/oleObject77.bin"/><Relationship Id="rId217" Type="http://schemas.openxmlformats.org/officeDocument/2006/relationships/oleObject" Target="embeddings/oleObject105.bin"/><Relationship Id="rId6" Type="http://schemas.openxmlformats.org/officeDocument/2006/relationships/footnotes" Target="footnotes.xml"/><Relationship Id="rId238" Type="http://schemas.openxmlformats.org/officeDocument/2006/relationships/oleObject" Target="embeddings/oleObject116.bin"/><Relationship Id="rId259" Type="http://schemas.openxmlformats.org/officeDocument/2006/relationships/image" Target="media/image132.jpeg"/><Relationship Id="rId23" Type="http://schemas.openxmlformats.org/officeDocument/2006/relationships/image" Target="media/image8.wmf"/><Relationship Id="rId119" Type="http://schemas.openxmlformats.org/officeDocument/2006/relationships/image" Target="media/image56.wmf"/><Relationship Id="rId270" Type="http://schemas.openxmlformats.org/officeDocument/2006/relationships/image" Target="media/image143.png"/><Relationship Id="rId291" Type="http://schemas.openxmlformats.org/officeDocument/2006/relationships/image" Target="media/image159.wmf"/><Relationship Id="rId44" Type="http://schemas.openxmlformats.org/officeDocument/2006/relationships/oleObject" Target="embeddings/oleObject18.bin"/><Relationship Id="rId65" Type="http://schemas.openxmlformats.org/officeDocument/2006/relationships/image" Target="media/image29.wmf"/><Relationship Id="rId86" Type="http://schemas.openxmlformats.org/officeDocument/2006/relationships/oleObject" Target="embeddings/oleObject39.bin"/><Relationship Id="rId130" Type="http://schemas.openxmlformats.org/officeDocument/2006/relationships/oleObject" Target="embeddings/oleObject61.bin"/><Relationship Id="rId151" Type="http://schemas.openxmlformats.org/officeDocument/2006/relationships/image" Target="media/image72.wmf"/><Relationship Id="rId172" Type="http://schemas.openxmlformats.org/officeDocument/2006/relationships/image" Target="media/image82.w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0.wmf"/><Relationship Id="rId249" Type="http://schemas.openxmlformats.org/officeDocument/2006/relationships/image" Target="media/image122.png"/><Relationship Id="rId13" Type="http://schemas.openxmlformats.org/officeDocument/2006/relationships/image" Target="media/image3.wmf"/><Relationship Id="rId109" Type="http://schemas.openxmlformats.org/officeDocument/2006/relationships/image" Target="media/image51.wmf"/><Relationship Id="rId260" Type="http://schemas.openxmlformats.org/officeDocument/2006/relationships/image" Target="media/image133.png"/><Relationship Id="rId281" Type="http://schemas.openxmlformats.org/officeDocument/2006/relationships/image" Target="media/image154.png"/><Relationship Id="rId34" Type="http://schemas.openxmlformats.org/officeDocument/2006/relationships/oleObject" Target="embeddings/oleObject13.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5.wmf"/><Relationship Id="rId120" Type="http://schemas.openxmlformats.org/officeDocument/2006/relationships/oleObject" Target="embeddings/oleObject56.bin"/><Relationship Id="rId141" Type="http://schemas.openxmlformats.org/officeDocument/2006/relationships/image" Target="media/image67.wmf"/><Relationship Id="rId7" Type="http://schemas.openxmlformats.org/officeDocument/2006/relationships/endnotes" Target="endnotes.xml"/><Relationship Id="rId162" Type="http://schemas.openxmlformats.org/officeDocument/2006/relationships/image" Target="media/image77.wmf"/><Relationship Id="rId183" Type="http://schemas.openxmlformats.org/officeDocument/2006/relationships/oleObject" Target="embeddings/oleObject88.bin"/><Relationship Id="rId218" Type="http://schemas.openxmlformats.org/officeDocument/2006/relationships/image" Target="media/image105.wmf"/><Relationship Id="rId239" Type="http://schemas.openxmlformats.org/officeDocument/2006/relationships/image" Target="media/image115.wmf"/><Relationship Id="rId250" Type="http://schemas.openxmlformats.org/officeDocument/2006/relationships/image" Target="media/image123.png"/><Relationship Id="rId271" Type="http://schemas.openxmlformats.org/officeDocument/2006/relationships/image" Target="media/image144.png"/><Relationship Id="rId292" Type="http://schemas.openxmlformats.org/officeDocument/2006/relationships/oleObject" Target="embeddings/oleObject125.bin"/><Relationship Id="rId24" Type="http://schemas.openxmlformats.org/officeDocument/2006/relationships/oleObject" Target="embeddings/oleObject8.bin"/><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image" Target="media/image40.wmf"/><Relationship Id="rId110" Type="http://schemas.openxmlformats.org/officeDocument/2006/relationships/oleObject" Target="embeddings/oleObject51.bin"/><Relationship Id="rId131" Type="http://schemas.openxmlformats.org/officeDocument/2006/relationships/image" Target="media/image62.wmf"/><Relationship Id="rId152" Type="http://schemas.openxmlformats.org/officeDocument/2006/relationships/oleObject" Target="embeddings/oleObject72.bin"/><Relationship Id="rId173" Type="http://schemas.openxmlformats.org/officeDocument/2006/relationships/oleObject" Target="embeddings/oleObject83.bin"/><Relationship Id="rId194" Type="http://schemas.openxmlformats.org/officeDocument/2006/relationships/image" Target="media/image93.wmf"/><Relationship Id="rId208" Type="http://schemas.openxmlformats.org/officeDocument/2006/relationships/image" Target="media/image100.wmf"/><Relationship Id="rId229" Type="http://schemas.openxmlformats.org/officeDocument/2006/relationships/oleObject" Target="embeddings/oleObject111.bin"/><Relationship Id="rId240" Type="http://schemas.openxmlformats.org/officeDocument/2006/relationships/oleObject" Target="embeddings/oleObject117.bin"/><Relationship Id="rId261" Type="http://schemas.openxmlformats.org/officeDocument/2006/relationships/image" Target="media/image134.png"/><Relationship Id="rId14" Type="http://schemas.openxmlformats.org/officeDocument/2006/relationships/oleObject" Target="embeddings/oleObject3.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image" Target="media/image35.wmf"/><Relationship Id="rId100" Type="http://schemas.openxmlformats.org/officeDocument/2006/relationships/oleObject" Target="embeddings/oleObject46.bin"/><Relationship Id="rId282" Type="http://schemas.openxmlformats.org/officeDocument/2006/relationships/image" Target="media/image155.png"/><Relationship Id="rId8" Type="http://schemas.openxmlformats.org/officeDocument/2006/relationships/hyperlink" Target="mailto:hai.yu@csiro.au" TargetMode="External"/><Relationship Id="rId98" Type="http://schemas.openxmlformats.org/officeDocument/2006/relationships/oleObject" Target="embeddings/oleObject45.bin"/><Relationship Id="rId121" Type="http://schemas.openxmlformats.org/officeDocument/2006/relationships/image" Target="media/image57.wmf"/><Relationship Id="rId142" Type="http://schemas.openxmlformats.org/officeDocument/2006/relationships/oleObject" Target="embeddings/oleObject67.bin"/><Relationship Id="rId163" Type="http://schemas.openxmlformats.org/officeDocument/2006/relationships/oleObject" Target="embeddings/oleObject78.bin"/><Relationship Id="rId184" Type="http://schemas.openxmlformats.org/officeDocument/2006/relationships/image" Target="media/image88.wmf"/><Relationship Id="rId219" Type="http://schemas.openxmlformats.org/officeDocument/2006/relationships/oleObject" Target="embeddings/oleObject106.bin"/><Relationship Id="rId230" Type="http://schemas.openxmlformats.org/officeDocument/2006/relationships/image" Target="media/image111.wmf"/><Relationship Id="rId251" Type="http://schemas.openxmlformats.org/officeDocument/2006/relationships/image" Target="media/image124.png"/><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30.wmf"/><Relationship Id="rId272" Type="http://schemas.openxmlformats.org/officeDocument/2006/relationships/image" Target="media/image145.png"/><Relationship Id="rId293" Type="http://schemas.openxmlformats.org/officeDocument/2006/relationships/oleObject" Target="embeddings/oleObject126.bin"/><Relationship Id="rId88" Type="http://schemas.openxmlformats.org/officeDocument/2006/relationships/oleObject" Target="embeddings/oleObject40.bin"/><Relationship Id="rId111" Type="http://schemas.openxmlformats.org/officeDocument/2006/relationships/image" Target="media/image52.wmf"/><Relationship Id="rId132" Type="http://schemas.openxmlformats.org/officeDocument/2006/relationships/oleObject" Target="embeddings/oleObject62.bin"/><Relationship Id="rId153" Type="http://schemas.openxmlformats.org/officeDocument/2006/relationships/image" Target="media/image73.wmf"/><Relationship Id="rId174" Type="http://schemas.openxmlformats.org/officeDocument/2006/relationships/image" Target="media/image83.wmf"/><Relationship Id="rId195" Type="http://schemas.openxmlformats.org/officeDocument/2006/relationships/oleObject" Target="embeddings/oleObject94.bin"/><Relationship Id="rId209" Type="http://schemas.openxmlformats.org/officeDocument/2006/relationships/oleObject" Target="embeddings/oleObject101.bin"/><Relationship Id="rId220" Type="http://schemas.openxmlformats.org/officeDocument/2006/relationships/image" Target="media/image106.wmf"/><Relationship Id="rId241" Type="http://schemas.openxmlformats.org/officeDocument/2006/relationships/image" Target="media/image116.wmf"/><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image" Target="media/image25.wmf"/><Relationship Id="rId262" Type="http://schemas.openxmlformats.org/officeDocument/2006/relationships/image" Target="media/image135.png"/><Relationship Id="rId283" Type="http://schemas.openxmlformats.org/officeDocument/2006/relationships/image" Target="media/image156.wmf"/><Relationship Id="rId78" Type="http://schemas.openxmlformats.org/officeDocument/2006/relationships/oleObject" Target="embeddings/oleObject35.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7.bin"/><Relationship Id="rId143" Type="http://schemas.openxmlformats.org/officeDocument/2006/relationships/image" Target="media/image68.wmf"/><Relationship Id="rId164" Type="http://schemas.openxmlformats.org/officeDocument/2006/relationships/image" Target="media/image78.wmf"/><Relationship Id="rId185" Type="http://schemas.openxmlformats.org/officeDocument/2006/relationships/oleObject" Target="embeddings/oleObject89.bin"/><Relationship Id="rId9" Type="http://schemas.openxmlformats.org/officeDocument/2006/relationships/image" Target="media/image1.wmf"/><Relationship Id="rId210" Type="http://schemas.openxmlformats.org/officeDocument/2006/relationships/image" Target="media/image101.wmf"/><Relationship Id="rId26" Type="http://schemas.openxmlformats.org/officeDocument/2006/relationships/oleObject" Target="embeddings/oleObject9.bin"/><Relationship Id="rId231" Type="http://schemas.openxmlformats.org/officeDocument/2006/relationships/oleObject" Target="embeddings/oleObject112.bin"/><Relationship Id="rId252" Type="http://schemas.openxmlformats.org/officeDocument/2006/relationships/image" Target="media/image125.png"/><Relationship Id="rId273" Type="http://schemas.openxmlformats.org/officeDocument/2006/relationships/image" Target="media/image146.png"/><Relationship Id="rId294" Type="http://schemas.openxmlformats.org/officeDocument/2006/relationships/image" Target="media/image160.wmf"/><Relationship Id="rId47" Type="http://schemas.openxmlformats.org/officeDocument/2006/relationships/image" Target="media/image20.wmf"/><Relationship Id="rId68" Type="http://schemas.openxmlformats.org/officeDocument/2006/relationships/oleObject" Target="embeddings/oleObject30.bin"/><Relationship Id="rId89" Type="http://schemas.openxmlformats.org/officeDocument/2006/relationships/image" Target="media/image41.wmf"/><Relationship Id="rId112" Type="http://schemas.openxmlformats.org/officeDocument/2006/relationships/oleObject" Target="embeddings/oleObject52.bin"/><Relationship Id="rId133" Type="http://schemas.openxmlformats.org/officeDocument/2006/relationships/image" Target="media/image63.wmf"/><Relationship Id="rId154" Type="http://schemas.openxmlformats.org/officeDocument/2006/relationships/oleObject" Target="embeddings/oleObject73.bin"/><Relationship Id="rId175" Type="http://schemas.openxmlformats.org/officeDocument/2006/relationships/oleObject" Target="embeddings/oleObject84.bin"/><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oleObject" Target="embeddings/oleObject4.bin"/><Relationship Id="rId221" Type="http://schemas.openxmlformats.org/officeDocument/2006/relationships/oleObject" Target="embeddings/oleObject107.bin"/><Relationship Id="rId242" Type="http://schemas.openxmlformats.org/officeDocument/2006/relationships/oleObject" Target="embeddings/oleObject118.bin"/><Relationship Id="rId263" Type="http://schemas.openxmlformats.org/officeDocument/2006/relationships/image" Target="media/image136.png"/><Relationship Id="rId284" Type="http://schemas.openxmlformats.org/officeDocument/2006/relationships/oleObject" Target="embeddings/oleObject120.bin"/><Relationship Id="rId37" Type="http://schemas.openxmlformats.org/officeDocument/2006/relationships/image" Target="media/image15.wmf"/><Relationship Id="rId58" Type="http://schemas.openxmlformats.org/officeDocument/2006/relationships/oleObject" Target="embeddings/oleObject25.bin"/><Relationship Id="rId79" Type="http://schemas.openxmlformats.org/officeDocument/2006/relationships/image" Target="media/image36.wmf"/><Relationship Id="rId102" Type="http://schemas.openxmlformats.org/officeDocument/2006/relationships/oleObject" Target="embeddings/oleObject47.bin"/><Relationship Id="rId123" Type="http://schemas.openxmlformats.org/officeDocument/2006/relationships/image" Target="media/image58.wmf"/><Relationship Id="rId144" Type="http://schemas.openxmlformats.org/officeDocument/2006/relationships/oleObject" Target="embeddings/oleObject68.bin"/><Relationship Id="rId90" Type="http://schemas.openxmlformats.org/officeDocument/2006/relationships/oleObject" Target="embeddings/oleObject41.bin"/><Relationship Id="rId165" Type="http://schemas.openxmlformats.org/officeDocument/2006/relationships/oleObject" Target="embeddings/oleObject79.bin"/><Relationship Id="rId186" Type="http://schemas.openxmlformats.org/officeDocument/2006/relationships/image" Target="media/image89.wmf"/><Relationship Id="rId211" Type="http://schemas.openxmlformats.org/officeDocument/2006/relationships/oleObject" Target="embeddings/oleObject102.bin"/><Relationship Id="rId232" Type="http://schemas.openxmlformats.org/officeDocument/2006/relationships/oleObject" Target="embeddings/oleObject113.bin"/><Relationship Id="rId253" Type="http://schemas.openxmlformats.org/officeDocument/2006/relationships/image" Target="media/image126.png"/><Relationship Id="rId274" Type="http://schemas.openxmlformats.org/officeDocument/2006/relationships/image" Target="media/image147.png"/><Relationship Id="rId295" Type="http://schemas.openxmlformats.org/officeDocument/2006/relationships/oleObject" Target="embeddings/oleObject127.bin"/><Relationship Id="rId27" Type="http://schemas.openxmlformats.org/officeDocument/2006/relationships/image" Target="media/image10.wmf"/><Relationship Id="rId48" Type="http://schemas.openxmlformats.org/officeDocument/2006/relationships/oleObject" Target="embeddings/oleObject20.bin"/><Relationship Id="rId69" Type="http://schemas.openxmlformats.org/officeDocument/2006/relationships/image" Target="media/image31.wmf"/><Relationship Id="rId113" Type="http://schemas.openxmlformats.org/officeDocument/2006/relationships/image" Target="media/image53.wmf"/><Relationship Id="rId134" Type="http://schemas.openxmlformats.org/officeDocument/2006/relationships/oleObject" Target="embeddings/oleObject63.bin"/><Relationship Id="rId80" Type="http://schemas.openxmlformats.org/officeDocument/2006/relationships/oleObject" Target="embeddings/oleObject36.bin"/><Relationship Id="rId155" Type="http://schemas.openxmlformats.org/officeDocument/2006/relationships/image" Target="media/image74.wmf"/><Relationship Id="rId176" Type="http://schemas.openxmlformats.org/officeDocument/2006/relationships/image" Target="media/image84.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7.wmf"/><Relationship Id="rId243" Type="http://schemas.openxmlformats.org/officeDocument/2006/relationships/image" Target="media/image117.wmf"/><Relationship Id="rId264" Type="http://schemas.openxmlformats.org/officeDocument/2006/relationships/image" Target="media/image137.png"/><Relationship Id="rId285" Type="http://schemas.openxmlformats.org/officeDocument/2006/relationships/oleObject" Target="embeddings/oleObject121.bin"/><Relationship Id="rId17" Type="http://schemas.openxmlformats.org/officeDocument/2006/relationships/image" Target="media/image5.wmf"/><Relationship Id="rId38" Type="http://schemas.openxmlformats.org/officeDocument/2006/relationships/oleObject" Target="embeddings/oleObject15.bin"/><Relationship Id="rId59" Type="http://schemas.openxmlformats.org/officeDocument/2006/relationships/image" Target="media/image26.wmf"/><Relationship Id="rId103" Type="http://schemas.openxmlformats.org/officeDocument/2006/relationships/image" Target="media/image48.wmf"/><Relationship Id="rId124" Type="http://schemas.openxmlformats.org/officeDocument/2006/relationships/oleObject" Target="embeddings/oleObject58.bin"/><Relationship Id="rId70" Type="http://schemas.openxmlformats.org/officeDocument/2006/relationships/oleObject" Target="embeddings/oleObject31.bin"/><Relationship Id="rId91" Type="http://schemas.openxmlformats.org/officeDocument/2006/relationships/image" Target="media/image42.wmf"/><Relationship Id="rId145" Type="http://schemas.openxmlformats.org/officeDocument/2006/relationships/image" Target="media/image69.wmf"/><Relationship Id="rId166" Type="http://schemas.openxmlformats.org/officeDocument/2006/relationships/image" Target="media/image79.w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image" Target="media/image102.wmf"/><Relationship Id="rId233" Type="http://schemas.openxmlformats.org/officeDocument/2006/relationships/image" Target="media/image112.wmf"/><Relationship Id="rId254" Type="http://schemas.openxmlformats.org/officeDocument/2006/relationships/image" Target="media/image127.png"/><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oleObject" Target="embeddings/oleObject53.bin"/><Relationship Id="rId275" Type="http://schemas.openxmlformats.org/officeDocument/2006/relationships/image" Target="media/image148.png"/><Relationship Id="rId296" Type="http://schemas.openxmlformats.org/officeDocument/2006/relationships/oleObject" Target="embeddings/oleObject128.bin"/><Relationship Id="rId300" Type="http://schemas.openxmlformats.org/officeDocument/2006/relationships/fontTable" Target="fontTable.xml"/><Relationship Id="rId60" Type="http://schemas.openxmlformats.org/officeDocument/2006/relationships/oleObject" Target="embeddings/oleObject26.bin"/><Relationship Id="rId81" Type="http://schemas.openxmlformats.org/officeDocument/2006/relationships/image" Target="media/image37.wmf"/><Relationship Id="rId135" Type="http://schemas.openxmlformats.org/officeDocument/2006/relationships/image" Target="media/image64.wmf"/><Relationship Id="rId156" Type="http://schemas.openxmlformats.org/officeDocument/2006/relationships/oleObject" Target="embeddings/oleObject74.bin"/><Relationship Id="rId177" Type="http://schemas.openxmlformats.org/officeDocument/2006/relationships/oleObject" Target="embeddings/oleObject85.bin"/><Relationship Id="rId198" Type="http://schemas.openxmlformats.org/officeDocument/2006/relationships/image" Target="media/image95.wmf"/><Relationship Id="rId202" Type="http://schemas.openxmlformats.org/officeDocument/2006/relationships/image" Target="media/image97.wmf"/><Relationship Id="rId223" Type="http://schemas.openxmlformats.org/officeDocument/2006/relationships/oleObject" Target="embeddings/oleObject108.bin"/><Relationship Id="rId244" Type="http://schemas.openxmlformats.org/officeDocument/2006/relationships/oleObject" Target="embeddings/oleObject119.bin"/><Relationship Id="rId18" Type="http://schemas.openxmlformats.org/officeDocument/2006/relationships/oleObject" Target="embeddings/oleObject5.bin"/><Relationship Id="rId39" Type="http://schemas.openxmlformats.org/officeDocument/2006/relationships/image" Target="media/image16.wmf"/><Relationship Id="rId265" Type="http://schemas.openxmlformats.org/officeDocument/2006/relationships/image" Target="media/image138.png"/><Relationship Id="rId286" Type="http://schemas.openxmlformats.org/officeDocument/2006/relationships/oleObject" Target="embeddings/oleObject122.bin"/><Relationship Id="rId50" Type="http://schemas.openxmlformats.org/officeDocument/2006/relationships/oleObject" Target="embeddings/oleObject21.bin"/><Relationship Id="rId104" Type="http://schemas.openxmlformats.org/officeDocument/2006/relationships/oleObject" Target="embeddings/oleObject48.bin"/><Relationship Id="rId125" Type="http://schemas.openxmlformats.org/officeDocument/2006/relationships/image" Target="media/image59.wmf"/><Relationship Id="rId146" Type="http://schemas.openxmlformats.org/officeDocument/2006/relationships/oleObject" Target="embeddings/oleObject69.bin"/><Relationship Id="rId167" Type="http://schemas.openxmlformats.org/officeDocument/2006/relationships/oleObject" Target="embeddings/oleObject80.bin"/><Relationship Id="rId188" Type="http://schemas.openxmlformats.org/officeDocument/2006/relationships/image" Target="media/image90.wmf"/><Relationship Id="rId71" Type="http://schemas.openxmlformats.org/officeDocument/2006/relationships/image" Target="media/image32.wmf"/><Relationship Id="rId92" Type="http://schemas.openxmlformats.org/officeDocument/2006/relationships/oleObject" Target="embeddings/oleObject42.bin"/><Relationship Id="rId213" Type="http://schemas.openxmlformats.org/officeDocument/2006/relationships/oleObject" Target="embeddings/oleObject103.bin"/><Relationship Id="rId234" Type="http://schemas.openxmlformats.org/officeDocument/2006/relationships/oleObject" Target="embeddings/oleObject114.bin"/><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image" Target="media/image128.png"/><Relationship Id="rId276" Type="http://schemas.openxmlformats.org/officeDocument/2006/relationships/image" Target="media/image149.png"/><Relationship Id="rId297" Type="http://schemas.openxmlformats.org/officeDocument/2006/relationships/oleObject" Target="embeddings/oleObject129.bin"/><Relationship Id="rId40" Type="http://schemas.openxmlformats.org/officeDocument/2006/relationships/oleObject" Target="embeddings/oleObject16.bin"/><Relationship Id="rId115" Type="http://schemas.openxmlformats.org/officeDocument/2006/relationships/image" Target="media/image54.wmf"/><Relationship Id="rId136" Type="http://schemas.openxmlformats.org/officeDocument/2006/relationships/oleObject" Target="embeddings/oleObject64.bin"/><Relationship Id="rId157" Type="http://schemas.openxmlformats.org/officeDocument/2006/relationships/image" Target="media/image75.wmf"/><Relationship Id="rId178" Type="http://schemas.openxmlformats.org/officeDocument/2006/relationships/image" Target="media/image85.wmf"/><Relationship Id="rId301" Type="http://schemas.openxmlformats.org/officeDocument/2006/relationships/theme" Target="theme/theme1.xml"/><Relationship Id="rId61" Type="http://schemas.openxmlformats.org/officeDocument/2006/relationships/image" Target="media/image27.wmf"/><Relationship Id="rId82" Type="http://schemas.openxmlformats.org/officeDocument/2006/relationships/oleObject" Target="embeddings/oleObject37.bin"/><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image" Target="media/image6.wmf"/><Relationship Id="rId224" Type="http://schemas.openxmlformats.org/officeDocument/2006/relationships/image" Target="media/image108.wmf"/><Relationship Id="rId245" Type="http://schemas.openxmlformats.org/officeDocument/2006/relationships/image" Target="media/image118.png"/><Relationship Id="rId266" Type="http://schemas.openxmlformats.org/officeDocument/2006/relationships/image" Target="media/image139.png"/><Relationship Id="rId287" Type="http://schemas.openxmlformats.org/officeDocument/2006/relationships/image" Target="media/image157.wmf"/><Relationship Id="rId30" Type="http://schemas.openxmlformats.org/officeDocument/2006/relationships/oleObject" Target="embeddings/oleObject11.bin"/><Relationship Id="rId105" Type="http://schemas.openxmlformats.org/officeDocument/2006/relationships/image" Target="media/image49.wmf"/><Relationship Id="rId126" Type="http://schemas.openxmlformats.org/officeDocument/2006/relationships/oleObject" Target="embeddings/oleObject59.bin"/><Relationship Id="rId147" Type="http://schemas.openxmlformats.org/officeDocument/2006/relationships/image" Target="media/image70.wmf"/><Relationship Id="rId168" Type="http://schemas.openxmlformats.org/officeDocument/2006/relationships/image" Target="media/image80.wmf"/><Relationship Id="rId51" Type="http://schemas.openxmlformats.org/officeDocument/2006/relationships/image" Target="media/image22.wmf"/><Relationship Id="rId72" Type="http://schemas.openxmlformats.org/officeDocument/2006/relationships/oleObject" Target="embeddings/oleObject32.bin"/><Relationship Id="rId93" Type="http://schemas.openxmlformats.org/officeDocument/2006/relationships/image" Target="media/image43.wmf"/><Relationship Id="rId189" Type="http://schemas.openxmlformats.org/officeDocument/2006/relationships/oleObject" Target="embeddings/oleObject91.bin"/><Relationship Id="rId3" Type="http://schemas.openxmlformats.org/officeDocument/2006/relationships/styles" Target="styles.xml"/><Relationship Id="rId214" Type="http://schemas.openxmlformats.org/officeDocument/2006/relationships/image" Target="media/image103.wmf"/><Relationship Id="rId235" Type="http://schemas.openxmlformats.org/officeDocument/2006/relationships/image" Target="media/image113.wmf"/><Relationship Id="rId256" Type="http://schemas.openxmlformats.org/officeDocument/2006/relationships/image" Target="media/image129.png"/><Relationship Id="rId277" Type="http://schemas.openxmlformats.org/officeDocument/2006/relationships/image" Target="media/image150.png"/><Relationship Id="rId298" Type="http://schemas.openxmlformats.org/officeDocument/2006/relationships/oleObject" Target="embeddings/oleObject130.bin"/><Relationship Id="rId116" Type="http://schemas.openxmlformats.org/officeDocument/2006/relationships/oleObject" Target="embeddings/oleObject54.bin"/><Relationship Id="rId137" Type="http://schemas.openxmlformats.org/officeDocument/2006/relationships/image" Target="media/image65.wmf"/><Relationship Id="rId158" Type="http://schemas.openxmlformats.org/officeDocument/2006/relationships/oleObject" Target="embeddings/oleObject75.bin"/><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7.bin"/><Relationship Id="rId83" Type="http://schemas.openxmlformats.org/officeDocument/2006/relationships/image" Target="media/image38.wmf"/><Relationship Id="rId179" Type="http://schemas.openxmlformats.org/officeDocument/2006/relationships/oleObject" Target="embeddings/oleObject86.bin"/><Relationship Id="rId190" Type="http://schemas.openxmlformats.org/officeDocument/2006/relationships/image" Target="media/image91.wmf"/><Relationship Id="rId204" Type="http://schemas.openxmlformats.org/officeDocument/2006/relationships/image" Target="media/image98.wmf"/><Relationship Id="rId225" Type="http://schemas.openxmlformats.org/officeDocument/2006/relationships/oleObject" Target="embeddings/oleObject109.bin"/><Relationship Id="rId246" Type="http://schemas.openxmlformats.org/officeDocument/2006/relationships/image" Target="media/image119.png"/><Relationship Id="rId267" Type="http://schemas.openxmlformats.org/officeDocument/2006/relationships/image" Target="media/image140.jpeg"/><Relationship Id="rId288" Type="http://schemas.openxmlformats.org/officeDocument/2006/relationships/oleObject" Target="embeddings/oleObject123.bin"/><Relationship Id="rId106" Type="http://schemas.openxmlformats.org/officeDocument/2006/relationships/oleObject" Target="embeddings/oleObject49.bin"/><Relationship Id="rId127" Type="http://schemas.openxmlformats.org/officeDocument/2006/relationships/image" Target="media/image60.wmf"/><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image" Target="media/image33.wmf"/><Relationship Id="rId94" Type="http://schemas.openxmlformats.org/officeDocument/2006/relationships/oleObject" Target="embeddings/oleObject43.bin"/><Relationship Id="rId148" Type="http://schemas.openxmlformats.org/officeDocument/2006/relationships/oleObject" Target="embeddings/oleObject70.bin"/><Relationship Id="rId169" Type="http://schemas.openxmlformats.org/officeDocument/2006/relationships/oleObject" Target="embeddings/oleObject81.bin"/><Relationship Id="rId4" Type="http://schemas.openxmlformats.org/officeDocument/2006/relationships/settings" Target="settings.xml"/><Relationship Id="rId180" Type="http://schemas.openxmlformats.org/officeDocument/2006/relationships/image" Target="media/image86.wmf"/><Relationship Id="rId215" Type="http://schemas.openxmlformats.org/officeDocument/2006/relationships/oleObject" Target="embeddings/oleObject104.bin"/><Relationship Id="rId236" Type="http://schemas.openxmlformats.org/officeDocument/2006/relationships/oleObject" Target="embeddings/oleObject115.bin"/><Relationship Id="rId257" Type="http://schemas.openxmlformats.org/officeDocument/2006/relationships/image" Target="media/image130.png"/><Relationship Id="rId278" Type="http://schemas.openxmlformats.org/officeDocument/2006/relationships/image" Target="media/image151.png"/><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oleObject" Target="embeddings/oleObject65.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image" Target="media/image120.png"/><Relationship Id="rId107" Type="http://schemas.openxmlformats.org/officeDocument/2006/relationships/image" Target="media/image50.wmf"/><Relationship Id="rId289" Type="http://schemas.openxmlformats.org/officeDocument/2006/relationships/image" Target="media/image158.wmf"/><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image" Target="media/image71.wmf"/><Relationship Id="rId95" Type="http://schemas.openxmlformats.org/officeDocument/2006/relationships/image" Target="media/image44.wmf"/><Relationship Id="rId160" Type="http://schemas.openxmlformats.org/officeDocument/2006/relationships/image" Target="media/image76.wmf"/><Relationship Id="rId216" Type="http://schemas.openxmlformats.org/officeDocument/2006/relationships/image" Target="media/image104.wmf"/><Relationship Id="rId258" Type="http://schemas.openxmlformats.org/officeDocument/2006/relationships/image" Target="media/image131.png"/><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5.bin"/><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image" Target="media/image142.png"/><Relationship Id="rId33" Type="http://schemas.openxmlformats.org/officeDocument/2006/relationships/image" Target="media/image13.wmf"/><Relationship Id="rId129" Type="http://schemas.openxmlformats.org/officeDocument/2006/relationships/image" Target="media/image61.wmf"/><Relationship Id="rId280" Type="http://schemas.openxmlformats.org/officeDocument/2006/relationships/image" Target="media/image153.png"/><Relationship Id="rId75" Type="http://schemas.openxmlformats.org/officeDocument/2006/relationships/image" Target="media/image34.wmf"/><Relationship Id="rId140" Type="http://schemas.openxmlformats.org/officeDocument/2006/relationships/oleObject" Target="embeddings/oleObject66.bin"/><Relationship Id="rId182" Type="http://schemas.openxmlformats.org/officeDocument/2006/relationships/image" Target="media/image87.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8CCB5-D19B-496E-8891-5C014A9D5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67</Pages>
  <Words>7497</Words>
  <Characters>203640</Characters>
  <Application>Microsoft Office Word</Application>
  <DocSecurity>0</DocSecurity>
  <Lines>1697</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cheng</dc:creator>
  <cp:keywords/>
  <dc:description/>
  <cp:lastModifiedBy>Yong Zhao</cp:lastModifiedBy>
  <cp:revision>112</cp:revision>
  <dcterms:created xsi:type="dcterms:W3CDTF">2025-06-16T08:12:00Z</dcterms:created>
  <dcterms:modified xsi:type="dcterms:W3CDTF">2025-09-19T06:25:00Z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id="TZegqcLg"/&gt;&lt;style id="http://www.zotero.org/styles/applied-catalysis-b-environmental" hasBibliography="1" bibliographyStyleHasBeenSet="1"/&gt;&lt;prefs&gt;&lt;pref name="fieldType" value="Field"/&gt;&lt;/prefs&gt;&lt;/d</vt:lpwstr>
  </property>
  <property fmtid="{D5CDD505-2E9C-101B-9397-08002B2CF9AE}" pid="3" name="MTEquationSection">
    <vt:lpwstr>1</vt:lpwstr>
  </property>
  <property fmtid="{D5CDD505-2E9C-101B-9397-08002B2CF9AE}" pid="4" name="MTWinEqns">
    <vt:bool>true</vt:bool>
  </property>
  <property fmtid="{D5CDD505-2E9C-101B-9397-08002B2CF9AE}" pid="5" name="MTEquationNumber2">
    <vt:lpwstr>(#E1)</vt:lpwstr>
  </property>
  <property fmtid="{D5CDD505-2E9C-101B-9397-08002B2CF9AE}" pid="6" name="MTDeferFieldUpdate">
    <vt:lpwstr>1</vt:lpwstr>
  </property>
  <property fmtid="{D5CDD505-2E9C-101B-9397-08002B2CF9AE}" pid="7" name="GrammarlyDocumentId">
    <vt:lpwstr>86095adad3d61d9b2b4310562da96a3e5eb3a1afef2847d0a24d7354564c8ede</vt:lpwstr>
  </property>
  <property fmtid="{D5CDD505-2E9C-101B-9397-08002B2CF9AE}" pid="8" name="ZOTERO_PREF_2">
    <vt:lpwstr>ata&gt;</vt:lpwstr>
  </property>
</Properties>
</file>