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1FF17" w14:textId="2838943D" w:rsidR="00BE0AB2" w:rsidRPr="00BE0AB2" w:rsidRDefault="4D4F2C18" w:rsidP="00BE0AB2">
      <w:pPr>
        <w:rPr>
          <w:rFonts w:ascii="Times" w:hAnsi="Times" w:cs="Helvetica Neue"/>
          <w:b/>
          <w:bCs/>
          <w:color w:val="000000" w:themeColor="text1"/>
          <w:lang w:val="en-GB" w:eastAsia="en-US"/>
        </w:rPr>
      </w:pPr>
      <w:r>
        <w:t xml:space="preserve">Supporting Information for title of study: </w:t>
      </w:r>
      <w:r w:rsidR="00BE0AB2" w:rsidRPr="2D03FC54">
        <w:rPr>
          <w:rFonts w:ascii="Times" w:hAnsi="Times" w:cs="Helvetica Neue"/>
          <w:b/>
          <w:bCs/>
          <w:color w:val="000000" w:themeColor="text1"/>
          <w:lang w:val="en-GB" w:eastAsia="en-US"/>
        </w:rPr>
        <w:t>Assessing the ecological impacts of NORM-contaminated scale on marine infauna using sediment microcosms</w:t>
      </w:r>
    </w:p>
    <w:p w14:paraId="3AB261F9" w14:textId="70E252D2" w:rsidR="204C8C63" w:rsidRPr="00061B44" w:rsidRDefault="204C8C63" w:rsidP="00B80721">
      <w:pPr>
        <w:spacing w:line="480" w:lineRule="auto"/>
        <w:rPr>
          <w:rFonts w:ascii="Times" w:hAnsi="Times"/>
          <w:b/>
          <w:bCs/>
          <w:color w:val="000000" w:themeColor="text1"/>
          <w:u w:val="single"/>
        </w:rPr>
      </w:pPr>
    </w:p>
    <w:p w14:paraId="24991091" w14:textId="5B926F27" w:rsidR="00BE79B0" w:rsidRPr="001E72A4" w:rsidRDefault="4D4F2C18" w:rsidP="00B80721">
      <w:pPr>
        <w:spacing w:line="480" w:lineRule="auto"/>
        <w:rPr>
          <w:lang w:val="en-GB"/>
        </w:rPr>
      </w:pPr>
      <w:r w:rsidRPr="4D4F2C18">
        <w:rPr>
          <w:lang w:val="en-GB"/>
        </w:rPr>
        <w:t>This supporting information contains supporting methodological details, figures and tables.</w:t>
      </w:r>
    </w:p>
    <w:sdt>
      <w:sdtPr>
        <w:id w:val="-411708444"/>
        <w:docPartObj>
          <w:docPartGallery w:val="Table of Contents"/>
          <w:docPartUnique/>
        </w:docPartObj>
      </w:sdtPr>
      <w:sdtEndPr>
        <w:rPr>
          <w:noProof/>
        </w:rPr>
      </w:sdtEndPr>
      <w:sdtContent>
        <w:p w14:paraId="6AAA2DC3" w14:textId="4DA36C98" w:rsidR="00615204" w:rsidRPr="001E72A4" w:rsidRDefault="00615204" w:rsidP="00B80721">
          <w:pPr>
            <w:spacing w:line="480" w:lineRule="auto"/>
            <w:rPr>
              <w:b/>
              <w:bCs/>
            </w:rPr>
          </w:pPr>
          <w:r w:rsidRPr="001E72A4">
            <w:rPr>
              <w:b/>
              <w:bCs/>
            </w:rPr>
            <w:t>Table of Contents</w:t>
          </w:r>
        </w:p>
        <w:p w14:paraId="2E8CFCBE" w14:textId="4BF6568E" w:rsidR="00390FC7" w:rsidRDefault="000A25EE">
          <w:pPr>
            <w:pStyle w:val="TOC1"/>
            <w:tabs>
              <w:tab w:val="left" w:pos="480"/>
              <w:tab w:val="right" w:leader="dot" w:pos="9010"/>
            </w:tabs>
            <w:rPr>
              <w:rFonts w:asciiTheme="minorHAnsi" w:hAnsiTheme="minorHAnsi"/>
              <w:b w:val="0"/>
              <w:noProof/>
            </w:rPr>
          </w:pPr>
          <w:r>
            <w:rPr>
              <w:rFonts w:cstheme="minorHAnsi"/>
              <w:bCs/>
              <w:iCs/>
            </w:rPr>
            <w:fldChar w:fldCharType="begin"/>
          </w:r>
          <w:r>
            <w:rPr>
              <w:rFonts w:cstheme="minorHAnsi"/>
              <w:bCs/>
              <w:iCs/>
            </w:rPr>
            <w:instrText xml:space="preserve"> TOC \o "1-3" \h \z \u </w:instrText>
          </w:r>
          <w:r>
            <w:rPr>
              <w:rFonts w:cstheme="minorHAnsi"/>
              <w:bCs/>
              <w:iCs/>
            </w:rPr>
            <w:fldChar w:fldCharType="separate"/>
          </w:r>
          <w:hyperlink w:anchor="_Toc130541183" w:history="1">
            <w:r w:rsidR="00390FC7" w:rsidRPr="007E328F">
              <w:rPr>
                <w:rStyle w:val="Hyperlink"/>
                <w:rFonts w:eastAsia="Times New Roman"/>
                <w:noProof/>
              </w:rPr>
              <w:t>1</w:t>
            </w:r>
            <w:r w:rsidR="00390FC7">
              <w:rPr>
                <w:rFonts w:asciiTheme="minorHAnsi" w:hAnsiTheme="minorHAnsi"/>
                <w:b w:val="0"/>
                <w:noProof/>
              </w:rPr>
              <w:tab/>
            </w:r>
            <w:r w:rsidR="00390FC7" w:rsidRPr="007E328F">
              <w:rPr>
                <w:rStyle w:val="Hyperlink"/>
                <w:rFonts w:eastAsia="Times New Roman"/>
                <w:noProof/>
              </w:rPr>
              <w:t xml:space="preserve">Supporting </w:t>
            </w:r>
            <w:r w:rsidR="00390FC7" w:rsidRPr="007E328F">
              <w:rPr>
                <w:rStyle w:val="Hyperlink"/>
                <w:noProof/>
              </w:rPr>
              <w:t>Methodology</w:t>
            </w:r>
            <w:r w:rsidR="00390FC7" w:rsidRPr="007E328F">
              <w:rPr>
                <w:rStyle w:val="Hyperlink"/>
                <w:rFonts w:eastAsia="Times New Roman"/>
                <w:noProof/>
              </w:rPr>
              <w:t>:</w:t>
            </w:r>
            <w:r w:rsidR="00390FC7">
              <w:rPr>
                <w:noProof/>
                <w:webHidden/>
              </w:rPr>
              <w:tab/>
            </w:r>
            <w:r w:rsidR="00390FC7">
              <w:rPr>
                <w:noProof/>
                <w:webHidden/>
              </w:rPr>
              <w:fldChar w:fldCharType="begin"/>
            </w:r>
            <w:r w:rsidR="00390FC7">
              <w:rPr>
                <w:noProof/>
                <w:webHidden/>
              </w:rPr>
              <w:instrText xml:space="preserve"> PAGEREF _Toc130541183 \h </w:instrText>
            </w:r>
            <w:r w:rsidR="00390FC7">
              <w:rPr>
                <w:noProof/>
                <w:webHidden/>
              </w:rPr>
            </w:r>
            <w:r w:rsidR="00390FC7">
              <w:rPr>
                <w:noProof/>
                <w:webHidden/>
              </w:rPr>
              <w:fldChar w:fldCharType="separate"/>
            </w:r>
            <w:r w:rsidR="00390FC7">
              <w:rPr>
                <w:noProof/>
                <w:webHidden/>
              </w:rPr>
              <w:t>3</w:t>
            </w:r>
            <w:r w:rsidR="00390FC7">
              <w:rPr>
                <w:noProof/>
                <w:webHidden/>
              </w:rPr>
              <w:fldChar w:fldCharType="end"/>
            </w:r>
          </w:hyperlink>
        </w:p>
        <w:p w14:paraId="71C8D951" w14:textId="4C9EC3F3" w:rsidR="00390FC7" w:rsidRDefault="00000000">
          <w:pPr>
            <w:pStyle w:val="TOC2"/>
            <w:tabs>
              <w:tab w:val="left" w:pos="960"/>
              <w:tab w:val="right" w:leader="dot" w:pos="9010"/>
            </w:tabs>
            <w:rPr>
              <w:rFonts w:asciiTheme="minorHAnsi" w:hAnsiTheme="minorHAnsi"/>
              <w:noProof/>
            </w:rPr>
          </w:pPr>
          <w:hyperlink w:anchor="_Toc130541184" w:history="1">
            <w:r w:rsidR="00390FC7" w:rsidRPr="007E328F">
              <w:rPr>
                <w:rStyle w:val="Hyperlink"/>
                <w:noProof/>
              </w:rPr>
              <w:t>1.1</w:t>
            </w:r>
            <w:r w:rsidR="00390FC7">
              <w:rPr>
                <w:rFonts w:asciiTheme="minorHAnsi" w:hAnsiTheme="minorHAnsi"/>
                <w:noProof/>
              </w:rPr>
              <w:tab/>
            </w:r>
            <w:r w:rsidR="00390FC7" w:rsidRPr="007E328F">
              <w:rPr>
                <w:rStyle w:val="Hyperlink"/>
                <w:noProof/>
              </w:rPr>
              <w:t>Preparation and radiochemical analysis of barite scale and overlying seawaters</w:t>
            </w:r>
            <w:r w:rsidR="00390FC7">
              <w:rPr>
                <w:noProof/>
                <w:webHidden/>
              </w:rPr>
              <w:tab/>
            </w:r>
            <w:r w:rsidR="00390FC7">
              <w:rPr>
                <w:noProof/>
                <w:webHidden/>
              </w:rPr>
              <w:fldChar w:fldCharType="begin"/>
            </w:r>
            <w:r w:rsidR="00390FC7">
              <w:rPr>
                <w:noProof/>
                <w:webHidden/>
              </w:rPr>
              <w:instrText xml:space="preserve"> PAGEREF _Toc130541184 \h </w:instrText>
            </w:r>
            <w:r w:rsidR="00390FC7">
              <w:rPr>
                <w:noProof/>
                <w:webHidden/>
              </w:rPr>
            </w:r>
            <w:r w:rsidR="00390FC7">
              <w:rPr>
                <w:noProof/>
                <w:webHidden/>
              </w:rPr>
              <w:fldChar w:fldCharType="separate"/>
            </w:r>
            <w:r w:rsidR="00390FC7">
              <w:rPr>
                <w:noProof/>
                <w:webHidden/>
              </w:rPr>
              <w:t>3</w:t>
            </w:r>
            <w:r w:rsidR="00390FC7">
              <w:rPr>
                <w:noProof/>
                <w:webHidden/>
              </w:rPr>
              <w:fldChar w:fldCharType="end"/>
            </w:r>
          </w:hyperlink>
        </w:p>
        <w:p w14:paraId="4145DF87" w14:textId="709B87E2" w:rsidR="00390FC7" w:rsidRDefault="00000000">
          <w:pPr>
            <w:pStyle w:val="TOC2"/>
            <w:tabs>
              <w:tab w:val="left" w:pos="960"/>
              <w:tab w:val="right" w:leader="dot" w:pos="9010"/>
            </w:tabs>
            <w:rPr>
              <w:rFonts w:asciiTheme="minorHAnsi" w:hAnsiTheme="minorHAnsi"/>
              <w:noProof/>
            </w:rPr>
          </w:pPr>
          <w:hyperlink w:anchor="_Toc130541185" w:history="1">
            <w:r w:rsidR="00390FC7" w:rsidRPr="007E328F">
              <w:rPr>
                <w:rStyle w:val="Hyperlink"/>
                <w:rFonts w:eastAsia="Times New Roman"/>
                <w:noProof/>
              </w:rPr>
              <w:t>1.2</w:t>
            </w:r>
            <w:r w:rsidR="00390FC7">
              <w:rPr>
                <w:rFonts w:asciiTheme="minorHAnsi" w:hAnsiTheme="minorHAnsi"/>
                <w:noProof/>
              </w:rPr>
              <w:tab/>
            </w:r>
            <w:r w:rsidR="00390FC7" w:rsidRPr="007E328F">
              <w:rPr>
                <w:rStyle w:val="Hyperlink"/>
                <w:noProof/>
              </w:rPr>
              <w:t>Creation of sediment mixture and physical chemical properties</w:t>
            </w:r>
            <w:r w:rsidR="00390FC7">
              <w:rPr>
                <w:noProof/>
                <w:webHidden/>
              </w:rPr>
              <w:tab/>
            </w:r>
            <w:r w:rsidR="00390FC7">
              <w:rPr>
                <w:noProof/>
                <w:webHidden/>
              </w:rPr>
              <w:fldChar w:fldCharType="begin"/>
            </w:r>
            <w:r w:rsidR="00390FC7">
              <w:rPr>
                <w:noProof/>
                <w:webHidden/>
              </w:rPr>
              <w:instrText xml:space="preserve"> PAGEREF _Toc130541185 \h </w:instrText>
            </w:r>
            <w:r w:rsidR="00390FC7">
              <w:rPr>
                <w:noProof/>
                <w:webHidden/>
              </w:rPr>
            </w:r>
            <w:r w:rsidR="00390FC7">
              <w:rPr>
                <w:noProof/>
                <w:webHidden/>
              </w:rPr>
              <w:fldChar w:fldCharType="separate"/>
            </w:r>
            <w:r w:rsidR="00390FC7">
              <w:rPr>
                <w:noProof/>
                <w:webHidden/>
              </w:rPr>
              <w:t>4</w:t>
            </w:r>
            <w:r w:rsidR="00390FC7">
              <w:rPr>
                <w:noProof/>
                <w:webHidden/>
              </w:rPr>
              <w:fldChar w:fldCharType="end"/>
            </w:r>
          </w:hyperlink>
        </w:p>
        <w:p w14:paraId="309D157C" w14:textId="2D541CC2" w:rsidR="00390FC7" w:rsidRDefault="00000000">
          <w:pPr>
            <w:pStyle w:val="TOC2"/>
            <w:tabs>
              <w:tab w:val="left" w:pos="960"/>
              <w:tab w:val="right" w:leader="dot" w:pos="9010"/>
            </w:tabs>
            <w:rPr>
              <w:rFonts w:asciiTheme="minorHAnsi" w:hAnsiTheme="minorHAnsi"/>
              <w:noProof/>
            </w:rPr>
          </w:pPr>
          <w:hyperlink w:anchor="_Toc130541186" w:history="1">
            <w:r w:rsidR="00390FC7" w:rsidRPr="007E328F">
              <w:rPr>
                <w:rStyle w:val="Hyperlink"/>
                <w:rFonts w:eastAsia="Times New Roman"/>
                <w:iCs/>
                <w:noProof/>
              </w:rPr>
              <w:t>1.3</w:t>
            </w:r>
            <w:r w:rsidR="00390FC7">
              <w:rPr>
                <w:rFonts w:asciiTheme="minorHAnsi" w:hAnsiTheme="minorHAnsi"/>
                <w:noProof/>
              </w:rPr>
              <w:tab/>
            </w:r>
            <w:r w:rsidR="00390FC7" w:rsidRPr="007E328F">
              <w:rPr>
                <w:rStyle w:val="Hyperlink"/>
                <w:rFonts w:eastAsia="Times New Roman"/>
                <w:noProof/>
              </w:rPr>
              <w:t>Sediment total organic carbon (%) analyses</w:t>
            </w:r>
            <w:r w:rsidR="00390FC7">
              <w:rPr>
                <w:noProof/>
                <w:webHidden/>
              </w:rPr>
              <w:tab/>
            </w:r>
            <w:r w:rsidR="00390FC7">
              <w:rPr>
                <w:noProof/>
                <w:webHidden/>
              </w:rPr>
              <w:fldChar w:fldCharType="begin"/>
            </w:r>
            <w:r w:rsidR="00390FC7">
              <w:rPr>
                <w:noProof/>
                <w:webHidden/>
              </w:rPr>
              <w:instrText xml:space="preserve"> PAGEREF _Toc130541186 \h </w:instrText>
            </w:r>
            <w:r w:rsidR="00390FC7">
              <w:rPr>
                <w:noProof/>
                <w:webHidden/>
              </w:rPr>
            </w:r>
            <w:r w:rsidR="00390FC7">
              <w:rPr>
                <w:noProof/>
                <w:webHidden/>
              </w:rPr>
              <w:fldChar w:fldCharType="separate"/>
            </w:r>
            <w:r w:rsidR="00390FC7">
              <w:rPr>
                <w:noProof/>
                <w:webHidden/>
              </w:rPr>
              <w:t>5</w:t>
            </w:r>
            <w:r w:rsidR="00390FC7">
              <w:rPr>
                <w:noProof/>
                <w:webHidden/>
              </w:rPr>
              <w:fldChar w:fldCharType="end"/>
            </w:r>
          </w:hyperlink>
        </w:p>
        <w:p w14:paraId="154E0EEA" w14:textId="1BE74E9F" w:rsidR="00390FC7" w:rsidRDefault="00000000">
          <w:pPr>
            <w:pStyle w:val="TOC2"/>
            <w:tabs>
              <w:tab w:val="left" w:pos="960"/>
              <w:tab w:val="right" w:leader="dot" w:pos="9010"/>
            </w:tabs>
            <w:rPr>
              <w:rFonts w:asciiTheme="minorHAnsi" w:hAnsiTheme="minorHAnsi"/>
              <w:noProof/>
            </w:rPr>
          </w:pPr>
          <w:hyperlink w:anchor="_Toc130541187" w:history="1">
            <w:r w:rsidR="00390FC7" w:rsidRPr="007E328F">
              <w:rPr>
                <w:rStyle w:val="Hyperlink"/>
                <w:rFonts w:eastAsia="Times New Roman"/>
                <w:noProof/>
              </w:rPr>
              <w:t>1.4</w:t>
            </w:r>
            <w:r w:rsidR="00390FC7">
              <w:rPr>
                <w:rFonts w:asciiTheme="minorHAnsi" w:hAnsiTheme="minorHAnsi"/>
                <w:noProof/>
              </w:rPr>
              <w:tab/>
            </w:r>
            <w:r w:rsidR="00390FC7" w:rsidRPr="007E328F">
              <w:rPr>
                <w:rStyle w:val="Hyperlink"/>
                <w:noProof/>
              </w:rPr>
              <w:t>Preliminary radiological biota dose assessment using the ERICA Tool</w:t>
            </w:r>
            <w:r w:rsidR="00390FC7">
              <w:rPr>
                <w:noProof/>
                <w:webHidden/>
              </w:rPr>
              <w:tab/>
            </w:r>
            <w:r w:rsidR="00390FC7">
              <w:rPr>
                <w:noProof/>
                <w:webHidden/>
              </w:rPr>
              <w:fldChar w:fldCharType="begin"/>
            </w:r>
            <w:r w:rsidR="00390FC7">
              <w:rPr>
                <w:noProof/>
                <w:webHidden/>
              </w:rPr>
              <w:instrText xml:space="preserve"> PAGEREF _Toc130541187 \h </w:instrText>
            </w:r>
            <w:r w:rsidR="00390FC7">
              <w:rPr>
                <w:noProof/>
                <w:webHidden/>
              </w:rPr>
            </w:r>
            <w:r w:rsidR="00390FC7">
              <w:rPr>
                <w:noProof/>
                <w:webHidden/>
              </w:rPr>
              <w:fldChar w:fldCharType="separate"/>
            </w:r>
            <w:r w:rsidR="00390FC7">
              <w:rPr>
                <w:noProof/>
                <w:webHidden/>
              </w:rPr>
              <w:t>7</w:t>
            </w:r>
            <w:r w:rsidR="00390FC7">
              <w:rPr>
                <w:noProof/>
                <w:webHidden/>
              </w:rPr>
              <w:fldChar w:fldCharType="end"/>
            </w:r>
          </w:hyperlink>
        </w:p>
        <w:p w14:paraId="6E9EEAD1" w14:textId="40DBD783" w:rsidR="00390FC7" w:rsidRDefault="00000000">
          <w:pPr>
            <w:pStyle w:val="TOC2"/>
            <w:tabs>
              <w:tab w:val="left" w:pos="960"/>
              <w:tab w:val="right" w:leader="dot" w:pos="9010"/>
            </w:tabs>
            <w:rPr>
              <w:rFonts w:asciiTheme="minorHAnsi" w:hAnsiTheme="minorHAnsi"/>
              <w:noProof/>
            </w:rPr>
          </w:pPr>
          <w:hyperlink w:anchor="_Toc130541188" w:history="1">
            <w:r w:rsidR="00390FC7" w:rsidRPr="007E328F">
              <w:rPr>
                <w:rStyle w:val="Hyperlink"/>
                <w:rFonts w:eastAsia="Times New Roman"/>
                <w:noProof/>
              </w:rPr>
              <w:t>1.5</w:t>
            </w:r>
            <w:r w:rsidR="00390FC7">
              <w:rPr>
                <w:rFonts w:asciiTheme="minorHAnsi" w:hAnsiTheme="minorHAnsi"/>
                <w:noProof/>
              </w:rPr>
              <w:tab/>
            </w:r>
            <w:r w:rsidR="00390FC7" w:rsidRPr="007E328F">
              <w:rPr>
                <w:rStyle w:val="Hyperlink"/>
                <w:noProof/>
              </w:rPr>
              <w:t>Analytical methods for metals; overlying waters, sediments and biota</w:t>
            </w:r>
            <w:r w:rsidR="00390FC7">
              <w:rPr>
                <w:noProof/>
                <w:webHidden/>
              </w:rPr>
              <w:tab/>
            </w:r>
            <w:r w:rsidR="00390FC7">
              <w:rPr>
                <w:noProof/>
                <w:webHidden/>
              </w:rPr>
              <w:fldChar w:fldCharType="begin"/>
            </w:r>
            <w:r w:rsidR="00390FC7">
              <w:rPr>
                <w:noProof/>
                <w:webHidden/>
              </w:rPr>
              <w:instrText xml:space="preserve"> PAGEREF _Toc130541188 \h </w:instrText>
            </w:r>
            <w:r w:rsidR="00390FC7">
              <w:rPr>
                <w:noProof/>
                <w:webHidden/>
              </w:rPr>
            </w:r>
            <w:r w:rsidR="00390FC7">
              <w:rPr>
                <w:noProof/>
                <w:webHidden/>
              </w:rPr>
              <w:fldChar w:fldCharType="separate"/>
            </w:r>
            <w:r w:rsidR="00390FC7">
              <w:rPr>
                <w:noProof/>
                <w:webHidden/>
              </w:rPr>
              <w:t>8</w:t>
            </w:r>
            <w:r w:rsidR="00390FC7">
              <w:rPr>
                <w:noProof/>
                <w:webHidden/>
              </w:rPr>
              <w:fldChar w:fldCharType="end"/>
            </w:r>
          </w:hyperlink>
        </w:p>
        <w:p w14:paraId="61A33C86" w14:textId="3D30F1DE" w:rsidR="00390FC7" w:rsidRDefault="00000000">
          <w:pPr>
            <w:pStyle w:val="TOC2"/>
            <w:tabs>
              <w:tab w:val="left" w:pos="960"/>
              <w:tab w:val="right" w:leader="dot" w:pos="9010"/>
            </w:tabs>
            <w:rPr>
              <w:rFonts w:asciiTheme="minorHAnsi" w:hAnsiTheme="minorHAnsi"/>
              <w:noProof/>
            </w:rPr>
          </w:pPr>
          <w:hyperlink w:anchor="_Toc130541189" w:history="1">
            <w:r w:rsidR="00390FC7" w:rsidRPr="007E328F">
              <w:rPr>
                <w:rStyle w:val="Hyperlink"/>
                <w:rFonts w:eastAsia="Times New Roman"/>
                <w:noProof/>
              </w:rPr>
              <w:t>1.6</w:t>
            </w:r>
            <w:r w:rsidR="00390FC7">
              <w:rPr>
                <w:rFonts w:asciiTheme="minorHAnsi" w:hAnsiTheme="minorHAnsi"/>
                <w:noProof/>
              </w:rPr>
              <w:tab/>
            </w:r>
            <w:r w:rsidR="00390FC7" w:rsidRPr="007E328F">
              <w:rPr>
                <w:rStyle w:val="Hyperlink"/>
                <w:rFonts w:eastAsia="Times New Roman"/>
                <w:noProof/>
              </w:rPr>
              <w:t xml:space="preserve">Alpha spectrometry for </w:t>
            </w:r>
            <w:r w:rsidR="00390FC7" w:rsidRPr="007E328F">
              <w:rPr>
                <w:rStyle w:val="Hyperlink"/>
                <w:rFonts w:eastAsia="Times New Roman"/>
                <w:noProof/>
                <w:vertAlign w:val="superscript"/>
              </w:rPr>
              <w:t>226</w:t>
            </w:r>
            <w:r w:rsidR="00390FC7" w:rsidRPr="007E328F">
              <w:rPr>
                <w:rStyle w:val="Hyperlink"/>
                <w:rFonts w:eastAsia="Times New Roman"/>
                <w:noProof/>
              </w:rPr>
              <w:t xml:space="preserve">Ra and </w:t>
            </w:r>
            <w:r w:rsidR="00390FC7" w:rsidRPr="007E328F">
              <w:rPr>
                <w:rStyle w:val="Hyperlink"/>
                <w:rFonts w:eastAsia="Times New Roman"/>
                <w:noProof/>
                <w:vertAlign w:val="superscript"/>
              </w:rPr>
              <w:t>210</w:t>
            </w:r>
            <w:r w:rsidR="00390FC7" w:rsidRPr="007E328F">
              <w:rPr>
                <w:rStyle w:val="Hyperlink"/>
                <w:rFonts w:eastAsia="Times New Roman"/>
                <w:noProof/>
              </w:rPr>
              <w:t>Po of sediment and biota tissues</w:t>
            </w:r>
            <w:r w:rsidR="00390FC7">
              <w:rPr>
                <w:noProof/>
                <w:webHidden/>
              </w:rPr>
              <w:tab/>
            </w:r>
            <w:r w:rsidR="00390FC7">
              <w:rPr>
                <w:noProof/>
                <w:webHidden/>
              </w:rPr>
              <w:fldChar w:fldCharType="begin"/>
            </w:r>
            <w:r w:rsidR="00390FC7">
              <w:rPr>
                <w:noProof/>
                <w:webHidden/>
              </w:rPr>
              <w:instrText xml:space="preserve"> PAGEREF _Toc130541189 \h </w:instrText>
            </w:r>
            <w:r w:rsidR="00390FC7">
              <w:rPr>
                <w:noProof/>
                <w:webHidden/>
              </w:rPr>
            </w:r>
            <w:r w:rsidR="00390FC7">
              <w:rPr>
                <w:noProof/>
                <w:webHidden/>
              </w:rPr>
              <w:fldChar w:fldCharType="separate"/>
            </w:r>
            <w:r w:rsidR="00390FC7">
              <w:rPr>
                <w:noProof/>
                <w:webHidden/>
              </w:rPr>
              <w:t>9</w:t>
            </w:r>
            <w:r w:rsidR="00390FC7">
              <w:rPr>
                <w:noProof/>
                <w:webHidden/>
              </w:rPr>
              <w:fldChar w:fldCharType="end"/>
            </w:r>
          </w:hyperlink>
        </w:p>
        <w:p w14:paraId="4E55D066" w14:textId="73AF24F9" w:rsidR="00390FC7" w:rsidRDefault="00000000">
          <w:pPr>
            <w:pStyle w:val="TOC2"/>
            <w:tabs>
              <w:tab w:val="left" w:pos="960"/>
              <w:tab w:val="right" w:leader="dot" w:pos="9010"/>
            </w:tabs>
            <w:rPr>
              <w:rFonts w:asciiTheme="minorHAnsi" w:hAnsiTheme="minorHAnsi"/>
              <w:noProof/>
            </w:rPr>
          </w:pPr>
          <w:hyperlink w:anchor="_Toc130541190" w:history="1">
            <w:r w:rsidR="00390FC7" w:rsidRPr="007E328F">
              <w:rPr>
                <w:rStyle w:val="Hyperlink"/>
                <w:rFonts w:eastAsia="Times New Roman"/>
                <w:noProof/>
              </w:rPr>
              <w:t>1.7</w:t>
            </w:r>
            <w:r w:rsidR="00390FC7">
              <w:rPr>
                <w:rFonts w:asciiTheme="minorHAnsi" w:hAnsiTheme="minorHAnsi"/>
                <w:noProof/>
              </w:rPr>
              <w:tab/>
            </w:r>
            <w:r w:rsidR="00390FC7" w:rsidRPr="007E328F">
              <w:rPr>
                <w:rStyle w:val="Hyperlink"/>
                <w:rFonts w:eastAsia="Times New Roman"/>
                <w:noProof/>
              </w:rPr>
              <w:t>Lead-210 by beta spectrometry via liquid scintillation counting of sediment and biota tissues</w:t>
            </w:r>
            <w:r w:rsidR="00390FC7">
              <w:rPr>
                <w:noProof/>
                <w:webHidden/>
              </w:rPr>
              <w:tab/>
            </w:r>
            <w:r w:rsidR="00390FC7">
              <w:rPr>
                <w:noProof/>
                <w:webHidden/>
              </w:rPr>
              <w:fldChar w:fldCharType="begin"/>
            </w:r>
            <w:r w:rsidR="00390FC7">
              <w:rPr>
                <w:noProof/>
                <w:webHidden/>
              </w:rPr>
              <w:instrText xml:space="preserve"> PAGEREF _Toc130541190 \h </w:instrText>
            </w:r>
            <w:r w:rsidR="00390FC7">
              <w:rPr>
                <w:noProof/>
                <w:webHidden/>
              </w:rPr>
            </w:r>
            <w:r w:rsidR="00390FC7">
              <w:rPr>
                <w:noProof/>
                <w:webHidden/>
              </w:rPr>
              <w:fldChar w:fldCharType="separate"/>
            </w:r>
            <w:r w:rsidR="00390FC7">
              <w:rPr>
                <w:noProof/>
                <w:webHidden/>
              </w:rPr>
              <w:t>11</w:t>
            </w:r>
            <w:r w:rsidR="00390FC7">
              <w:rPr>
                <w:noProof/>
                <w:webHidden/>
              </w:rPr>
              <w:fldChar w:fldCharType="end"/>
            </w:r>
          </w:hyperlink>
        </w:p>
        <w:p w14:paraId="4D28AC3A" w14:textId="5091A71A" w:rsidR="00390FC7" w:rsidRDefault="00000000">
          <w:pPr>
            <w:pStyle w:val="TOC1"/>
            <w:tabs>
              <w:tab w:val="left" w:pos="480"/>
              <w:tab w:val="right" w:leader="dot" w:pos="9010"/>
            </w:tabs>
            <w:rPr>
              <w:rFonts w:asciiTheme="minorHAnsi" w:hAnsiTheme="minorHAnsi"/>
              <w:b w:val="0"/>
              <w:noProof/>
            </w:rPr>
          </w:pPr>
          <w:hyperlink w:anchor="_Toc130541191" w:history="1">
            <w:r w:rsidR="00390FC7" w:rsidRPr="007E328F">
              <w:rPr>
                <w:rStyle w:val="Hyperlink"/>
                <w:noProof/>
              </w:rPr>
              <w:t>2</w:t>
            </w:r>
            <w:r w:rsidR="00390FC7">
              <w:rPr>
                <w:rFonts w:asciiTheme="minorHAnsi" w:hAnsiTheme="minorHAnsi"/>
                <w:b w:val="0"/>
                <w:noProof/>
              </w:rPr>
              <w:tab/>
            </w:r>
            <w:r w:rsidR="00390FC7" w:rsidRPr="007E328F">
              <w:rPr>
                <w:rStyle w:val="Hyperlink"/>
                <w:noProof/>
              </w:rPr>
              <w:t>Supporting Figures</w:t>
            </w:r>
            <w:r w:rsidR="00390FC7">
              <w:rPr>
                <w:noProof/>
                <w:webHidden/>
              </w:rPr>
              <w:tab/>
            </w:r>
            <w:r w:rsidR="00390FC7">
              <w:rPr>
                <w:noProof/>
                <w:webHidden/>
              </w:rPr>
              <w:fldChar w:fldCharType="begin"/>
            </w:r>
            <w:r w:rsidR="00390FC7">
              <w:rPr>
                <w:noProof/>
                <w:webHidden/>
              </w:rPr>
              <w:instrText xml:space="preserve"> PAGEREF _Toc130541191 \h </w:instrText>
            </w:r>
            <w:r w:rsidR="00390FC7">
              <w:rPr>
                <w:noProof/>
                <w:webHidden/>
              </w:rPr>
            </w:r>
            <w:r w:rsidR="00390FC7">
              <w:rPr>
                <w:noProof/>
                <w:webHidden/>
              </w:rPr>
              <w:fldChar w:fldCharType="separate"/>
            </w:r>
            <w:r w:rsidR="00390FC7">
              <w:rPr>
                <w:noProof/>
                <w:webHidden/>
              </w:rPr>
              <w:t>13</w:t>
            </w:r>
            <w:r w:rsidR="00390FC7">
              <w:rPr>
                <w:noProof/>
                <w:webHidden/>
              </w:rPr>
              <w:fldChar w:fldCharType="end"/>
            </w:r>
          </w:hyperlink>
        </w:p>
        <w:p w14:paraId="2C63F860" w14:textId="0D98A41B" w:rsidR="00390FC7" w:rsidRDefault="00000000">
          <w:pPr>
            <w:pStyle w:val="TOC2"/>
            <w:tabs>
              <w:tab w:val="right" w:leader="dot" w:pos="9010"/>
            </w:tabs>
            <w:rPr>
              <w:rFonts w:asciiTheme="minorHAnsi" w:hAnsiTheme="minorHAnsi"/>
              <w:noProof/>
            </w:rPr>
          </w:pPr>
          <w:hyperlink w:anchor="_Toc130541192" w:history="1">
            <w:r w:rsidR="00390FC7" w:rsidRPr="007E328F">
              <w:rPr>
                <w:rStyle w:val="Hyperlink"/>
                <w:noProof/>
              </w:rPr>
              <w:t>Supporting Figure 1</w:t>
            </w:r>
            <w:r w:rsidR="00390FC7">
              <w:rPr>
                <w:noProof/>
                <w:webHidden/>
              </w:rPr>
              <w:tab/>
            </w:r>
            <w:r w:rsidR="00390FC7">
              <w:rPr>
                <w:noProof/>
                <w:webHidden/>
              </w:rPr>
              <w:fldChar w:fldCharType="begin"/>
            </w:r>
            <w:r w:rsidR="00390FC7">
              <w:rPr>
                <w:noProof/>
                <w:webHidden/>
              </w:rPr>
              <w:instrText xml:space="preserve"> PAGEREF _Toc130541192 \h </w:instrText>
            </w:r>
            <w:r w:rsidR="00390FC7">
              <w:rPr>
                <w:noProof/>
                <w:webHidden/>
              </w:rPr>
            </w:r>
            <w:r w:rsidR="00390FC7">
              <w:rPr>
                <w:noProof/>
                <w:webHidden/>
              </w:rPr>
              <w:fldChar w:fldCharType="separate"/>
            </w:r>
            <w:r w:rsidR="00390FC7">
              <w:rPr>
                <w:noProof/>
                <w:webHidden/>
              </w:rPr>
              <w:t>13</w:t>
            </w:r>
            <w:r w:rsidR="00390FC7">
              <w:rPr>
                <w:noProof/>
                <w:webHidden/>
              </w:rPr>
              <w:fldChar w:fldCharType="end"/>
            </w:r>
          </w:hyperlink>
        </w:p>
        <w:p w14:paraId="123C4369" w14:textId="3DE60A8D" w:rsidR="00390FC7" w:rsidRDefault="00000000">
          <w:pPr>
            <w:pStyle w:val="TOC2"/>
            <w:tabs>
              <w:tab w:val="right" w:leader="dot" w:pos="9010"/>
            </w:tabs>
            <w:rPr>
              <w:rFonts w:asciiTheme="minorHAnsi" w:hAnsiTheme="minorHAnsi"/>
              <w:noProof/>
            </w:rPr>
          </w:pPr>
          <w:hyperlink w:anchor="_Toc130541193" w:history="1">
            <w:r w:rsidR="00390FC7" w:rsidRPr="007E328F">
              <w:rPr>
                <w:rStyle w:val="Hyperlink"/>
                <w:noProof/>
              </w:rPr>
              <w:t>Supporting Figure 2</w:t>
            </w:r>
            <w:r w:rsidR="00390FC7">
              <w:rPr>
                <w:noProof/>
                <w:webHidden/>
              </w:rPr>
              <w:tab/>
            </w:r>
            <w:r w:rsidR="00390FC7">
              <w:rPr>
                <w:noProof/>
                <w:webHidden/>
              </w:rPr>
              <w:fldChar w:fldCharType="begin"/>
            </w:r>
            <w:r w:rsidR="00390FC7">
              <w:rPr>
                <w:noProof/>
                <w:webHidden/>
              </w:rPr>
              <w:instrText xml:space="preserve"> PAGEREF _Toc130541193 \h </w:instrText>
            </w:r>
            <w:r w:rsidR="00390FC7">
              <w:rPr>
                <w:noProof/>
                <w:webHidden/>
              </w:rPr>
            </w:r>
            <w:r w:rsidR="00390FC7">
              <w:rPr>
                <w:noProof/>
                <w:webHidden/>
              </w:rPr>
              <w:fldChar w:fldCharType="separate"/>
            </w:r>
            <w:r w:rsidR="00390FC7">
              <w:rPr>
                <w:noProof/>
                <w:webHidden/>
              </w:rPr>
              <w:t>14</w:t>
            </w:r>
            <w:r w:rsidR="00390FC7">
              <w:rPr>
                <w:noProof/>
                <w:webHidden/>
              </w:rPr>
              <w:fldChar w:fldCharType="end"/>
            </w:r>
          </w:hyperlink>
        </w:p>
        <w:p w14:paraId="2CF2C007" w14:textId="101A9730" w:rsidR="00390FC7" w:rsidRDefault="00000000">
          <w:pPr>
            <w:pStyle w:val="TOC2"/>
            <w:tabs>
              <w:tab w:val="right" w:leader="dot" w:pos="9010"/>
            </w:tabs>
            <w:rPr>
              <w:rFonts w:asciiTheme="minorHAnsi" w:hAnsiTheme="minorHAnsi"/>
              <w:noProof/>
            </w:rPr>
          </w:pPr>
          <w:hyperlink w:anchor="_Toc130541194" w:history="1">
            <w:r w:rsidR="00390FC7" w:rsidRPr="007E328F">
              <w:rPr>
                <w:rStyle w:val="Hyperlink"/>
                <w:noProof/>
              </w:rPr>
              <w:t>Supporting Figure 3</w:t>
            </w:r>
            <w:r w:rsidR="00390FC7">
              <w:rPr>
                <w:noProof/>
                <w:webHidden/>
              </w:rPr>
              <w:tab/>
            </w:r>
            <w:r w:rsidR="00390FC7">
              <w:rPr>
                <w:noProof/>
                <w:webHidden/>
              </w:rPr>
              <w:fldChar w:fldCharType="begin"/>
            </w:r>
            <w:r w:rsidR="00390FC7">
              <w:rPr>
                <w:noProof/>
                <w:webHidden/>
              </w:rPr>
              <w:instrText xml:space="preserve"> PAGEREF _Toc130541194 \h </w:instrText>
            </w:r>
            <w:r w:rsidR="00390FC7">
              <w:rPr>
                <w:noProof/>
                <w:webHidden/>
              </w:rPr>
            </w:r>
            <w:r w:rsidR="00390FC7">
              <w:rPr>
                <w:noProof/>
                <w:webHidden/>
              </w:rPr>
              <w:fldChar w:fldCharType="separate"/>
            </w:r>
            <w:r w:rsidR="00390FC7">
              <w:rPr>
                <w:noProof/>
                <w:webHidden/>
              </w:rPr>
              <w:t>16</w:t>
            </w:r>
            <w:r w:rsidR="00390FC7">
              <w:rPr>
                <w:noProof/>
                <w:webHidden/>
              </w:rPr>
              <w:fldChar w:fldCharType="end"/>
            </w:r>
          </w:hyperlink>
        </w:p>
        <w:p w14:paraId="77BD9ED0" w14:textId="2AB3344E" w:rsidR="00390FC7" w:rsidRDefault="00000000">
          <w:pPr>
            <w:pStyle w:val="TOC2"/>
            <w:tabs>
              <w:tab w:val="right" w:leader="dot" w:pos="9010"/>
            </w:tabs>
            <w:rPr>
              <w:rFonts w:asciiTheme="minorHAnsi" w:hAnsiTheme="minorHAnsi"/>
              <w:noProof/>
            </w:rPr>
          </w:pPr>
          <w:hyperlink w:anchor="_Toc130541195" w:history="1">
            <w:r w:rsidR="00390FC7" w:rsidRPr="007E328F">
              <w:rPr>
                <w:rStyle w:val="Hyperlink"/>
                <w:noProof/>
              </w:rPr>
              <w:t>Supporting Figure 4</w:t>
            </w:r>
            <w:r w:rsidR="00390FC7">
              <w:rPr>
                <w:noProof/>
                <w:webHidden/>
              </w:rPr>
              <w:tab/>
            </w:r>
            <w:r w:rsidR="00390FC7">
              <w:rPr>
                <w:noProof/>
                <w:webHidden/>
              </w:rPr>
              <w:fldChar w:fldCharType="begin"/>
            </w:r>
            <w:r w:rsidR="00390FC7">
              <w:rPr>
                <w:noProof/>
                <w:webHidden/>
              </w:rPr>
              <w:instrText xml:space="preserve"> PAGEREF _Toc130541195 \h </w:instrText>
            </w:r>
            <w:r w:rsidR="00390FC7">
              <w:rPr>
                <w:noProof/>
                <w:webHidden/>
              </w:rPr>
            </w:r>
            <w:r w:rsidR="00390FC7">
              <w:rPr>
                <w:noProof/>
                <w:webHidden/>
              </w:rPr>
              <w:fldChar w:fldCharType="separate"/>
            </w:r>
            <w:r w:rsidR="00390FC7">
              <w:rPr>
                <w:noProof/>
                <w:webHidden/>
              </w:rPr>
              <w:t>17</w:t>
            </w:r>
            <w:r w:rsidR="00390FC7">
              <w:rPr>
                <w:noProof/>
                <w:webHidden/>
              </w:rPr>
              <w:fldChar w:fldCharType="end"/>
            </w:r>
          </w:hyperlink>
        </w:p>
        <w:p w14:paraId="40827C56" w14:textId="030A3BAA" w:rsidR="00390FC7" w:rsidRDefault="00000000">
          <w:pPr>
            <w:pStyle w:val="TOC1"/>
            <w:tabs>
              <w:tab w:val="left" w:pos="480"/>
              <w:tab w:val="right" w:leader="dot" w:pos="9010"/>
            </w:tabs>
            <w:rPr>
              <w:rFonts w:asciiTheme="minorHAnsi" w:hAnsiTheme="minorHAnsi"/>
              <w:b w:val="0"/>
              <w:noProof/>
            </w:rPr>
          </w:pPr>
          <w:hyperlink w:anchor="_Toc130541196" w:history="1">
            <w:r w:rsidR="00390FC7" w:rsidRPr="007E328F">
              <w:rPr>
                <w:rStyle w:val="Hyperlink"/>
                <w:noProof/>
              </w:rPr>
              <w:t>3</w:t>
            </w:r>
            <w:r w:rsidR="00390FC7">
              <w:rPr>
                <w:rFonts w:asciiTheme="minorHAnsi" w:hAnsiTheme="minorHAnsi"/>
                <w:b w:val="0"/>
                <w:noProof/>
              </w:rPr>
              <w:tab/>
            </w:r>
            <w:r w:rsidR="00390FC7" w:rsidRPr="007E328F">
              <w:rPr>
                <w:rStyle w:val="Hyperlink"/>
                <w:noProof/>
              </w:rPr>
              <w:t>Supporting Tables</w:t>
            </w:r>
            <w:r w:rsidR="00390FC7">
              <w:rPr>
                <w:noProof/>
                <w:webHidden/>
              </w:rPr>
              <w:tab/>
            </w:r>
            <w:r w:rsidR="00390FC7">
              <w:rPr>
                <w:noProof/>
                <w:webHidden/>
              </w:rPr>
              <w:fldChar w:fldCharType="begin"/>
            </w:r>
            <w:r w:rsidR="00390FC7">
              <w:rPr>
                <w:noProof/>
                <w:webHidden/>
              </w:rPr>
              <w:instrText xml:space="preserve"> PAGEREF _Toc130541196 \h </w:instrText>
            </w:r>
            <w:r w:rsidR="00390FC7">
              <w:rPr>
                <w:noProof/>
                <w:webHidden/>
              </w:rPr>
            </w:r>
            <w:r w:rsidR="00390FC7">
              <w:rPr>
                <w:noProof/>
                <w:webHidden/>
              </w:rPr>
              <w:fldChar w:fldCharType="separate"/>
            </w:r>
            <w:r w:rsidR="00390FC7">
              <w:rPr>
                <w:noProof/>
                <w:webHidden/>
              </w:rPr>
              <w:t>20</w:t>
            </w:r>
            <w:r w:rsidR="00390FC7">
              <w:rPr>
                <w:noProof/>
                <w:webHidden/>
              </w:rPr>
              <w:fldChar w:fldCharType="end"/>
            </w:r>
          </w:hyperlink>
        </w:p>
        <w:p w14:paraId="68E8C2EF" w14:textId="76166448" w:rsidR="00390FC7" w:rsidRDefault="00000000">
          <w:pPr>
            <w:pStyle w:val="TOC2"/>
            <w:tabs>
              <w:tab w:val="right" w:leader="dot" w:pos="9010"/>
            </w:tabs>
            <w:rPr>
              <w:rFonts w:asciiTheme="minorHAnsi" w:hAnsiTheme="minorHAnsi"/>
              <w:noProof/>
            </w:rPr>
          </w:pPr>
          <w:hyperlink w:anchor="_Toc130541197" w:history="1">
            <w:r w:rsidR="00390FC7" w:rsidRPr="007E328F">
              <w:rPr>
                <w:rStyle w:val="Hyperlink"/>
                <w:noProof/>
              </w:rPr>
              <w:t>Supporting Table 1</w:t>
            </w:r>
            <w:r w:rsidR="00390FC7">
              <w:rPr>
                <w:noProof/>
                <w:webHidden/>
              </w:rPr>
              <w:tab/>
            </w:r>
            <w:r w:rsidR="00390FC7">
              <w:rPr>
                <w:noProof/>
                <w:webHidden/>
              </w:rPr>
              <w:fldChar w:fldCharType="begin"/>
            </w:r>
            <w:r w:rsidR="00390FC7">
              <w:rPr>
                <w:noProof/>
                <w:webHidden/>
              </w:rPr>
              <w:instrText xml:space="preserve"> PAGEREF _Toc130541197 \h </w:instrText>
            </w:r>
            <w:r w:rsidR="00390FC7">
              <w:rPr>
                <w:noProof/>
                <w:webHidden/>
              </w:rPr>
            </w:r>
            <w:r w:rsidR="00390FC7">
              <w:rPr>
                <w:noProof/>
                <w:webHidden/>
              </w:rPr>
              <w:fldChar w:fldCharType="separate"/>
            </w:r>
            <w:r w:rsidR="00390FC7">
              <w:rPr>
                <w:noProof/>
                <w:webHidden/>
              </w:rPr>
              <w:t>20</w:t>
            </w:r>
            <w:r w:rsidR="00390FC7">
              <w:rPr>
                <w:noProof/>
                <w:webHidden/>
              </w:rPr>
              <w:fldChar w:fldCharType="end"/>
            </w:r>
          </w:hyperlink>
        </w:p>
        <w:p w14:paraId="448B46E8" w14:textId="645AD384" w:rsidR="00390FC7" w:rsidRDefault="00000000">
          <w:pPr>
            <w:pStyle w:val="TOC2"/>
            <w:tabs>
              <w:tab w:val="right" w:leader="dot" w:pos="9010"/>
            </w:tabs>
            <w:rPr>
              <w:rFonts w:asciiTheme="minorHAnsi" w:hAnsiTheme="minorHAnsi"/>
              <w:noProof/>
            </w:rPr>
          </w:pPr>
          <w:hyperlink w:anchor="_Toc130541198" w:history="1">
            <w:r w:rsidR="00390FC7" w:rsidRPr="007E328F">
              <w:rPr>
                <w:rStyle w:val="Hyperlink"/>
                <w:noProof/>
              </w:rPr>
              <w:t>Supporting Table 2</w:t>
            </w:r>
            <w:r w:rsidR="00390FC7">
              <w:rPr>
                <w:noProof/>
                <w:webHidden/>
              </w:rPr>
              <w:tab/>
            </w:r>
            <w:r w:rsidR="00390FC7">
              <w:rPr>
                <w:noProof/>
                <w:webHidden/>
              </w:rPr>
              <w:fldChar w:fldCharType="begin"/>
            </w:r>
            <w:r w:rsidR="00390FC7">
              <w:rPr>
                <w:noProof/>
                <w:webHidden/>
              </w:rPr>
              <w:instrText xml:space="preserve"> PAGEREF _Toc130541198 \h </w:instrText>
            </w:r>
            <w:r w:rsidR="00390FC7">
              <w:rPr>
                <w:noProof/>
                <w:webHidden/>
              </w:rPr>
            </w:r>
            <w:r w:rsidR="00390FC7">
              <w:rPr>
                <w:noProof/>
                <w:webHidden/>
              </w:rPr>
              <w:fldChar w:fldCharType="separate"/>
            </w:r>
            <w:r w:rsidR="00390FC7">
              <w:rPr>
                <w:noProof/>
                <w:webHidden/>
              </w:rPr>
              <w:t>22</w:t>
            </w:r>
            <w:r w:rsidR="00390FC7">
              <w:rPr>
                <w:noProof/>
                <w:webHidden/>
              </w:rPr>
              <w:fldChar w:fldCharType="end"/>
            </w:r>
          </w:hyperlink>
        </w:p>
        <w:p w14:paraId="2E2C0454" w14:textId="4BD95D9F" w:rsidR="00390FC7" w:rsidRDefault="00000000">
          <w:pPr>
            <w:pStyle w:val="TOC2"/>
            <w:tabs>
              <w:tab w:val="right" w:leader="dot" w:pos="9010"/>
            </w:tabs>
            <w:rPr>
              <w:rFonts w:asciiTheme="minorHAnsi" w:hAnsiTheme="minorHAnsi"/>
              <w:noProof/>
            </w:rPr>
          </w:pPr>
          <w:hyperlink w:anchor="_Toc130541199" w:history="1">
            <w:r w:rsidR="00390FC7" w:rsidRPr="007E328F">
              <w:rPr>
                <w:rStyle w:val="Hyperlink"/>
                <w:noProof/>
              </w:rPr>
              <w:t>Supporting Table 3</w:t>
            </w:r>
            <w:r w:rsidR="00390FC7">
              <w:rPr>
                <w:noProof/>
                <w:webHidden/>
              </w:rPr>
              <w:tab/>
            </w:r>
            <w:r w:rsidR="00390FC7">
              <w:rPr>
                <w:noProof/>
                <w:webHidden/>
              </w:rPr>
              <w:fldChar w:fldCharType="begin"/>
            </w:r>
            <w:r w:rsidR="00390FC7">
              <w:rPr>
                <w:noProof/>
                <w:webHidden/>
              </w:rPr>
              <w:instrText xml:space="preserve"> PAGEREF _Toc130541199 \h </w:instrText>
            </w:r>
            <w:r w:rsidR="00390FC7">
              <w:rPr>
                <w:noProof/>
                <w:webHidden/>
              </w:rPr>
            </w:r>
            <w:r w:rsidR="00390FC7">
              <w:rPr>
                <w:noProof/>
                <w:webHidden/>
              </w:rPr>
              <w:fldChar w:fldCharType="separate"/>
            </w:r>
            <w:r w:rsidR="00390FC7">
              <w:rPr>
                <w:noProof/>
                <w:webHidden/>
              </w:rPr>
              <w:t>23</w:t>
            </w:r>
            <w:r w:rsidR="00390FC7">
              <w:rPr>
                <w:noProof/>
                <w:webHidden/>
              </w:rPr>
              <w:fldChar w:fldCharType="end"/>
            </w:r>
          </w:hyperlink>
        </w:p>
        <w:p w14:paraId="69AEE062" w14:textId="1106148A" w:rsidR="00390FC7" w:rsidRDefault="00000000">
          <w:pPr>
            <w:pStyle w:val="TOC2"/>
            <w:tabs>
              <w:tab w:val="right" w:leader="dot" w:pos="9010"/>
            </w:tabs>
            <w:rPr>
              <w:rFonts w:asciiTheme="minorHAnsi" w:hAnsiTheme="minorHAnsi"/>
              <w:noProof/>
            </w:rPr>
          </w:pPr>
          <w:hyperlink w:anchor="_Toc130541200" w:history="1">
            <w:r w:rsidR="00390FC7" w:rsidRPr="007E328F">
              <w:rPr>
                <w:rStyle w:val="Hyperlink"/>
                <w:noProof/>
              </w:rPr>
              <w:t>Supporting Table 5</w:t>
            </w:r>
            <w:r w:rsidR="00390FC7">
              <w:rPr>
                <w:noProof/>
                <w:webHidden/>
              </w:rPr>
              <w:tab/>
            </w:r>
            <w:r w:rsidR="00390FC7">
              <w:rPr>
                <w:noProof/>
                <w:webHidden/>
              </w:rPr>
              <w:fldChar w:fldCharType="begin"/>
            </w:r>
            <w:r w:rsidR="00390FC7">
              <w:rPr>
                <w:noProof/>
                <w:webHidden/>
              </w:rPr>
              <w:instrText xml:space="preserve"> PAGEREF _Toc130541200 \h </w:instrText>
            </w:r>
            <w:r w:rsidR="00390FC7">
              <w:rPr>
                <w:noProof/>
                <w:webHidden/>
              </w:rPr>
            </w:r>
            <w:r w:rsidR="00390FC7">
              <w:rPr>
                <w:noProof/>
                <w:webHidden/>
              </w:rPr>
              <w:fldChar w:fldCharType="separate"/>
            </w:r>
            <w:r w:rsidR="00390FC7">
              <w:rPr>
                <w:noProof/>
                <w:webHidden/>
              </w:rPr>
              <w:t>24</w:t>
            </w:r>
            <w:r w:rsidR="00390FC7">
              <w:rPr>
                <w:noProof/>
                <w:webHidden/>
              </w:rPr>
              <w:fldChar w:fldCharType="end"/>
            </w:r>
          </w:hyperlink>
        </w:p>
        <w:p w14:paraId="74E2EF95" w14:textId="5153AC82" w:rsidR="00390FC7" w:rsidRDefault="00000000">
          <w:pPr>
            <w:pStyle w:val="TOC2"/>
            <w:tabs>
              <w:tab w:val="right" w:leader="dot" w:pos="9010"/>
            </w:tabs>
            <w:rPr>
              <w:rFonts w:asciiTheme="minorHAnsi" w:hAnsiTheme="minorHAnsi"/>
              <w:noProof/>
            </w:rPr>
          </w:pPr>
          <w:hyperlink w:anchor="_Toc130541201" w:history="1">
            <w:r w:rsidR="00390FC7" w:rsidRPr="007E328F">
              <w:rPr>
                <w:rStyle w:val="Hyperlink"/>
                <w:noProof/>
              </w:rPr>
              <w:t>Supporting Table 6</w:t>
            </w:r>
            <w:r w:rsidR="00390FC7">
              <w:rPr>
                <w:noProof/>
                <w:webHidden/>
              </w:rPr>
              <w:tab/>
            </w:r>
            <w:r w:rsidR="00390FC7">
              <w:rPr>
                <w:noProof/>
                <w:webHidden/>
              </w:rPr>
              <w:fldChar w:fldCharType="begin"/>
            </w:r>
            <w:r w:rsidR="00390FC7">
              <w:rPr>
                <w:noProof/>
                <w:webHidden/>
              </w:rPr>
              <w:instrText xml:space="preserve"> PAGEREF _Toc130541201 \h </w:instrText>
            </w:r>
            <w:r w:rsidR="00390FC7">
              <w:rPr>
                <w:noProof/>
                <w:webHidden/>
              </w:rPr>
            </w:r>
            <w:r w:rsidR="00390FC7">
              <w:rPr>
                <w:noProof/>
                <w:webHidden/>
              </w:rPr>
              <w:fldChar w:fldCharType="separate"/>
            </w:r>
            <w:r w:rsidR="00390FC7">
              <w:rPr>
                <w:noProof/>
                <w:webHidden/>
              </w:rPr>
              <w:t>25</w:t>
            </w:r>
            <w:r w:rsidR="00390FC7">
              <w:rPr>
                <w:noProof/>
                <w:webHidden/>
              </w:rPr>
              <w:fldChar w:fldCharType="end"/>
            </w:r>
          </w:hyperlink>
        </w:p>
        <w:p w14:paraId="410E1B1E" w14:textId="25DF2FE3" w:rsidR="00390FC7" w:rsidRDefault="00000000">
          <w:pPr>
            <w:pStyle w:val="TOC2"/>
            <w:tabs>
              <w:tab w:val="right" w:leader="dot" w:pos="9010"/>
            </w:tabs>
            <w:rPr>
              <w:rFonts w:asciiTheme="minorHAnsi" w:hAnsiTheme="minorHAnsi"/>
              <w:noProof/>
            </w:rPr>
          </w:pPr>
          <w:hyperlink w:anchor="_Toc130541202" w:history="1">
            <w:r w:rsidR="00390FC7" w:rsidRPr="007E328F">
              <w:rPr>
                <w:rStyle w:val="Hyperlink"/>
                <w:noProof/>
              </w:rPr>
              <w:t>Supporting Table 7</w:t>
            </w:r>
            <w:r w:rsidR="00390FC7">
              <w:rPr>
                <w:noProof/>
                <w:webHidden/>
              </w:rPr>
              <w:tab/>
            </w:r>
            <w:r w:rsidR="00390FC7">
              <w:rPr>
                <w:noProof/>
                <w:webHidden/>
              </w:rPr>
              <w:fldChar w:fldCharType="begin"/>
            </w:r>
            <w:r w:rsidR="00390FC7">
              <w:rPr>
                <w:noProof/>
                <w:webHidden/>
              </w:rPr>
              <w:instrText xml:space="preserve"> PAGEREF _Toc130541202 \h </w:instrText>
            </w:r>
            <w:r w:rsidR="00390FC7">
              <w:rPr>
                <w:noProof/>
                <w:webHidden/>
              </w:rPr>
            </w:r>
            <w:r w:rsidR="00390FC7">
              <w:rPr>
                <w:noProof/>
                <w:webHidden/>
              </w:rPr>
              <w:fldChar w:fldCharType="separate"/>
            </w:r>
            <w:r w:rsidR="00390FC7">
              <w:rPr>
                <w:noProof/>
                <w:webHidden/>
              </w:rPr>
              <w:t>27</w:t>
            </w:r>
            <w:r w:rsidR="00390FC7">
              <w:rPr>
                <w:noProof/>
                <w:webHidden/>
              </w:rPr>
              <w:fldChar w:fldCharType="end"/>
            </w:r>
          </w:hyperlink>
        </w:p>
        <w:p w14:paraId="55332EA1" w14:textId="3E899A6B" w:rsidR="00390FC7" w:rsidRDefault="00000000">
          <w:pPr>
            <w:pStyle w:val="TOC2"/>
            <w:tabs>
              <w:tab w:val="right" w:leader="dot" w:pos="9010"/>
            </w:tabs>
            <w:rPr>
              <w:rFonts w:asciiTheme="minorHAnsi" w:hAnsiTheme="minorHAnsi"/>
              <w:noProof/>
            </w:rPr>
          </w:pPr>
          <w:hyperlink w:anchor="_Toc130541203" w:history="1">
            <w:r w:rsidR="00390FC7" w:rsidRPr="007E328F">
              <w:rPr>
                <w:rStyle w:val="Hyperlink"/>
                <w:noProof/>
              </w:rPr>
              <w:t>Supporting Table 8</w:t>
            </w:r>
            <w:r w:rsidR="00390FC7">
              <w:rPr>
                <w:noProof/>
                <w:webHidden/>
              </w:rPr>
              <w:tab/>
            </w:r>
            <w:r w:rsidR="00390FC7">
              <w:rPr>
                <w:noProof/>
                <w:webHidden/>
              </w:rPr>
              <w:fldChar w:fldCharType="begin"/>
            </w:r>
            <w:r w:rsidR="00390FC7">
              <w:rPr>
                <w:noProof/>
                <w:webHidden/>
              </w:rPr>
              <w:instrText xml:space="preserve"> PAGEREF _Toc130541203 \h </w:instrText>
            </w:r>
            <w:r w:rsidR="00390FC7">
              <w:rPr>
                <w:noProof/>
                <w:webHidden/>
              </w:rPr>
            </w:r>
            <w:r w:rsidR="00390FC7">
              <w:rPr>
                <w:noProof/>
                <w:webHidden/>
              </w:rPr>
              <w:fldChar w:fldCharType="separate"/>
            </w:r>
            <w:r w:rsidR="00390FC7">
              <w:rPr>
                <w:noProof/>
                <w:webHidden/>
              </w:rPr>
              <w:t>29</w:t>
            </w:r>
            <w:r w:rsidR="00390FC7">
              <w:rPr>
                <w:noProof/>
                <w:webHidden/>
              </w:rPr>
              <w:fldChar w:fldCharType="end"/>
            </w:r>
          </w:hyperlink>
        </w:p>
        <w:p w14:paraId="2790C370" w14:textId="67FDC5E2" w:rsidR="00390FC7" w:rsidRDefault="00000000">
          <w:pPr>
            <w:pStyle w:val="TOC2"/>
            <w:tabs>
              <w:tab w:val="right" w:leader="dot" w:pos="9010"/>
            </w:tabs>
            <w:rPr>
              <w:rFonts w:asciiTheme="minorHAnsi" w:hAnsiTheme="minorHAnsi"/>
              <w:noProof/>
            </w:rPr>
          </w:pPr>
          <w:hyperlink w:anchor="_Toc130541204" w:history="1">
            <w:r w:rsidR="00390FC7" w:rsidRPr="007E328F">
              <w:rPr>
                <w:rStyle w:val="Hyperlink"/>
                <w:noProof/>
              </w:rPr>
              <w:t>Supporting Table 9</w:t>
            </w:r>
            <w:r w:rsidR="00390FC7">
              <w:rPr>
                <w:noProof/>
                <w:webHidden/>
              </w:rPr>
              <w:tab/>
            </w:r>
            <w:r w:rsidR="00390FC7">
              <w:rPr>
                <w:noProof/>
                <w:webHidden/>
              </w:rPr>
              <w:fldChar w:fldCharType="begin"/>
            </w:r>
            <w:r w:rsidR="00390FC7">
              <w:rPr>
                <w:noProof/>
                <w:webHidden/>
              </w:rPr>
              <w:instrText xml:space="preserve"> PAGEREF _Toc130541204 \h </w:instrText>
            </w:r>
            <w:r w:rsidR="00390FC7">
              <w:rPr>
                <w:noProof/>
                <w:webHidden/>
              </w:rPr>
            </w:r>
            <w:r w:rsidR="00390FC7">
              <w:rPr>
                <w:noProof/>
                <w:webHidden/>
              </w:rPr>
              <w:fldChar w:fldCharType="separate"/>
            </w:r>
            <w:r w:rsidR="00390FC7">
              <w:rPr>
                <w:noProof/>
                <w:webHidden/>
              </w:rPr>
              <w:t>31</w:t>
            </w:r>
            <w:r w:rsidR="00390FC7">
              <w:rPr>
                <w:noProof/>
                <w:webHidden/>
              </w:rPr>
              <w:fldChar w:fldCharType="end"/>
            </w:r>
          </w:hyperlink>
        </w:p>
        <w:p w14:paraId="77A65735" w14:textId="557119D2" w:rsidR="00390FC7" w:rsidRDefault="00000000">
          <w:pPr>
            <w:pStyle w:val="TOC2"/>
            <w:tabs>
              <w:tab w:val="right" w:leader="dot" w:pos="9010"/>
            </w:tabs>
            <w:rPr>
              <w:rFonts w:asciiTheme="minorHAnsi" w:hAnsiTheme="minorHAnsi"/>
              <w:noProof/>
            </w:rPr>
          </w:pPr>
          <w:hyperlink w:anchor="_Toc130541205" w:history="1">
            <w:r w:rsidR="00390FC7" w:rsidRPr="007E328F">
              <w:rPr>
                <w:rStyle w:val="Hyperlink"/>
                <w:noProof/>
              </w:rPr>
              <w:t>Supporting Table 10</w:t>
            </w:r>
            <w:r w:rsidR="00390FC7">
              <w:rPr>
                <w:noProof/>
                <w:webHidden/>
              </w:rPr>
              <w:tab/>
            </w:r>
            <w:r w:rsidR="00390FC7">
              <w:rPr>
                <w:noProof/>
                <w:webHidden/>
              </w:rPr>
              <w:fldChar w:fldCharType="begin"/>
            </w:r>
            <w:r w:rsidR="00390FC7">
              <w:rPr>
                <w:noProof/>
                <w:webHidden/>
              </w:rPr>
              <w:instrText xml:space="preserve"> PAGEREF _Toc130541205 \h </w:instrText>
            </w:r>
            <w:r w:rsidR="00390FC7">
              <w:rPr>
                <w:noProof/>
                <w:webHidden/>
              </w:rPr>
            </w:r>
            <w:r w:rsidR="00390FC7">
              <w:rPr>
                <w:noProof/>
                <w:webHidden/>
              </w:rPr>
              <w:fldChar w:fldCharType="separate"/>
            </w:r>
            <w:r w:rsidR="00390FC7">
              <w:rPr>
                <w:noProof/>
                <w:webHidden/>
              </w:rPr>
              <w:t>32</w:t>
            </w:r>
            <w:r w:rsidR="00390FC7">
              <w:rPr>
                <w:noProof/>
                <w:webHidden/>
              </w:rPr>
              <w:fldChar w:fldCharType="end"/>
            </w:r>
          </w:hyperlink>
        </w:p>
        <w:p w14:paraId="436C7CF2" w14:textId="6D74C368" w:rsidR="00390FC7" w:rsidRDefault="00000000">
          <w:pPr>
            <w:pStyle w:val="TOC2"/>
            <w:tabs>
              <w:tab w:val="right" w:leader="dot" w:pos="9010"/>
            </w:tabs>
            <w:rPr>
              <w:rFonts w:asciiTheme="minorHAnsi" w:hAnsiTheme="minorHAnsi"/>
              <w:noProof/>
            </w:rPr>
          </w:pPr>
          <w:hyperlink w:anchor="_Toc130541206" w:history="1">
            <w:r w:rsidR="00390FC7" w:rsidRPr="007E328F">
              <w:rPr>
                <w:rStyle w:val="Hyperlink"/>
                <w:noProof/>
              </w:rPr>
              <w:t>Supporting Table 11</w:t>
            </w:r>
            <w:r w:rsidR="00390FC7">
              <w:rPr>
                <w:noProof/>
                <w:webHidden/>
              </w:rPr>
              <w:tab/>
            </w:r>
            <w:r w:rsidR="00390FC7">
              <w:rPr>
                <w:noProof/>
                <w:webHidden/>
              </w:rPr>
              <w:fldChar w:fldCharType="begin"/>
            </w:r>
            <w:r w:rsidR="00390FC7">
              <w:rPr>
                <w:noProof/>
                <w:webHidden/>
              </w:rPr>
              <w:instrText xml:space="preserve"> PAGEREF _Toc130541206 \h </w:instrText>
            </w:r>
            <w:r w:rsidR="00390FC7">
              <w:rPr>
                <w:noProof/>
                <w:webHidden/>
              </w:rPr>
            </w:r>
            <w:r w:rsidR="00390FC7">
              <w:rPr>
                <w:noProof/>
                <w:webHidden/>
              </w:rPr>
              <w:fldChar w:fldCharType="separate"/>
            </w:r>
            <w:r w:rsidR="00390FC7">
              <w:rPr>
                <w:noProof/>
                <w:webHidden/>
              </w:rPr>
              <w:t>33</w:t>
            </w:r>
            <w:r w:rsidR="00390FC7">
              <w:rPr>
                <w:noProof/>
                <w:webHidden/>
              </w:rPr>
              <w:fldChar w:fldCharType="end"/>
            </w:r>
          </w:hyperlink>
        </w:p>
        <w:p w14:paraId="340230F2" w14:textId="4AEC2040" w:rsidR="00390FC7" w:rsidRDefault="00000000">
          <w:pPr>
            <w:pStyle w:val="TOC2"/>
            <w:tabs>
              <w:tab w:val="right" w:leader="dot" w:pos="9010"/>
            </w:tabs>
            <w:rPr>
              <w:rFonts w:asciiTheme="minorHAnsi" w:hAnsiTheme="minorHAnsi"/>
              <w:noProof/>
            </w:rPr>
          </w:pPr>
          <w:hyperlink w:anchor="_Toc130541207" w:history="1">
            <w:r w:rsidR="00390FC7" w:rsidRPr="007E328F">
              <w:rPr>
                <w:rStyle w:val="Hyperlink"/>
                <w:noProof/>
              </w:rPr>
              <w:t>Supporting Table 12</w:t>
            </w:r>
            <w:r w:rsidR="00390FC7">
              <w:rPr>
                <w:noProof/>
                <w:webHidden/>
              </w:rPr>
              <w:tab/>
            </w:r>
            <w:r w:rsidR="00390FC7">
              <w:rPr>
                <w:noProof/>
                <w:webHidden/>
              </w:rPr>
              <w:fldChar w:fldCharType="begin"/>
            </w:r>
            <w:r w:rsidR="00390FC7">
              <w:rPr>
                <w:noProof/>
                <w:webHidden/>
              </w:rPr>
              <w:instrText xml:space="preserve"> PAGEREF _Toc130541207 \h </w:instrText>
            </w:r>
            <w:r w:rsidR="00390FC7">
              <w:rPr>
                <w:noProof/>
                <w:webHidden/>
              </w:rPr>
            </w:r>
            <w:r w:rsidR="00390FC7">
              <w:rPr>
                <w:noProof/>
                <w:webHidden/>
              </w:rPr>
              <w:fldChar w:fldCharType="separate"/>
            </w:r>
            <w:r w:rsidR="00390FC7">
              <w:rPr>
                <w:noProof/>
                <w:webHidden/>
              </w:rPr>
              <w:t>35</w:t>
            </w:r>
            <w:r w:rsidR="00390FC7">
              <w:rPr>
                <w:noProof/>
                <w:webHidden/>
              </w:rPr>
              <w:fldChar w:fldCharType="end"/>
            </w:r>
          </w:hyperlink>
        </w:p>
        <w:p w14:paraId="1DAA7B7E" w14:textId="531C965E" w:rsidR="00615204" w:rsidRDefault="000A25EE" w:rsidP="00B80721">
          <w:pPr>
            <w:spacing w:line="480" w:lineRule="auto"/>
          </w:pPr>
          <w:r>
            <w:rPr>
              <w:rFonts w:cstheme="minorHAnsi"/>
              <w:bCs/>
              <w:iCs/>
            </w:rPr>
            <w:fldChar w:fldCharType="end"/>
          </w:r>
        </w:p>
      </w:sdtContent>
    </w:sdt>
    <w:p w14:paraId="1ECDF96B" w14:textId="19E22A31" w:rsidR="204C8C63" w:rsidRDefault="204C8C63" w:rsidP="00B80721">
      <w:pPr>
        <w:spacing w:line="480" w:lineRule="auto"/>
      </w:pPr>
      <w:r>
        <w:br w:type="page"/>
      </w:r>
    </w:p>
    <w:p w14:paraId="08924280" w14:textId="0C03B4A1" w:rsidR="003E7653" w:rsidRPr="00BE79B0" w:rsidRDefault="4D4F2C18" w:rsidP="00B80721">
      <w:pPr>
        <w:pStyle w:val="Heading1"/>
        <w:spacing w:line="480" w:lineRule="auto"/>
        <w:rPr>
          <w:rFonts w:eastAsia="Times New Roman"/>
        </w:rPr>
      </w:pPr>
      <w:r>
        <w:lastRenderedPageBreak/>
        <w:tab/>
      </w:r>
      <w:bookmarkStart w:id="0" w:name="_Toc130541183"/>
      <w:r w:rsidRPr="1E484828">
        <w:rPr>
          <w:rFonts w:eastAsia="Times New Roman"/>
        </w:rPr>
        <w:t xml:space="preserve">Supporting </w:t>
      </w:r>
      <w:r>
        <w:t>Methodology</w:t>
      </w:r>
      <w:r w:rsidRPr="1E484828">
        <w:rPr>
          <w:rFonts w:eastAsia="Times New Roman"/>
        </w:rPr>
        <w:t>:</w:t>
      </w:r>
      <w:bookmarkEnd w:id="0"/>
    </w:p>
    <w:p w14:paraId="45AAE279" w14:textId="1CF77FC5" w:rsidR="4D4F2C18" w:rsidRDefault="4D4F2C18" w:rsidP="00B80721">
      <w:pPr>
        <w:pStyle w:val="Heading2"/>
        <w:spacing w:line="480" w:lineRule="auto"/>
      </w:pPr>
      <w:bookmarkStart w:id="1" w:name="_Toc130541184"/>
      <w:r w:rsidRPr="00BE79B0">
        <w:t xml:space="preserve">Preparation and </w:t>
      </w:r>
      <w:r w:rsidR="00E13BC7">
        <w:t xml:space="preserve">radiochemical </w:t>
      </w:r>
      <w:r w:rsidR="00B80721">
        <w:t xml:space="preserve">analysis </w:t>
      </w:r>
      <w:r w:rsidR="00E13BC7">
        <w:t xml:space="preserve">of barite scale </w:t>
      </w:r>
      <w:r w:rsidR="00B80721">
        <w:t>and overlying seawaters</w:t>
      </w:r>
      <w:bookmarkEnd w:id="1"/>
    </w:p>
    <w:p w14:paraId="756D9AA2" w14:textId="5803DDFC" w:rsidR="1E484828" w:rsidRDefault="1E484828" w:rsidP="00B80721">
      <w:pPr>
        <w:spacing w:line="480" w:lineRule="auto"/>
      </w:pPr>
      <w:r>
        <w:t>Scale material was collected in bulk and approximately 30 g (</w:t>
      </w:r>
      <w:r w:rsidR="000C0A34">
        <w:t>d.w.</w:t>
      </w:r>
      <w:r>
        <w:t>) was weighed and mechanically pulverised to &lt;30 µm of homogenised material. A sub sample of 5 g (d</w:t>
      </w:r>
      <w:r w:rsidR="000C0A34">
        <w:t>.w.</w:t>
      </w:r>
      <w:r>
        <w:t xml:space="preserve">) was analysed via alpha and gamma spectrometry to determine the presence of radionuclides present in the </w:t>
      </w:r>
      <w:r w:rsidRPr="4A57946F">
        <w:rPr>
          <w:vertAlign w:val="superscript"/>
        </w:rPr>
        <w:t>238</w:t>
      </w:r>
      <w:r>
        <w:t xml:space="preserve">U, </w:t>
      </w:r>
      <w:r w:rsidRPr="4A57946F">
        <w:rPr>
          <w:vertAlign w:val="superscript"/>
        </w:rPr>
        <w:t>235</w:t>
      </w:r>
      <w:r>
        <w:t xml:space="preserve">U and </w:t>
      </w:r>
      <w:r w:rsidRPr="4A57946F">
        <w:rPr>
          <w:vertAlign w:val="superscript"/>
        </w:rPr>
        <w:t>232</w:t>
      </w:r>
      <w:r>
        <w:t>Th decay chains according to certified standard methods (ANSTO Minerals methods AM-I-052-003 Preparation of Powdered Samples for Gamma Ray Analysis, AM-I-052-004 Counting Procedure using Maestro and AM-I-005 Gamma Spectrum Analysis of Solid Samples using GammaVision).</w:t>
      </w:r>
    </w:p>
    <w:p w14:paraId="65021653" w14:textId="7EB34625" w:rsidR="4D4F2C18" w:rsidRDefault="4D4F2C18" w:rsidP="00B80721">
      <w:pPr>
        <w:spacing w:line="480" w:lineRule="auto"/>
      </w:pPr>
    </w:p>
    <w:p w14:paraId="18C7F0E2" w14:textId="67716F0B" w:rsidR="4D4F2C18" w:rsidRDefault="1E484828" w:rsidP="00B80721">
      <w:pPr>
        <w:spacing w:line="480" w:lineRule="auto"/>
        <w:rPr>
          <w:lang w:val="en-GB"/>
        </w:rPr>
      </w:pPr>
      <w:r w:rsidRPr="4A57946F">
        <w:rPr>
          <w:lang w:val="en-GB"/>
        </w:rPr>
        <w:t xml:space="preserve">Gamma spectrometry was carried out using EG&amp;G Ortec® HPGe n-type detectors/MCA systems according to established procedures.  Detectors had relative efficiencies of 20–60% and resolution (full width half maximum, FWHM) of 1.8 to 2.0 keV at 1332 keV </w:t>
      </w:r>
      <w:r w:rsidRPr="4A57946F">
        <w:rPr>
          <w:vertAlign w:val="superscript"/>
          <w:lang w:val="en-GB"/>
        </w:rPr>
        <w:t>60</w:t>
      </w:r>
      <w:r w:rsidRPr="4A57946F">
        <w:rPr>
          <w:lang w:val="en-GB"/>
        </w:rPr>
        <w:t xml:space="preserve">Co. A Maestro®-32 MCA Emulator was used to acquire sample spectra, and Ortec® GammaVision was used to analyse the spectra. Energy calibration was carried out using a standard </w:t>
      </w:r>
      <w:r w:rsidR="005073AE" w:rsidRPr="4A57946F">
        <w:rPr>
          <w:vertAlign w:val="superscript"/>
          <w:lang w:val="en-GB"/>
        </w:rPr>
        <w:t>226</w:t>
      </w:r>
      <w:r w:rsidRPr="4A57946F">
        <w:rPr>
          <w:lang w:val="en-GB"/>
        </w:rPr>
        <w:t xml:space="preserve">Ra point source. Counting geometries </w:t>
      </w:r>
      <w:r w:rsidR="000C0A34">
        <w:rPr>
          <w:lang w:val="en-GB"/>
        </w:rPr>
        <w:t>were measured in</w:t>
      </w:r>
      <w:r w:rsidRPr="4A57946F">
        <w:rPr>
          <w:lang w:val="en-GB"/>
        </w:rPr>
        <w:t xml:space="preserve"> sealed 500 mL Marinelli beaker</w:t>
      </w:r>
      <w:r w:rsidR="000C0A34">
        <w:rPr>
          <w:lang w:val="en-GB"/>
        </w:rPr>
        <w:t>s</w:t>
      </w:r>
      <w:r w:rsidRPr="4A57946F">
        <w:rPr>
          <w:lang w:val="en-GB"/>
        </w:rPr>
        <w:t xml:space="preserve"> with a sample volume of 450 mL.  CANMET certified reference materials, BL-5 and OKA-2, were used to determine liquor efficiency calibrations.  All samples were left for three weeks to allow for </w:t>
      </w:r>
      <w:r w:rsidRPr="4A57946F">
        <w:rPr>
          <w:vertAlign w:val="superscript"/>
          <w:lang w:val="en-GB"/>
        </w:rPr>
        <w:t>222</w:t>
      </w:r>
      <w:r w:rsidRPr="4A57946F">
        <w:rPr>
          <w:lang w:val="en-GB"/>
        </w:rPr>
        <w:t>Rn ingrowth and then gamma counted for two days.</w:t>
      </w:r>
    </w:p>
    <w:p w14:paraId="56C85394" w14:textId="728A1484" w:rsidR="4D4F2C18" w:rsidRDefault="4D4F2C18" w:rsidP="00B80721">
      <w:pPr>
        <w:spacing w:line="480" w:lineRule="auto"/>
      </w:pPr>
    </w:p>
    <w:p w14:paraId="5C91C426" w14:textId="0DAC09DF" w:rsidR="00892C4C" w:rsidRDefault="1E484828" w:rsidP="00B80721">
      <w:pPr>
        <w:spacing w:line="480" w:lineRule="auto"/>
        <w:rPr>
          <w:lang w:val="en-GB"/>
        </w:rPr>
      </w:pPr>
      <w:r w:rsidRPr="1E484828">
        <w:rPr>
          <w:lang w:val="en-GB"/>
        </w:rPr>
        <w:t xml:space="preserve">The gamma peaks used in the analyses were: </w:t>
      </w:r>
      <w:r w:rsidRPr="1E484828">
        <w:rPr>
          <w:vertAlign w:val="superscript"/>
          <w:lang w:val="en-GB"/>
        </w:rPr>
        <w:t>210</w:t>
      </w:r>
      <w:r w:rsidRPr="1E484828">
        <w:rPr>
          <w:lang w:val="en-GB"/>
        </w:rPr>
        <w:t xml:space="preserve">Pb (46.50 keV), </w:t>
      </w:r>
      <w:r w:rsidRPr="1E484828">
        <w:rPr>
          <w:vertAlign w:val="superscript"/>
          <w:lang w:val="en-GB"/>
        </w:rPr>
        <w:t>230</w:t>
      </w:r>
      <w:r w:rsidRPr="1E484828">
        <w:rPr>
          <w:lang w:val="en-GB"/>
        </w:rPr>
        <w:t xml:space="preserve">Th (67.8 keV), </w:t>
      </w:r>
      <w:r w:rsidRPr="1E484828">
        <w:rPr>
          <w:vertAlign w:val="superscript"/>
          <w:lang w:val="en-GB"/>
        </w:rPr>
        <w:t>235</w:t>
      </w:r>
      <w:r w:rsidRPr="1E484828">
        <w:rPr>
          <w:lang w:val="en-GB"/>
        </w:rPr>
        <w:t xml:space="preserve">U (205.31 keV) and </w:t>
      </w:r>
      <w:r w:rsidRPr="1E484828">
        <w:rPr>
          <w:vertAlign w:val="superscript"/>
          <w:lang w:val="en-GB"/>
        </w:rPr>
        <w:t>231</w:t>
      </w:r>
      <w:r w:rsidRPr="1E484828">
        <w:rPr>
          <w:lang w:val="en-GB"/>
        </w:rPr>
        <w:t xml:space="preserve">Pa (302.67 keV).  The concentration of </w:t>
      </w:r>
      <w:r w:rsidRPr="1E484828">
        <w:rPr>
          <w:vertAlign w:val="superscript"/>
          <w:lang w:val="en-GB"/>
        </w:rPr>
        <w:t>226</w:t>
      </w:r>
      <w:r w:rsidRPr="1E484828">
        <w:rPr>
          <w:lang w:val="en-GB"/>
        </w:rPr>
        <w:t xml:space="preserve">Ra was inferred from its gamma emitting daughter peaks, </w:t>
      </w:r>
      <w:r w:rsidRPr="1E484828">
        <w:rPr>
          <w:vertAlign w:val="superscript"/>
          <w:lang w:val="en-GB"/>
        </w:rPr>
        <w:t>214</w:t>
      </w:r>
      <w:r w:rsidRPr="1E484828">
        <w:rPr>
          <w:lang w:val="en-GB"/>
        </w:rPr>
        <w:t xml:space="preserve">Pb (351.90 keV) and </w:t>
      </w:r>
      <w:r w:rsidRPr="1E484828">
        <w:rPr>
          <w:vertAlign w:val="superscript"/>
          <w:lang w:val="en-GB"/>
        </w:rPr>
        <w:t>214</w:t>
      </w:r>
      <w:r w:rsidRPr="1E484828">
        <w:rPr>
          <w:lang w:val="en-GB"/>
        </w:rPr>
        <w:t xml:space="preserve">Bi (609.32 keV).  The concentration of </w:t>
      </w:r>
      <w:r w:rsidRPr="1E484828">
        <w:rPr>
          <w:vertAlign w:val="superscript"/>
          <w:lang w:val="en-GB"/>
        </w:rPr>
        <w:t>227</w:t>
      </w:r>
      <w:r w:rsidRPr="1E484828">
        <w:rPr>
          <w:lang w:val="en-GB"/>
        </w:rPr>
        <w:t xml:space="preserve">Ac was inferred from its gamma emitting daughter peak, </w:t>
      </w:r>
      <w:r w:rsidRPr="1E484828">
        <w:rPr>
          <w:vertAlign w:val="superscript"/>
          <w:lang w:val="en-GB"/>
        </w:rPr>
        <w:t>227</w:t>
      </w:r>
      <w:r w:rsidRPr="1E484828">
        <w:rPr>
          <w:lang w:val="en-GB"/>
        </w:rPr>
        <w:t xml:space="preserve">Th- (236.00 keV).  The concentrations of </w:t>
      </w:r>
      <w:r w:rsidRPr="1E484828">
        <w:rPr>
          <w:vertAlign w:val="superscript"/>
          <w:lang w:val="en-GB"/>
        </w:rPr>
        <w:lastRenderedPageBreak/>
        <w:t>228</w:t>
      </w:r>
      <w:r w:rsidRPr="1E484828">
        <w:rPr>
          <w:lang w:val="en-GB"/>
        </w:rPr>
        <w:t xml:space="preserve">Ra and </w:t>
      </w:r>
      <w:r w:rsidRPr="1E484828">
        <w:rPr>
          <w:vertAlign w:val="superscript"/>
          <w:lang w:val="en-GB"/>
        </w:rPr>
        <w:t>228</w:t>
      </w:r>
      <w:r w:rsidRPr="1E484828">
        <w:rPr>
          <w:lang w:val="en-GB"/>
        </w:rPr>
        <w:t xml:space="preserve">Th were inferred from their respective gamma emitting daughter peaks, </w:t>
      </w:r>
      <w:r w:rsidRPr="1E484828">
        <w:rPr>
          <w:vertAlign w:val="superscript"/>
          <w:lang w:val="en-GB"/>
        </w:rPr>
        <w:t>228</w:t>
      </w:r>
      <w:r w:rsidRPr="1E484828">
        <w:rPr>
          <w:lang w:val="en-GB"/>
        </w:rPr>
        <w:t xml:space="preserve">Ac (911.07 keV) and </w:t>
      </w:r>
      <w:r w:rsidRPr="1E484828">
        <w:rPr>
          <w:vertAlign w:val="superscript"/>
          <w:lang w:val="en-GB"/>
        </w:rPr>
        <w:t>212</w:t>
      </w:r>
      <w:r w:rsidRPr="1E484828">
        <w:rPr>
          <w:lang w:val="en-GB"/>
        </w:rPr>
        <w:t xml:space="preserve">Pb (238.63 keV). </w:t>
      </w:r>
    </w:p>
    <w:p w14:paraId="1C0376F9" w14:textId="77777777" w:rsidR="00E53674" w:rsidRPr="00F4400D" w:rsidRDefault="00E53674" w:rsidP="00B80721">
      <w:pPr>
        <w:spacing w:line="480" w:lineRule="auto"/>
        <w:rPr>
          <w:lang w:val="en-GB"/>
        </w:rPr>
      </w:pPr>
    </w:p>
    <w:p w14:paraId="542FBADE" w14:textId="2CD6AE68" w:rsidR="1E484828" w:rsidRDefault="1E484828" w:rsidP="00B80721">
      <w:pPr>
        <w:spacing w:line="480" w:lineRule="auto"/>
        <w:rPr>
          <w:lang w:val="en-GB"/>
        </w:rPr>
      </w:pPr>
      <w:r w:rsidRPr="4A57946F">
        <w:rPr>
          <w:lang w:val="en-GB"/>
        </w:rPr>
        <w:t xml:space="preserve">Alpha spectrometry was used to determine the concentrations of </w:t>
      </w:r>
      <w:r w:rsidRPr="4A57946F">
        <w:rPr>
          <w:vertAlign w:val="superscript"/>
          <w:lang w:val="en-GB"/>
        </w:rPr>
        <w:t>210</w:t>
      </w:r>
      <w:r w:rsidRPr="4A57946F">
        <w:rPr>
          <w:lang w:val="en-GB"/>
        </w:rPr>
        <w:t xml:space="preserve">Po according to I-4303 Radiochemical Analysis for U, Th, Pb and Po.  Polonium-209 radioactive tracer solution was used to monitor losses throughout the analyses. </w:t>
      </w:r>
      <w:r w:rsidR="000C0A34">
        <w:rPr>
          <w:lang w:val="en-GB"/>
        </w:rPr>
        <w:t>S</w:t>
      </w:r>
      <w:r w:rsidRPr="4A57946F">
        <w:rPr>
          <w:lang w:val="en-GB"/>
        </w:rPr>
        <w:t>amples were analysed ‘as received’ by taking an appropriate sample aliquot.  Impurity elements were removed using a series of precipitation and solvent extraction steps.  Polonium-210 was then autodeposited onto a silver disc prior to alpha counting.  Samples were alpha counted for up to 200,000 seconds using silicon surface barrier detectors and Maestro®-32 MCA Emulator software to obtain sample spectra.  The spectra were then analysed using Ortec® AlphaVision.</w:t>
      </w:r>
    </w:p>
    <w:p w14:paraId="4C27C385" w14:textId="5B059AF1" w:rsidR="1E484828" w:rsidRPr="00CB41D8" w:rsidRDefault="1E484828" w:rsidP="00B80721">
      <w:pPr>
        <w:spacing w:line="480" w:lineRule="auto"/>
        <w:rPr>
          <w:lang w:val="en-GB"/>
        </w:rPr>
      </w:pPr>
      <w:r w:rsidRPr="4A57946F">
        <w:rPr>
          <w:lang w:val="en-GB"/>
        </w:rPr>
        <w:t xml:space="preserve">The </w:t>
      </w:r>
      <w:r w:rsidR="00F4400D" w:rsidRPr="4A57946F">
        <w:rPr>
          <w:lang w:val="en-GB"/>
        </w:rPr>
        <w:t xml:space="preserve">same </w:t>
      </w:r>
      <w:r w:rsidRPr="4A57946F">
        <w:rPr>
          <w:lang w:val="en-GB"/>
        </w:rPr>
        <w:t xml:space="preserve">subsample was also analysed via </w:t>
      </w:r>
      <w:r w:rsidR="1D373475" w:rsidRPr="4A57946F">
        <w:rPr>
          <w:lang w:val="en-GB"/>
        </w:rPr>
        <w:t>X</w:t>
      </w:r>
      <w:r w:rsidRPr="4A57946F">
        <w:rPr>
          <w:lang w:val="en-GB"/>
        </w:rPr>
        <w:t>-ray fluorescence (XRF) to determine the major elements in the scale and to confirm previous XRD analyses on the same scale material</w:t>
      </w:r>
      <w:r w:rsidR="00615E6C" w:rsidRPr="4A57946F">
        <w:rPr>
          <w:lang w:val="en-GB"/>
        </w:rPr>
        <w:t>.</w:t>
      </w:r>
    </w:p>
    <w:p w14:paraId="763A632F" w14:textId="77777777" w:rsidR="00B80721" w:rsidRPr="003C38E6" w:rsidRDefault="00B80721" w:rsidP="00B80721">
      <w:pPr>
        <w:pStyle w:val="Heading2"/>
        <w:numPr>
          <w:ilvl w:val="1"/>
          <w:numId w:val="13"/>
        </w:numPr>
        <w:spacing w:line="480" w:lineRule="auto"/>
      </w:pPr>
      <w:bookmarkStart w:id="2" w:name="_Toc130541185"/>
      <w:r>
        <w:t>Creation of sediment mixture and physical chemical properties</w:t>
      </w:r>
      <w:bookmarkEnd w:id="2"/>
    </w:p>
    <w:p w14:paraId="38FBF517" w14:textId="4295DCC2" w:rsidR="00B80721" w:rsidRDefault="00B80721" w:rsidP="00B80721">
      <w:pPr>
        <w:spacing w:line="480" w:lineRule="auto"/>
      </w:pPr>
      <w:r w:rsidRPr="4D4F2C18">
        <w:t xml:space="preserve">For this study, a homogenised mixture was created to achieve a sediment that is representative of the </w:t>
      </w:r>
      <w:r w:rsidR="00CA18BA">
        <w:t>low silt: sand ratio</w:t>
      </w:r>
      <w:r w:rsidRPr="4D4F2C18">
        <w:t xml:space="preserve"> and low organic carbon content (TOC; ~4</w:t>
      </w:r>
      <w:r>
        <w:t xml:space="preserve"> </w:t>
      </w:r>
      <w:r w:rsidRPr="4D4F2C18">
        <w:t xml:space="preserve">%) of </w:t>
      </w:r>
      <w:r w:rsidR="00CA18BA">
        <w:t>continental shelf</w:t>
      </w:r>
      <w:r w:rsidRPr="4D4F2C18">
        <w:t xml:space="preserve"> marine sediments</w:t>
      </w:r>
      <w:r w:rsidR="00F05071">
        <w:t xml:space="preserve"> surrounding oil and gas installations </w:t>
      </w:r>
      <w:r w:rsidR="00F05071">
        <w:rPr>
          <w:color w:val="000000" w:themeColor="text1"/>
        </w:rPr>
        <w:fldChar w:fldCharType="begin">
          <w:fldData xml:space="preserve">PEVuZE5vdGU+PENpdGU+PEF1dGhvcj5IZWFwPC9BdXRob3I+PFllYXI+MjAwODwvWWVhcj48UmVj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</w:fldData>
        </w:fldChar>
      </w:r>
      <w:r w:rsidR="00F05071">
        <w:rPr>
          <w:color w:val="000000" w:themeColor="text1"/>
        </w:rPr>
        <w:instrText xml:space="preserve"> ADDIN EN.CITE </w:instrText>
      </w:r>
      <w:r w:rsidR="00F05071">
        <w:rPr>
          <w:color w:val="000000" w:themeColor="text1"/>
        </w:rPr>
        <w:fldChar w:fldCharType="begin">
          <w:fldData xml:space="preserve">PEVuZE5vdGU+PENpdGU+PEF1dGhvcj5IZWFwPC9BdXRob3I+PFllYXI+MjAwODwvWWVhcj48UmVj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</w:fldData>
        </w:fldChar>
      </w:r>
      <w:r w:rsidR="00F05071">
        <w:rPr>
          <w:color w:val="000000" w:themeColor="text1"/>
        </w:rPr>
        <w:instrText xml:space="preserve"> ADDIN EN.CITE.DATA </w:instrText>
      </w:r>
      <w:r w:rsidR="00F05071">
        <w:rPr>
          <w:color w:val="000000" w:themeColor="text1"/>
        </w:rPr>
      </w:r>
      <w:r w:rsidR="00F05071">
        <w:rPr>
          <w:color w:val="000000" w:themeColor="text1"/>
        </w:rPr>
        <w:fldChar w:fldCharType="end"/>
      </w:r>
      <w:r w:rsidR="00F05071">
        <w:rPr>
          <w:color w:val="000000" w:themeColor="text1"/>
        </w:rPr>
      </w:r>
      <w:r w:rsidR="00F05071">
        <w:rPr>
          <w:color w:val="000000" w:themeColor="text1"/>
        </w:rPr>
        <w:fldChar w:fldCharType="separate"/>
      </w:r>
      <w:r w:rsidR="00F05071">
        <w:rPr>
          <w:noProof/>
          <w:color w:val="000000" w:themeColor="text1"/>
        </w:rPr>
        <w:t>(Heap and Sbaffi 2008, Radke et al. 2017)</w:t>
      </w:r>
      <w:r w:rsidR="00F05071">
        <w:rPr>
          <w:color w:val="000000" w:themeColor="text1"/>
        </w:rPr>
        <w:fldChar w:fldCharType="end"/>
      </w:r>
      <w:r w:rsidRPr="4D4F2C18">
        <w:t>. To ensure the tolerance of organisms in the sediment mixture, a survival test was performed using polychaetes and was determined as the percent survival (%) of organisms over a period of 3-days. A mean survival rate of 85</w:t>
      </w:r>
      <w:r>
        <w:t xml:space="preserve"> </w:t>
      </w:r>
      <w:r w:rsidRPr="4D4F2C18">
        <w:t>% in the sediment was set as the minimum to validate the sediment mixture was appropriate for the scale-spiked exposure test. Two different mixtures were created by mixing ratios of Cronulla</w:t>
      </w:r>
      <w:r w:rsidR="00F05071">
        <w:t xml:space="preserve"> sand</w:t>
      </w:r>
      <w:r w:rsidRPr="4D4F2C18">
        <w:t xml:space="preserve"> (C): Bonnet Bay </w:t>
      </w:r>
      <w:r w:rsidR="00F05071">
        <w:t xml:space="preserve">silt </w:t>
      </w:r>
      <w:r w:rsidRPr="4D4F2C18">
        <w:t xml:space="preserve">(BB) to reach a 10 cm depth into a 1.5 L glass beaker. The two trials were as follows: a) 90% C: 10% BB and b) 92% C: 8% BB. Each mixture was homogenised by placing each into a clean plastic tray </w:t>
      </w:r>
      <w:r w:rsidRPr="4D4F2C18">
        <w:lastRenderedPageBreak/>
        <w:t xml:space="preserve">and adding small amounts of filtered seawater to produce a slurry. The mixture was constantly turned until the muddy sediment had settled with the sand. Each individual mixture was transferred with a clean spade into a 1.5 L glass beaker and labelled. Overlying seawater (1 </w:t>
      </w:r>
      <w:r w:rsidR="6825144C" w:rsidRPr="4D4F2C18">
        <w:t>µ</w:t>
      </w:r>
      <w:r w:rsidRPr="4D4F2C18">
        <w:t>m filtered) was added and monitored daily to ensure appropriate salinity (29 ± 2%), dissolved oxygen levels (85-90 %). After 1-day of sediment settlement, five polychaetes were measured and added to each beaker. At the completion of the survival test, the sediment was gently sieved through a 0.5 mm mesh and the polychaetes retained on the mesh were counted into polyethylene containers with both trials having 100% survival rate. The chosen mixture for the scale-spiked sediment was sandy sediment mixed with muddy sediment at a ratio of 10:1.</w:t>
      </w:r>
    </w:p>
    <w:p w14:paraId="3C76AE69" w14:textId="6974EC8F" w:rsidR="00892C4C" w:rsidRPr="00892C4C" w:rsidRDefault="00B80721" w:rsidP="001B73EA">
      <w:pPr>
        <w:spacing w:line="480" w:lineRule="auto"/>
      </w:pPr>
      <w:r>
        <w:t xml:space="preserve">The physicochemical properties and concentration of major metal contaminants, as total recoverable metals (TRM), for the reference sediment used in this study are summarised in Supporting Table 2. Characteristics included fine grain size, poor mixing of the fines and silt, and very low </w:t>
      </w:r>
      <w:r w:rsidR="000C0A34">
        <w:t xml:space="preserve">total organic carbon (TOC; </w:t>
      </w:r>
      <w:r>
        <w:t xml:space="preserve">average of 1.7 % </w:t>
      </w:r>
      <w:r w:rsidRPr="4A57946F">
        <w:rPr>
          <w:color w:val="000000" w:themeColor="text1"/>
        </w:rPr>
        <w:t xml:space="preserve">± 0.51) with an average moisture content of 30.8 % ± 2.53 (Supporting Table 2). Based on comparison of concentrations with </w:t>
      </w:r>
      <w:r>
        <w:t>the sediment quality guideline (SQG) and sediment quality high (SQG-high) values, all metals did not exceed their respective SQG or SQG-High value and were therefore non-contaminated prior to the experiment.</w:t>
      </w:r>
    </w:p>
    <w:p w14:paraId="4E51B92E" w14:textId="1B342E7A" w:rsidR="4D4F2C18" w:rsidRPr="00CB41D8" w:rsidRDefault="003C38E6" w:rsidP="00B80721">
      <w:pPr>
        <w:pStyle w:val="Heading2"/>
        <w:numPr>
          <w:ilvl w:val="1"/>
          <w:numId w:val="13"/>
        </w:numPr>
        <w:spacing w:line="480" w:lineRule="auto"/>
        <w:rPr>
          <w:iCs/>
        </w:rPr>
      </w:pPr>
      <w:bookmarkStart w:id="3" w:name="_Toc130541186"/>
      <w:r w:rsidRPr="1E484828">
        <w:rPr>
          <w:rFonts w:eastAsia="Times New Roman"/>
        </w:rPr>
        <w:t>Sediment total organic carbon (%) analyses</w:t>
      </w:r>
      <w:bookmarkEnd w:id="3"/>
    </w:p>
    <w:p w14:paraId="795E23DF" w14:textId="5D5B99E9" w:rsidR="007D2FBB" w:rsidRDefault="00DF2ECD" w:rsidP="001B73EA">
      <w:pPr>
        <w:spacing w:line="480" w:lineRule="auto"/>
      </w:pPr>
      <w:r>
        <w:t xml:space="preserve">Following the creation of the reference sediment, </w:t>
      </w:r>
      <w:r w:rsidR="00F313A8">
        <w:t xml:space="preserve">three </w:t>
      </w:r>
      <w:r>
        <w:t>subsamples</w:t>
      </w:r>
      <w:r w:rsidR="00F313A8">
        <w:t xml:space="preserve"> of the homogenised mixture were collected</w:t>
      </w:r>
      <w:r w:rsidR="00EB2F4C">
        <w:t xml:space="preserve">, weighed and </w:t>
      </w:r>
      <w:r w:rsidR="00AC275B">
        <w:t>then dried at 40</w:t>
      </w:r>
      <w:r w:rsidR="00841449">
        <w:t>ºC for 12 hours to remove any moisture content and weighed again to retrieve the dry weight.</w:t>
      </w:r>
    </w:p>
    <w:p w14:paraId="1E2C6F24" w14:textId="77777777" w:rsidR="001B73EA" w:rsidRPr="00B37AA9" w:rsidRDefault="001B73EA" w:rsidP="001B73EA">
      <w:pPr>
        <w:spacing w:line="480" w:lineRule="auto"/>
      </w:pPr>
    </w:p>
    <w:p w14:paraId="7633E31C" w14:textId="622E45D6" w:rsidR="4D4F2C18" w:rsidRPr="00B37AA9" w:rsidRDefault="002B6288" w:rsidP="00B80721">
      <w:pPr>
        <w:spacing w:line="480" w:lineRule="auto"/>
      </w:pPr>
      <w:r w:rsidRPr="00B37AA9">
        <w:t>Samples were homogenised using a ceramic mortar and pestle</w:t>
      </w:r>
      <w:r w:rsidR="007D2FBB" w:rsidRPr="00B37AA9">
        <w:t xml:space="preserve">, then ~5 </w:t>
      </w:r>
      <w:r w:rsidR="00DB554C" w:rsidRPr="00B37AA9">
        <w:t>µ</w:t>
      </w:r>
      <w:r w:rsidR="007D2FBB" w:rsidRPr="00B37AA9">
        <w:t>g of each subsample was extracted and put into a clean vial</w:t>
      </w:r>
      <w:r w:rsidR="00DB3961" w:rsidRPr="00B37AA9">
        <w:t xml:space="preserve"> for instrumental analysis for TOC</w:t>
      </w:r>
      <w:r w:rsidR="007D2FBB" w:rsidRPr="00B37AA9">
        <w:t>.</w:t>
      </w:r>
      <w:r w:rsidR="004F7873" w:rsidRPr="00B37AA9">
        <w:rPr>
          <w:color w:val="000000" w:themeColor="text1"/>
        </w:rPr>
        <w:t xml:space="preserve"> </w:t>
      </w:r>
      <w:r w:rsidR="004F7873" w:rsidRPr="00B37AA9">
        <w:t xml:space="preserve">The crushed and </w:t>
      </w:r>
      <w:r w:rsidR="004F7873" w:rsidRPr="00B37AA9">
        <w:lastRenderedPageBreak/>
        <w:t>dried samples were weighed into tin capsules and introduced sequentially into an elemental analyser (Thermo Fisher Flash 2000 HT EA) using an autosampler. Each sample was combusted into CO</w:t>
      </w:r>
      <w:r w:rsidR="004F7873" w:rsidRPr="00EE4A56">
        <w:rPr>
          <w:vertAlign w:val="subscript"/>
        </w:rPr>
        <w:t>2</w:t>
      </w:r>
      <w:r w:rsidR="004F7873" w:rsidRPr="00B37AA9">
        <w:t xml:space="preserve"> and N</w:t>
      </w:r>
      <w:r w:rsidR="004F7873" w:rsidRPr="00EE4A56">
        <w:rPr>
          <w:vertAlign w:val="subscript"/>
        </w:rPr>
        <w:t>2</w:t>
      </w:r>
      <w:r w:rsidR="004F7873" w:rsidRPr="00B37AA9">
        <w:t xml:space="preserve"> in a combustion furnace (silvered cobaltous/ic oxide, chromium oxide, quartz chips and quartz wool) at 1020ºC before being transferred with a helium carrier gas (100 mL/min) into a reduction furnace (copper) at 600</w:t>
      </w:r>
      <w:r w:rsidR="00375E1E">
        <w:t xml:space="preserve"> </w:t>
      </w:r>
      <w:r w:rsidR="004F7873" w:rsidRPr="00B37AA9">
        <w:t>ºC, where any excess nitrous oxides are converted into N</w:t>
      </w:r>
      <w:r w:rsidR="004F7873" w:rsidRPr="00EE4A56">
        <w:rPr>
          <w:vertAlign w:val="subscript"/>
        </w:rPr>
        <w:t>2</w:t>
      </w:r>
      <w:r w:rsidR="00EE4A56">
        <w:t xml:space="preserve"> </w:t>
      </w:r>
      <w:r w:rsidR="004F7873" w:rsidRPr="00B37AA9">
        <w:t>and excess O</w:t>
      </w:r>
      <w:r w:rsidR="004F7873" w:rsidRPr="00EE4A56">
        <w:rPr>
          <w:vertAlign w:val="subscript"/>
        </w:rPr>
        <w:t>2</w:t>
      </w:r>
      <w:r w:rsidR="00EE4A56">
        <w:t xml:space="preserve"> </w:t>
      </w:r>
      <w:r w:rsidR="004F7873" w:rsidRPr="00B37AA9">
        <w:t>is removed. The analyte gases passed through a water trap before the CO</w:t>
      </w:r>
      <w:r w:rsidR="004F7873" w:rsidRPr="00EE4A56">
        <w:rPr>
          <w:vertAlign w:val="subscript"/>
        </w:rPr>
        <w:t>2</w:t>
      </w:r>
      <w:r w:rsidR="00B37AA9" w:rsidRPr="00B37AA9">
        <w:t xml:space="preserve"> </w:t>
      </w:r>
      <w:r w:rsidR="004F7873" w:rsidRPr="00B37AA9">
        <w:t>and N</w:t>
      </w:r>
      <w:r w:rsidR="004F7873" w:rsidRPr="00EE4A56">
        <w:rPr>
          <w:vertAlign w:val="subscript"/>
        </w:rPr>
        <w:t>2</w:t>
      </w:r>
      <w:r w:rsidR="00B37AA9" w:rsidRPr="00B37AA9">
        <w:t xml:space="preserve"> </w:t>
      </w:r>
      <w:r w:rsidR="004F7873" w:rsidRPr="00B37AA9">
        <w:t xml:space="preserve">are separated by a GC column at 40ºC. The gases were then transferred to a Thermo Fisher Conflo IV and into a Thermo Fisher Delta V Plus isotope ratio mass spectrometer for </w:t>
      </w:r>
      <w:r w:rsidR="004F7873" w:rsidRPr="00B37AA9">
        <w:rPr>
          <w:i/>
          <w:iCs/>
        </w:rPr>
        <w:t>δ</w:t>
      </w:r>
      <w:r w:rsidR="004F7873" w:rsidRPr="00B37AA9">
        <w:t xml:space="preserve">13C and </w:t>
      </w:r>
      <w:r w:rsidR="004F7873" w:rsidRPr="00B37AA9">
        <w:rPr>
          <w:i/>
          <w:iCs/>
        </w:rPr>
        <w:t>δ</w:t>
      </w:r>
      <w:r w:rsidR="004F7873" w:rsidRPr="00B37AA9">
        <w:t>15N measurements.</w:t>
      </w:r>
    </w:p>
    <w:p w14:paraId="7D165EDE" w14:textId="5E4262D5" w:rsidR="007E5B43" w:rsidRDefault="007E5B43" w:rsidP="00B80721">
      <w:pPr>
        <w:spacing w:line="480" w:lineRule="auto"/>
      </w:pPr>
    </w:p>
    <w:p w14:paraId="39850014" w14:textId="17BADC4C" w:rsidR="0062359B" w:rsidRPr="00CB41D8" w:rsidRDefault="007E5B43" w:rsidP="00B80721">
      <w:pPr>
        <w:spacing w:line="480" w:lineRule="auto"/>
        <w:rPr>
          <w:color w:val="000000" w:themeColor="text1"/>
        </w:rPr>
      </w:pPr>
      <w:r w:rsidRPr="00EE4A56">
        <w:t xml:space="preserve">The data reported relative to IAEA secondary standards that have been certified relative to VPDB for carbon and air for nitrogen.  A two-point calibration is employed to normalise the data, utilising standards that bracket the samples being analysed.  Two quality control references were also included in each </w:t>
      </w:r>
      <w:r w:rsidR="007A02FE" w:rsidRPr="00EE4A56">
        <w:t>run:</w:t>
      </w:r>
      <w:r w:rsidRPr="00EE4A56">
        <w:t xml:space="preserve"> </w:t>
      </w:r>
      <w:r w:rsidR="00EB555E">
        <w:t xml:space="preserve">IAEA USGS-40 L-Glutamic Acid, </w:t>
      </w:r>
      <w:r w:rsidR="00165FF0">
        <w:t>USGS-41a L-Glutamic Acid and Elemental Microanalysis B2045 Methionine</w:t>
      </w:r>
      <w:r w:rsidRPr="00EE4A56">
        <w:t>.</w:t>
      </w:r>
      <w:r w:rsidR="00E93F71" w:rsidRPr="00EE4A56">
        <w:t xml:space="preserve"> </w:t>
      </w:r>
      <w:r w:rsidR="00EE4A56" w:rsidRPr="00EE4A56">
        <w:t>Results are accurate to 1% for both N % and C % with a sta</w:t>
      </w:r>
      <w:r w:rsidR="00EE4A56" w:rsidRPr="00CB41D8">
        <w:rPr>
          <w:color w:val="000000" w:themeColor="text1"/>
        </w:rPr>
        <w:t xml:space="preserve">ndard deviation of 0.3 ‰ for </w:t>
      </w:r>
      <w:r w:rsidR="00EE4A56" w:rsidRPr="00CB41D8">
        <w:rPr>
          <w:i/>
          <w:iCs/>
          <w:color w:val="000000" w:themeColor="text1"/>
        </w:rPr>
        <w:t>δ</w:t>
      </w:r>
      <w:r w:rsidR="00EE4A56" w:rsidRPr="00CB41D8">
        <w:rPr>
          <w:color w:val="000000" w:themeColor="text1"/>
        </w:rPr>
        <w:t xml:space="preserve">15 N and </w:t>
      </w:r>
      <w:r w:rsidR="00EE4A56" w:rsidRPr="00CB41D8">
        <w:rPr>
          <w:i/>
          <w:iCs/>
          <w:color w:val="000000" w:themeColor="text1"/>
        </w:rPr>
        <w:t>δ</w:t>
      </w:r>
      <w:r w:rsidR="00EE4A56" w:rsidRPr="00CB41D8">
        <w:rPr>
          <w:color w:val="000000" w:themeColor="text1"/>
        </w:rPr>
        <w:t>13 C (n=19).</w:t>
      </w:r>
      <w:r w:rsidR="00AB3677" w:rsidRPr="00CB41D8">
        <w:rPr>
          <w:color w:val="000000" w:themeColor="text1"/>
        </w:rPr>
        <w:t xml:space="preserve"> Results were expressed in δ</w:t>
      </w:r>
      <w:r w:rsidR="00466BB5" w:rsidRPr="00CB41D8">
        <w:rPr>
          <w:color w:val="000000" w:themeColor="text1"/>
        </w:rPr>
        <w:t xml:space="preserve"> notation in parts per mil (‰)</w:t>
      </w:r>
      <w:r w:rsidR="001D55C1" w:rsidRPr="00CB41D8">
        <w:rPr>
          <w:color w:val="000000" w:themeColor="text1"/>
        </w:rPr>
        <w:t xml:space="preserve"> and converted to a percentage total:</w:t>
      </w:r>
    </w:p>
    <w:p w14:paraId="5F47D9BC" w14:textId="3C9E3238" w:rsidR="00AB3677" w:rsidRPr="00CB41D8" w:rsidRDefault="00AB3677" w:rsidP="00B80721">
      <w:pPr>
        <w:spacing w:line="480" w:lineRule="auto"/>
      </w:pPr>
      <w:r w:rsidRPr="00CB41D8">
        <w:rPr>
          <w:noProof/>
        </w:rPr>
        <mc:AlternateContent>
          <mc:Choice Requires="wps">
            <w:drawing>
              <wp:anchor distT="0" distB="0" distL="114300" distR="114300" simplePos="0" relativeHeight="251659264" behindDoc="0" locked="0" layoutInCell="1" allowOverlap="1" wp14:anchorId="4821FBDE" wp14:editId="652B0F19">
                <wp:simplePos x="0" y="0"/>
                <wp:positionH relativeFrom="column">
                  <wp:posOffset>722299</wp:posOffset>
                </wp:positionH>
                <wp:positionV relativeFrom="paragraph">
                  <wp:posOffset>76840</wp:posOffset>
                </wp:positionV>
                <wp:extent cx="6031460" cy="597543"/>
                <wp:effectExtent l="0" t="0" r="0" b="0"/>
                <wp:wrapNone/>
                <wp:docPr id="4" name="Object 11">
                  <a:extLst xmlns:a="http://schemas.openxmlformats.org/drawingml/2006/main">
                    <a:ext uri="{63B3BB69-23CF-44E3-9099-C40C66FF867C}">
                      <a14:compatExt xmlns:a14="http://schemas.microsoft.com/office/drawing/2010/main" spid="_x0000_s4107"/>
                    </a:ext>
                    <a:ext uri="{FF2B5EF4-FFF2-40B4-BE49-F238E27FC236}">
                      <a16:creationId xmlns:a16="http://schemas.microsoft.com/office/drawing/2014/main" id="{00000000-0008-0000-0100-00000B100000}"/>
                    </a:ext>
                  </a:extLst>
                </wp:docPr>
                <wp:cNvGraphicFramePr/>
                <a:graphic xmlns:a="http://schemas.openxmlformats.org/drawingml/2006/main">
                  <a:graphicData uri="http://schemas.microsoft.com/office/word/2010/wordprocessingShape">
                    <wps:wsp>
                      <wps:cNvSpPr txBox="1"/>
                      <wps:spPr>
                        <a:xfrm>
                          <a:off x="0" y="0"/>
                          <a:ext cx="6031460" cy="597543"/>
                        </a:xfrm>
                        <a:prstGeom prst="rect">
                          <a:avLst/>
                        </a:prstGeom>
                      </wps:spPr>
                      <wps:txbx>
                        <w:txbxContent>
                          <w:p w14:paraId="188CBE02" w14:textId="77777777" w:rsidR="00AB3677" w:rsidRPr="001D55C1" w:rsidRDefault="00AB3677" w:rsidP="00597BEC">
                            <w:pPr>
                              <w:rPr>
                                <w:lang w:val="en-GB"/>
                              </w:rPr>
                            </w:pPr>
                            <m:oMathPara>
                              <m:oMathParaPr>
                                <m:jc m:val="centerGroup"/>
                              </m:oMathParaPr>
                              <m:oMath>
                                <m:r>
                                  <w:rPr>
                                    <w:rFonts w:ascii="Cambria Math" w:hAnsi="Cambria Math"/>
                                    <w:lang w:val="en-GB"/>
                                  </w:rPr>
                                  <m:t>δ</m:t>
                                </m:r>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r>
                                  <w:rPr>
                                    <w:rFonts w:ascii="Cambria Math" w:hAnsi="Cambria Math"/>
                                    <w:lang w:val="en-GB"/>
                                  </w:rPr>
                                  <m:t>δ</m:t>
                                </m:r>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sSub>
                                  <m:sSubPr>
                                    <m:ctrlPr>
                                      <w:rPr>
                                        <w:rFonts w:ascii="Cambria Math" w:hAnsi="Cambria Math"/>
                                        <w:lang w:val="en-GB"/>
                                      </w:rPr>
                                    </m:ctrlPr>
                                  </m:sSubPr>
                                  <m:e>
                                    <m:r>
                                      <m:rPr>
                                        <m:sty m:val="p"/>
                                      </m:rPr>
                                      <w:rPr>
                                        <w:rFonts w:ascii="Cambria Math" w:hAnsi="Cambria Math"/>
                                        <w:lang w:val="en-GB"/>
                                      </w:rPr>
                                      <m:t>)</m:t>
                                    </m:r>
                                  </m:e>
                                  <m:sub>
                                    <m:r>
                                      <m:rPr>
                                        <m:sty m:val="p"/>
                                      </m:rPr>
                                      <w:rPr>
                                        <w:rFonts w:ascii="Cambria Math" w:hAnsi="Cambria Math"/>
                                        <w:lang w:val="en-GB"/>
                                      </w:rPr>
                                      <m:t>P/</m:t>
                                    </m:r>
                                    <m:r>
                                      <w:rPr>
                                        <w:rFonts w:ascii="Cambria Math" w:hAnsi="Cambria Math"/>
                                        <w:lang w:val="en-GB"/>
                                      </w:rPr>
                                      <m:t>reference</m:t>
                                    </m:r>
                                  </m:sub>
                                </m:sSub>
                                <m:r>
                                  <m:rPr>
                                    <m:sty m:val="p"/>
                                  </m:rPr>
                                  <w:rPr>
                                    <w:rFonts w:ascii="Cambria Math" w:hAnsi="Cambria Math"/>
                                    <w:lang w:val="en-GB"/>
                                  </w:rPr>
                                  <m:t>=</m:t>
                                </m:r>
                                <m:f>
                                  <m:fPr>
                                    <m:ctrlPr>
                                      <w:rPr>
                                        <w:rFonts w:ascii="Cambria Math" w:hAnsi="Cambria Math"/>
                                        <w:lang w:val="en-GB"/>
                                      </w:rPr>
                                    </m:ctrlPr>
                                  </m:fPr>
                                  <m:num>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m:rPr>
                                            <m:sty m:val="p"/>
                                          </m:rPr>
                                          <w:rPr>
                                            <w:rFonts w:ascii="Cambria Math" w:hAnsi="Cambria Math"/>
                                            <w:lang w:val="en-GB"/>
                                          </w:rPr>
                                          <m:t>P</m:t>
                                        </m:r>
                                      </m:sub>
                                    </m:sSub>
                                    <m:r>
                                      <m:rPr>
                                        <m:sty m:val="p"/>
                                      </m:rPr>
                                      <w:rPr>
                                        <w:rFonts w:ascii="Cambria Math" w:hAnsi="Cambria Math"/>
                                        <w:lang w:val="en-GB"/>
                                      </w:rPr>
                                      <m:t>–</m:t>
                                    </m:r>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w:rPr>
                                            <w:rFonts w:ascii="Cambria Math" w:hAnsi="Cambria Math"/>
                                            <w:lang w:val="en-GB"/>
                                          </w:rPr>
                                          <m:t>reference</m:t>
                                        </m:r>
                                      </m:sub>
                                    </m:sSub>
                                  </m:num>
                                  <m:den>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w:rPr>
                                            <w:rFonts w:ascii="Cambria Math" w:hAnsi="Cambria Math"/>
                                            <w:lang w:val="en-GB"/>
                                          </w:rPr>
                                          <m:t>reference</m:t>
                                        </m:r>
                                      </m:sub>
                                    </m:sSub>
                                  </m:den>
                                </m:f>
                              </m:oMath>
                            </m:oMathPara>
                          </w:p>
                        </w:txbxContent>
                      </wps:txbx>
                      <wps:bodyPr vertOverflow="clip" horzOverflow="clip" wrap="none">
                        <a:spAutoFit/>
                      </wps:bodyPr>
                    </wps:wsp>
                  </a:graphicData>
                </a:graphic>
              </wp:anchor>
            </w:drawing>
          </mc:Choice>
          <mc:Fallback>
            <w:pict>
              <v:shapetype w14:anchorId="4821FBDE" id="_x0000_t202" coordsize="21600,21600" o:spt="202" path="m,l,21600r21600,l21600,xe">
                <v:stroke joinstyle="miter"/>
                <v:path gradientshapeok="t" o:connecttype="rect"/>
              </v:shapetype>
              <v:shape id="Object 11" o:spid="_x0000_s1026" type="#_x0000_t202" style="position:absolute;left:0;text-align:left;margin-left:56.85pt;margin-top:6.05pt;width:474.9pt;height:47.0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" filled="f" stroked="f">
                <v:textbox style="mso-fit-shape-to-text:t">
                  <w:txbxContent>
                    <w:p w14:paraId="188CBE02" w14:textId="77777777" w:rsidR="00AB3677" w:rsidRPr="001D55C1" w:rsidRDefault="00AB3677" w:rsidP="00597BEC">
                      <w:pPr>
                        <w:rPr>
                          <w:lang w:val="en-GB"/>
                        </w:rPr>
                      </w:pPr>
                      <m:oMathPara>
                        <m:oMathParaPr>
                          <m:jc m:val="centerGroup"/>
                        </m:oMathParaPr>
                        <m:oMath>
                          <m:r>
                            <w:rPr>
                              <w:rFonts w:ascii="Cambria Math" w:hAnsi="Cambria Math"/>
                              <w:lang w:val="en-GB"/>
                            </w:rPr>
                            <m:t>δ</m:t>
                          </m:r>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r>
                            <w:rPr>
                              <w:rFonts w:ascii="Cambria Math" w:hAnsi="Cambria Math"/>
                              <w:lang w:val="en-GB"/>
                            </w:rPr>
                            <m:t>δ</m:t>
                          </m:r>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sSub>
                            <m:sSubPr>
                              <m:ctrlPr>
                                <w:rPr>
                                  <w:rFonts w:ascii="Cambria Math" w:hAnsi="Cambria Math"/>
                                  <w:lang w:val="en-GB"/>
                                </w:rPr>
                              </m:ctrlPr>
                            </m:sSubPr>
                            <m:e>
                              <m:r>
                                <m:rPr>
                                  <m:sty m:val="p"/>
                                </m:rPr>
                                <w:rPr>
                                  <w:rFonts w:ascii="Cambria Math" w:hAnsi="Cambria Math"/>
                                  <w:lang w:val="en-GB"/>
                                </w:rPr>
                                <m:t>)</m:t>
                              </m:r>
                            </m:e>
                            <m:sub>
                              <m:r>
                                <m:rPr>
                                  <m:sty m:val="p"/>
                                </m:rPr>
                                <w:rPr>
                                  <w:rFonts w:ascii="Cambria Math" w:hAnsi="Cambria Math"/>
                                  <w:lang w:val="en-GB"/>
                                </w:rPr>
                                <m:t>P/</m:t>
                              </m:r>
                              <m:r>
                                <w:rPr>
                                  <w:rFonts w:ascii="Cambria Math" w:hAnsi="Cambria Math"/>
                                  <w:lang w:val="en-GB"/>
                                </w:rPr>
                                <m:t>reference</m:t>
                              </m:r>
                            </m:sub>
                          </m:sSub>
                          <m:r>
                            <m:rPr>
                              <m:sty m:val="p"/>
                            </m:rPr>
                            <w:rPr>
                              <w:rFonts w:ascii="Cambria Math" w:hAnsi="Cambria Math"/>
                              <w:lang w:val="en-GB"/>
                            </w:rPr>
                            <m:t>=</m:t>
                          </m:r>
                          <m:f>
                            <m:fPr>
                              <m:ctrlPr>
                                <w:rPr>
                                  <w:rFonts w:ascii="Cambria Math" w:hAnsi="Cambria Math"/>
                                  <w:lang w:val="en-GB"/>
                                </w:rPr>
                              </m:ctrlPr>
                            </m:fPr>
                            <m:num>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m:rPr>
                                      <m:sty m:val="p"/>
                                    </m:rPr>
                                    <w:rPr>
                                      <w:rFonts w:ascii="Cambria Math" w:hAnsi="Cambria Math"/>
                                      <w:lang w:val="en-GB"/>
                                    </w:rPr>
                                    <m:t>P</m:t>
                                  </m:r>
                                </m:sub>
                              </m:sSub>
                              <m:r>
                                <m:rPr>
                                  <m:sty m:val="p"/>
                                </m:rPr>
                                <w:rPr>
                                  <w:rFonts w:ascii="Cambria Math" w:hAnsi="Cambria Math"/>
                                  <w:lang w:val="en-GB"/>
                                </w:rPr>
                                <m:t>–</m:t>
                              </m:r>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w:rPr>
                                      <w:rFonts w:ascii="Cambria Math" w:hAnsi="Cambria Math"/>
                                      <w:lang w:val="en-GB"/>
                                    </w:rPr>
                                    <m:t>reference</m:t>
                                  </m:r>
                                </m:sub>
                              </m:sSub>
                            </m:num>
                            <m:den>
                              <m:r>
                                <w:rPr>
                                  <w:rFonts w:ascii="Cambria Math" w:hAnsi="Cambria Math"/>
                                  <w:lang w:val="en-GB"/>
                                </w:rPr>
                                <m:t>R</m:t>
                              </m:r>
                              <m:sSub>
                                <m:sSubPr>
                                  <m:ctrlPr>
                                    <w:rPr>
                                      <w:rFonts w:ascii="Cambria Math" w:hAnsi="Cambria Math"/>
                                      <w:lang w:val="en-GB"/>
                                    </w:rPr>
                                  </m:ctrlPr>
                                </m:sSubPr>
                                <m:e>
                                  <m:d>
                                    <m:dPr>
                                      <m:ctrlPr>
                                        <w:rPr>
                                          <w:rFonts w:ascii="Cambria Math" w:hAnsi="Cambria Math"/>
                                          <w:lang w:val="en-GB"/>
                                        </w:rPr>
                                      </m:ctrlPr>
                                    </m:dPr>
                                    <m:e>
                                      <m:sPre>
                                        <m:sPrePr>
                                          <m:ctrlPr>
                                            <w:rPr>
                                              <w:rFonts w:ascii="Cambria Math" w:hAnsi="Cambria Math"/>
                                              <w:lang w:val="en-GB"/>
                                            </w:rPr>
                                          </m:ctrlPr>
                                        </m:sPrePr>
                                        <m:sub/>
                                        <m:sup>
                                          <m:r>
                                            <m:rPr>
                                              <m:sty m:val="p"/>
                                            </m:rPr>
                                            <w:rPr>
                                              <w:rFonts w:ascii="Cambria Math" w:hAnsi="Cambria Math"/>
                                              <w:lang w:val="en-GB"/>
                                            </w:rPr>
                                            <m:t>13</m:t>
                                          </m:r>
                                        </m:sup>
                                        <m:e>
                                          <m:r>
                                            <w:rPr>
                                              <w:rFonts w:ascii="Cambria Math" w:hAnsi="Cambria Math"/>
                                              <w:lang w:val="en-GB"/>
                                            </w:rPr>
                                            <m:t>C</m:t>
                                          </m:r>
                                        </m:e>
                                      </m:sPre>
                                      <m:r>
                                        <m:rPr>
                                          <m:sty m:val="p"/>
                                        </m:rPr>
                                        <w:rPr>
                                          <w:rFonts w:ascii="Cambria Math" w:hAnsi="Cambria Math"/>
                                          <w:lang w:val="en-GB"/>
                                        </w:rPr>
                                        <m:t>/</m:t>
                                      </m:r>
                                      <m:sPre>
                                        <m:sPrePr>
                                          <m:ctrlPr>
                                            <w:rPr>
                                              <w:rFonts w:ascii="Cambria Math" w:hAnsi="Cambria Math"/>
                                              <w:lang w:val="en-GB"/>
                                            </w:rPr>
                                          </m:ctrlPr>
                                        </m:sPrePr>
                                        <m:sub/>
                                        <m:sup>
                                          <m:r>
                                            <m:rPr>
                                              <m:sty m:val="p"/>
                                            </m:rPr>
                                            <w:rPr>
                                              <w:rFonts w:ascii="Cambria Math" w:hAnsi="Cambria Math"/>
                                              <w:lang w:val="en-GB"/>
                                            </w:rPr>
                                            <m:t>12</m:t>
                                          </m:r>
                                        </m:sup>
                                        <m:e>
                                          <m:r>
                                            <w:rPr>
                                              <w:rFonts w:ascii="Cambria Math" w:hAnsi="Cambria Math"/>
                                              <w:lang w:val="en-GB"/>
                                            </w:rPr>
                                            <m:t>C</m:t>
                                          </m:r>
                                        </m:e>
                                      </m:sPre>
                                    </m:e>
                                  </m:d>
                                </m:e>
                                <m:sub>
                                  <m:r>
                                    <w:rPr>
                                      <w:rFonts w:ascii="Cambria Math" w:hAnsi="Cambria Math"/>
                                      <w:lang w:val="en-GB"/>
                                    </w:rPr>
                                    <m:t>reference</m:t>
                                  </m:r>
                                </m:sub>
                              </m:sSub>
                            </m:den>
                          </m:f>
                        </m:oMath>
                      </m:oMathPara>
                    </w:p>
                  </w:txbxContent>
                </v:textbox>
              </v:shape>
            </w:pict>
          </mc:Fallback>
        </mc:AlternateContent>
      </w:r>
    </w:p>
    <w:p w14:paraId="58A8E1DD" w14:textId="77777777" w:rsidR="001D55C1" w:rsidRPr="00CB41D8" w:rsidRDefault="001D55C1" w:rsidP="00B80721">
      <w:pPr>
        <w:spacing w:line="480" w:lineRule="auto"/>
      </w:pPr>
    </w:p>
    <w:p w14:paraId="10218706" w14:textId="3924C318" w:rsidR="4D4F2C18" w:rsidRDefault="00DE5B75" w:rsidP="00B80721">
      <w:pPr>
        <w:spacing w:line="480" w:lineRule="auto"/>
      </w:pPr>
      <w:r w:rsidRPr="00CB41D8">
        <w:t>where </w:t>
      </w:r>
      <w:r w:rsidRPr="00CB41D8">
        <w:rPr>
          <w:color w:val="000000" w:themeColor="text1"/>
        </w:rPr>
        <w:t>R</w:t>
      </w:r>
      <w:r w:rsidRPr="00CB41D8">
        <w:rPr>
          <w:vertAlign w:val="subscript"/>
        </w:rPr>
        <w:t>sample</w:t>
      </w:r>
      <w:r w:rsidRPr="00CB41D8">
        <w:t> and </w:t>
      </w:r>
      <w:r w:rsidRPr="00CB41D8">
        <w:rPr>
          <w:color w:val="000000" w:themeColor="text1"/>
        </w:rPr>
        <w:t>R</w:t>
      </w:r>
      <w:r w:rsidRPr="00CB41D8">
        <w:rPr>
          <w:vertAlign w:val="subscript"/>
        </w:rPr>
        <w:t>reference</w:t>
      </w:r>
      <w:r w:rsidRPr="00CB41D8">
        <w:t> are the isotopic </w:t>
      </w:r>
      <w:r w:rsidRPr="00CB41D8">
        <w:rPr>
          <w:vertAlign w:val="superscript"/>
        </w:rPr>
        <w:t>13</w:t>
      </w:r>
      <w:r w:rsidRPr="00CB41D8">
        <w:t>C/</w:t>
      </w:r>
      <w:r w:rsidRPr="00CB41D8">
        <w:rPr>
          <w:vertAlign w:val="superscript"/>
        </w:rPr>
        <w:t>12</w:t>
      </w:r>
      <w:r w:rsidRPr="00CB41D8">
        <w:t xml:space="preserve">C ratios of the sample and reference, respectively. </w:t>
      </w:r>
    </w:p>
    <w:p w14:paraId="5D7E9346" w14:textId="77777777" w:rsidR="00891F63" w:rsidRDefault="00891F63" w:rsidP="00B80721">
      <w:pPr>
        <w:spacing w:line="480" w:lineRule="auto"/>
      </w:pPr>
    </w:p>
    <w:p w14:paraId="68ED2C50" w14:textId="5789CB25" w:rsidR="00F4332D" w:rsidRDefault="00653A11" w:rsidP="00B80721">
      <w:pPr>
        <w:pStyle w:val="Heading2"/>
        <w:numPr>
          <w:ilvl w:val="1"/>
          <w:numId w:val="13"/>
        </w:numPr>
        <w:spacing w:line="480" w:lineRule="auto"/>
      </w:pPr>
      <w:bookmarkStart w:id="4" w:name="_Toc130541187"/>
      <w:r>
        <w:lastRenderedPageBreak/>
        <w:t>Preliminary radiological biota dose assessment using the ERICA Tool</w:t>
      </w:r>
      <w:bookmarkEnd w:id="4"/>
    </w:p>
    <w:p w14:paraId="19ACF535" w14:textId="6989807E" w:rsidR="00653A11" w:rsidRDefault="00653A11" w:rsidP="00B80721">
      <w:pPr>
        <w:spacing w:line="480" w:lineRule="auto"/>
      </w:pPr>
      <w:r w:rsidRPr="00F4332D">
        <w:t xml:space="preserve">To </w:t>
      </w:r>
      <w:r w:rsidR="00B85A1A" w:rsidRPr="00F4332D">
        <w:t>calculate</w:t>
      </w:r>
      <w:r w:rsidR="00C10E66" w:rsidRPr="00F4332D">
        <w:t xml:space="preserve"> the appropriate percentage of scale</w:t>
      </w:r>
      <w:r w:rsidR="00B85A1A" w:rsidRPr="00F4332D">
        <w:t xml:space="preserve"> </w:t>
      </w:r>
      <w:r w:rsidR="00F81418">
        <w:t>(dry mass) to sediment ratio</w:t>
      </w:r>
      <w:r w:rsidR="00C10E66" w:rsidRPr="00F4332D">
        <w:t xml:space="preserve"> for the scale-spiked sediments</w:t>
      </w:r>
      <w:r w:rsidR="00B85A1A" w:rsidRPr="00F4332D">
        <w:t xml:space="preserve">, </w:t>
      </w:r>
      <w:r w:rsidR="00F81418">
        <w:t>a preliminary ERICA biota dose assessment was performed to determin</w:t>
      </w:r>
      <w:r w:rsidR="008F65EC">
        <w:t xml:space="preserve">e the estimated dose rate to reach 10 </w:t>
      </w:r>
      <w:r w:rsidR="00233C61">
        <w:t xml:space="preserve">µGy/hr to a polychaete worm. </w:t>
      </w:r>
      <w:r w:rsidR="006733DA" w:rsidRPr="00F4332D">
        <w:t>Four ERICA assessments w</w:t>
      </w:r>
      <w:r w:rsidR="00593E55">
        <w:t>ere</w:t>
      </w:r>
      <w:r w:rsidR="006733DA" w:rsidRPr="00F4332D">
        <w:t xml:space="preserve"> performed using </w:t>
      </w:r>
      <w:r w:rsidR="00233C61">
        <w:t xml:space="preserve">various dilution series of the bulk </w:t>
      </w:r>
      <w:r w:rsidR="006733DA" w:rsidRPr="00F4332D">
        <w:t xml:space="preserve">activity concentrations </w:t>
      </w:r>
      <w:r w:rsidR="00495C5D">
        <w:t>of the main radionuclides</w:t>
      </w:r>
      <w:r w:rsidR="000663F2">
        <w:t xml:space="preserve"> (</w:t>
      </w:r>
      <w:r w:rsidR="000663F2" w:rsidRPr="00D55A62">
        <w:rPr>
          <w:vertAlign w:val="superscript"/>
        </w:rPr>
        <w:t>226</w:t>
      </w:r>
      <w:r w:rsidR="000663F2" w:rsidRPr="00D55A62">
        <w:t xml:space="preserve">Ra, </w:t>
      </w:r>
      <w:r w:rsidR="000663F2" w:rsidRPr="00D55A62">
        <w:rPr>
          <w:vertAlign w:val="superscript"/>
        </w:rPr>
        <w:t>210</w:t>
      </w:r>
      <w:r w:rsidR="000663F2" w:rsidRPr="00D55A62">
        <w:t xml:space="preserve">Po, </w:t>
      </w:r>
      <w:r w:rsidR="000663F2" w:rsidRPr="00D55A62">
        <w:rPr>
          <w:vertAlign w:val="superscript"/>
        </w:rPr>
        <w:t>210</w:t>
      </w:r>
      <w:r w:rsidR="000663F2" w:rsidRPr="00D55A62">
        <w:t xml:space="preserve">Pb, </w:t>
      </w:r>
      <w:r w:rsidR="000663F2" w:rsidRPr="00D55A62">
        <w:rPr>
          <w:vertAlign w:val="superscript"/>
        </w:rPr>
        <w:t>228</w:t>
      </w:r>
      <w:r w:rsidR="000663F2" w:rsidRPr="00D55A62">
        <w:t>Th)</w:t>
      </w:r>
      <w:r w:rsidR="00495C5D">
        <w:t xml:space="preserve"> </w:t>
      </w:r>
      <w:r w:rsidR="006733DA" w:rsidRPr="00F4332D">
        <w:t>of the neat scale to identify the percentage of scale</w:t>
      </w:r>
      <w:r w:rsidR="00495C5D">
        <w:t xml:space="preserve"> (10%, 1% and 0.1%)</w:t>
      </w:r>
      <w:r w:rsidR="006733DA" w:rsidRPr="00F4332D">
        <w:t xml:space="preserve"> that would result in a dose rate above the screening value of 10 μGy/hr to the most exposed organism i.e. polychaete worm</w:t>
      </w:r>
      <w:r w:rsidR="000B403F">
        <w:t xml:space="preserve"> (Supporting Table </w:t>
      </w:r>
      <w:r w:rsidR="00375E1E">
        <w:t>3</w:t>
      </w:r>
      <w:r w:rsidR="000B403F">
        <w:t>)</w:t>
      </w:r>
      <w:r w:rsidR="00F4332D" w:rsidRPr="00F4332D">
        <w:t>.</w:t>
      </w:r>
      <w:r w:rsidR="006733DA" w:rsidRPr="00F4332D">
        <w:t xml:space="preserve"> </w:t>
      </w:r>
      <w:r w:rsidR="006464F9" w:rsidRPr="00F4332D">
        <w:t xml:space="preserve"> </w:t>
      </w:r>
      <w:r w:rsidR="006733DA" w:rsidRPr="00F4332D">
        <w:t>Each</w:t>
      </w:r>
      <w:r w:rsidR="005D4D7F" w:rsidRPr="00F4332D">
        <w:t xml:space="preserve"> assessment was run at the Tier 2 stage using a marine ecosystem. Default occupancy factors, concentration ratios (CR) percentage dry mass of sediments, uncertainty factors, and radiation weighting factors were used and are considered conservative</w:t>
      </w:r>
      <w:r w:rsidR="00F4332D">
        <w:t>.</w:t>
      </w:r>
    </w:p>
    <w:p w14:paraId="6E8825BC" w14:textId="781C85D2" w:rsidR="00845402" w:rsidRDefault="00845402" w:rsidP="00B80721">
      <w:pPr>
        <w:spacing w:line="480" w:lineRule="auto"/>
      </w:pPr>
    </w:p>
    <w:p w14:paraId="2D90D705" w14:textId="3EA2D8E5" w:rsidR="004233EF" w:rsidRDefault="00845402" w:rsidP="00024BD5">
      <w:pPr>
        <w:spacing w:line="480" w:lineRule="auto"/>
      </w:pPr>
      <w:r w:rsidRPr="4A57946F">
        <w:rPr>
          <w:color w:val="000000" w:themeColor="text1"/>
        </w:rPr>
        <w:t xml:space="preserve">For each ERICA assessment, total concentrations </w:t>
      </w:r>
      <w:r>
        <w:t xml:space="preserve">of the radionuclides in the barite scale (Table </w:t>
      </w:r>
      <w:r w:rsidR="00B96690">
        <w:t>1</w:t>
      </w:r>
      <w:r>
        <w:t xml:space="preserve">) were used to estimate absorbed weighted dose rates to marine organisms. These were entered as ‘sediment’ </w:t>
      </w:r>
      <w:r w:rsidR="00B96690">
        <w:t xml:space="preserve">activity </w:t>
      </w:r>
      <w:r>
        <w:t xml:space="preserve">concentrations. Corresponding water concentrations were calculated using </w:t>
      </w:r>
      <w:r w:rsidR="00B96690">
        <w:t xml:space="preserve">scale-specific </w:t>
      </w:r>
      <w:r>
        <w:t>partitioning coefficients (K</w:t>
      </w:r>
      <w:r w:rsidRPr="4A57946F">
        <w:rPr>
          <w:vertAlign w:val="subscript"/>
        </w:rPr>
        <w:t>d</w:t>
      </w:r>
      <w:r>
        <w:t xml:space="preserve"> values) for each radionuclide.</w:t>
      </w:r>
      <w:r w:rsidR="00F83E79">
        <w:t xml:space="preserve"> The K</w:t>
      </w:r>
      <w:r w:rsidR="00F83E79" w:rsidRPr="4A57946F">
        <w:rPr>
          <w:vertAlign w:val="subscript"/>
        </w:rPr>
        <w:t>d</w:t>
      </w:r>
      <w:r w:rsidR="00F83E79">
        <w:t xml:space="preserve"> values</w:t>
      </w:r>
      <w:r w:rsidR="00FB14DC">
        <w:t xml:space="preserve"> were</w:t>
      </w:r>
      <w:r w:rsidR="00F83E79">
        <w:t xml:space="preserve"> determined by a seawater leach experiment where various scale samples were continuously rolled in seawater for 1 month in the laboratory (as per </w:t>
      </w:r>
      <w:r w:rsidR="009B7732">
        <w:t>MacIntosh et al., 2022</w:t>
      </w:r>
      <w:r w:rsidR="00FB14DC">
        <w:t>)</w:t>
      </w:r>
      <w:r w:rsidR="00F83E79">
        <w:t>.</w:t>
      </w:r>
      <w:r w:rsidR="00FB14DC">
        <w:t xml:space="preserve"> These are scale-specific K</w:t>
      </w:r>
      <w:r w:rsidR="00FB14DC" w:rsidRPr="4A57946F">
        <w:rPr>
          <w:vertAlign w:val="subscript"/>
        </w:rPr>
        <w:t>d</w:t>
      </w:r>
      <w:r w:rsidR="00FB14DC">
        <w:t xml:space="preserve"> values to the barium sulphate scale used in this study.</w:t>
      </w:r>
    </w:p>
    <w:p w14:paraId="43063B41" w14:textId="77777777" w:rsidR="00024BD5" w:rsidRDefault="00024BD5" w:rsidP="00024BD5">
      <w:pPr>
        <w:spacing w:line="480" w:lineRule="auto"/>
      </w:pPr>
    </w:p>
    <w:p w14:paraId="127F9FDC" w14:textId="7F704425" w:rsidR="004233EF" w:rsidRDefault="004233EF" w:rsidP="00B80721">
      <w:pPr>
        <w:spacing w:line="480" w:lineRule="auto"/>
      </w:pPr>
      <w:r>
        <w:t xml:space="preserve">The </w:t>
      </w:r>
      <w:r w:rsidR="00FE4EFC">
        <w:t>estimated total dose rates for</w:t>
      </w:r>
      <w:r w:rsidR="00753E04">
        <w:t xml:space="preserve"> the polychaete worm exposed to sediment activity concentrations of</w:t>
      </w:r>
      <w:r w:rsidR="00FE4EFC">
        <w:t xml:space="preserve"> 1-100</w:t>
      </w:r>
      <w:r w:rsidR="6CD26B45">
        <w:t xml:space="preserve"> </w:t>
      </w:r>
      <w:r w:rsidR="00FE4EFC">
        <w:t xml:space="preserve">% scale </w:t>
      </w:r>
      <w:r w:rsidR="009945C7">
        <w:t>w</w:t>
      </w:r>
      <w:r w:rsidR="00024BD5">
        <w:t>ere</w:t>
      </w:r>
      <w:r w:rsidR="000D7EE1">
        <w:t xml:space="preserve"> </w:t>
      </w:r>
      <w:r w:rsidR="009945C7">
        <w:t xml:space="preserve">within the ICRP </w:t>
      </w:r>
      <w:r w:rsidR="00AB3E4B">
        <w:t>4</w:t>
      </w:r>
      <w:r w:rsidR="00753E04">
        <w:t>00</w:t>
      </w:r>
      <w:r w:rsidR="00AB3E4B">
        <w:t>-4000</w:t>
      </w:r>
      <w:r w:rsidR="00753E04">
        <w:t xml:space="preserve"> μGy/hr </w:t>
      </w:r>
      <w:r w:rsidR="009945C7">
        <w:t>dose band for reference crabs (ICRP</w:t>
      </w:r>
      <w:r w:rsidR="00593E55">
        <w:t>, 2017</w:t>
      </w:r>
      <w:r w:rsidR="009945C7">
        <w:t>).</w:t>
      </w:r>
      <w:r w:rsidR="00E77EE5">
        <w:t xml:space="preserve"> This suggests activity concentrations of that magnitude may have potential impacts to exposed invertebrates. </w:t>
      </w:r>
      <w:r w:rsidR="007C6767">
        <w:t>As the total dose rate for the 0.1</w:t>
      </w:r>
      <w:r w:rsidR="797B56A5">
        <w:t xml:space="preserve"> </w:t>
      </w:r>
      <w:r w:rsidR="007C6767">
        <w:t xml:space="preserve">% scale was </w:t>
      </w:r>
      <w:r w:rsidR="007C6767">
        <w:lastRenderedPageBreak/>
        <w:t>still above the 10 μGy/hr</w:t>
      </w:r>
      <w:r w:rsidR="004D315C">
        <w:t xml:space="preserve">, </w:t>
      </w:r>
      <w:r w:rsidR="00024BD5">
        <w:t xml:space="preserve">but lower than the DCRL </w:t>
      </w:r>
      <w:r w:rsidR="007511BB">
        <w:t xml:space="preserve">band of 400-4000 μGy/hr, </w:t>
      </w:r>
      <w:r w:rsidR="00565594">
        <w:t xml:space="preserve">it was concluded 0.1% of the </w:t>
      </w:r>
      <w:r w:rsidR="00593E55">
        <w:t xml:space="preserve">total </w:t>
      </w:r>
      <w:r w:rsidR="00565594">
        <w:t xml:space="preserve">sediment mass </w:t>
      </w:r>
      <w:r w:rsidR="007511BB">
        <w:t xml:space="preserve">containing scale resulted in an estimated dose rate of 10 μGy/hr to a polychaete worm </w:t>
      </w:r>
      <w:r w:rsidR="0040268D">
        <w:t>and would provide a non-lethal dose at a relevant rate for the organisms being targeted in this experiment.</w:t>
      </w:r>
    </w:p>
    <w:p w14:paraId="0C1BD71D" w14:textId="231821EB" w:rsidR="00CF57C0" w:rsidRDefault="00CF57C0" w:rsidP="00B80721">
      <w:pPr>
        <w:spacing w:line="480" w:lineRule="auto"/>
      </w:pPr>
    </w:p>
    <w:p w14:paraId="12AF6D41" w14:textId="4AA0037B" w:rsidR="00702088" w:rsidRPr="00597BEC" w:rsidRDefault="00CF57C0" w:rsidP="00B80721">
      <w:pPr>
        <w:pStyle w:val="Heading2"/>
        <w:numPr>
          <w:ilvl w:val="1"/>
          <w:numId w:val="13"/>
        </w:numPr>
        <w:spacing w:line="480" w:lineRule="auto"/>
      </w:pPr>
      <w:bookmarkStart w:id="5" w:name="_Toc130541188"/>
      <w:r w:rsidRPr="00597BEC">
        <w:t>Analytical methods for metals; overlying waters</w:t>
      </w:r>
      <w:r w:rsidR="002E7DFB" w:rsidRPr="00597BEC">
        <w:t>,</w:t>
      </w:r>
      <w:r w:rsidRPr="00597BEC">
        <w:t xml:space="preserve"> sediments </w:t>
      </w:r>
      <w:r w:rsidR="002E7DFB" w:rsidRPr="00597BEC">
        <w:t>and biota</w:t>
      </w:r>
      <w:bookmarkEnd w:id="5"/>
    </w:p>
    <w:p w14:paraId="11C3C8BE" w14:textId="7DE69E34" w:rsidR="00DB4C86" w:rsidRDefault="00702088" w:rsidP="00B80721">
      <w:pPr>
        <w:spacing w:line="480" w:lineRule="auto"/>
        <w:rPr>
          <w:color w:val="000000" w:themeColor="text1"/>
        </w:rPr>
      </w:pPr>
      <w:r w:rsidRPr="4A57946F">
        <w:rPr>
          <w:lang w:eastAsia="en-US" w:bidi="ar-SA"/>
        </w:rPr>
        <w:t xml:space="preserve">Overlying water samples were analysed for dissolved metals by filtering (0.45 </w:t>
      </w:r>
      <w:r>
        <w:t>µm) and acidifying to 2</w:t>
      </w:r>
      <w:r w:rsidR="6E050BDC">
        <w:t xml:space="preserve"> </w:t>
      </w:r>
      <w:r>
        <w:t>% HNO</w:t>
      </w:r>
      <w:r w:rsidRPr="4A57946F">
        <w:rPr>
          <w:vertAlign w:val="subscript"/>
        </w:rPr>
        <w:t>3</w:t>
      </w:r>
      <w:r>
        <w:t xml:space="preserve"> (v/v, Tracepur, Merck) and stored at 4</w:t>
      </w:r>
      <w:r w:rsidRPr="4A57946F">
        <w:rPr>
          <w:color w:val="000000" w:themeColor="text1"/>
        </w:rPr>
        <w:t xml:space="preserve">°C at CSIRO Land and Water until </w:t>
      </w:r>
      <w:r w:rsidR="004C6435" w:rsidRPr="4A57946F">
        <w:rPr>
          <w:color w:val="000000" w:themeColor="text1"/>
        </w:rPr>
        <w:t xml:space="preserve">being </w:t>
      </w:r>
      <w:r w:rsidRPr="4A57946F">
        <w:rPr>
          <w:color w:val="000000" w:themeColor="text1"/>
        </w:rPr>
        <w:t>analyse</w:t>
      </w:r>
      <w:r w:rsidR="004C6435" w:rsidRPr="4A57946F">
        <w:rPr>
          <w:color w:val="000000" w:themeColor="text1"/>
        </w:rPr>
        <w:t>d</w:t>
      </w:r>
      <w:r w:rsidRPr="4A57946F">
        <w:rPr>
          <w:color w:val="000000" w:themeColor="text1"/>
        </w:rPr>
        <w:t>. The analyses of waters were using inductively coupled plasma mass spectrometry (ICP-MS) and cold vapour- atomic fluorescence spectrometry (CV-AFS). For QA/QC, triplicate blanks, replicates for 20% of samples, and analyte sample-spikes with certified reference materials (CRM) were analysed. Replicates were within 20% and the recoveries of metals in the spikes and CRM (CASS-6, Canadian Reference Material) were within 91-106</w:t>
      </w:r>
      <w:r w:rsidR="7D456802" w:rsidRPr="4A57946F">
        <w:rPr>
          <w:color w:val="000000" w:themeColor="text1"/>
        </w:rPr>
        <w:t xml:space="preserve"> </w:t>
      </w:r>
      <w:r w:rsidRPr="4A57946F">
        <w:rPr>
          <w:color w:val="000000" w:themeColor="text1"/>
        </w:rPr>
        <w:t>% of expected values. The limits of detection (calculated as 3</w:t>
      </w:r>
      <w:r w:rsidR="000C0A34">
        <w:rPr>
          <w:color w:val="000000" w:themeColor="text1"/>
        </w:rPr>
        <w:t>*</w:t>
      </w:r>
      <w:r w:rsidRPr="4A57946F">
        <w:rPr>
          <w:color w:val="000000" w:themeColor="text1"/>
        </w:rPr>
        <w:t>SD of the blanks) were less than 10</w:t>
      </w:r>
      <w:r w:rsidR="7D456802" w:rsidRPr="4A57946F">
        <w:rPr>
          <w:color w:val="000000" w:themeColor="text1"/>
        </w:rPr>
        <w:t xml:space="preserve"> </w:t>
      </w:r>
      <w:r w:rsidRPr="4A57946F">
        <w:rPr>
          <w:color w:val="000000" w:themeColor="text1"/>
        </w:rPr>
        <w:t>% of the lowest measured values.</w:t>
      </w:r>
    </w:p>
    <w:p w14:paraId="7C92E7C5" w14:textId="77777777" w:rsidR="001F677A" w:rsidRDefault="001F677A" w:rsidP="00B80721">
      <w:pPr>
        <w:spacing w:line="480" w:lineRule="auto"/>
      </w:pPr>
    </w:p>
    <w:p w14:paraId="725ACFD0" w14:textId="4DA4AD0F" w:rsidR="001F677A" w:rsidRPr="00BE79B0" w:rsidRDefault="00DB4C86" w:rsidP="00B80721">
      <w:pPr>
        <w:spacing w:line="480" w:lineRule="auto"/>
      </w:pPr>
      <w:r>
        <w:t>Analyses</w:t>
      </w:r>
      <w:r w:rsidRPr="00D55A62">
        <w:t xml:space="preserve"> of total recoverable metals (TRM) were determined as described in </w:t>
      </w:r>
      <w:r>
        <w:rPr>
          <w:i/>
        </w:rPr>
        <w:fldChar w:fldCharType="begin"/>
      </w:r>
      <w:r>
        <w:instrText xml:space="preserve"> ADDIN EN.CITE &lt;EndNote&gt;&lt;Cite AuthorYear="1"&gt;&lt;Author&gt;Belzunce-Segarra&lt;/Author&gt;&lt;Year&gt;2015&lt;/Year&gt;&lt;RecNum&gt;24&lt;/RecNum&gt;&lt;DisplayText&gt;Belzunce-Segarra et al. (2015)&lt;/DisplayText&gt;&lt;record&gt;&lt;rec-number&gt;24&lt;/rec-number&gt;&lt;foreign-keys&gt;&lt;key app="EN" db-id="zdrwetrpqwpddweapzexs925afev0vt9sd5t" timestamp="1659926396"&gt;24&lt;/key&gt;&lt;/foreign-keys&gt;&lt;ref-type name="Journal Article"&gt;17&lt;/ref-type&gt;&lt;contributors&gt;&lt;authors&gt;&lt;author&gt;Belzunce-Segarra, Maria J.&lt;/author&gt;&lt;author&gt;Simpson, Stuart L.&lt;/author&gt;&lt;author&gt;Amato, Elvio D.&lt;/author&gt;&lt;author&gt;Spadaro, David A.&lt;/author&gt;&lt;author&gt;Hamilton, Ian L.&lt;/author&gt;&lt;author&gt;Jarolimek, Chad V.&lt;/author&gt;&lt;author&gt;Jolley, Dianne F.&lt;/author&gt;&lt;/authors&gt;&lt;/contributors&gt;&lt;titles&gt;&lt;title&gt;The mismatch between bioaccumulation in field and laboratory environments: Interpreting the differences for metals in benthic bivalves&lt;/title&gt;&lt;secondary-title&gt;Environmental Pollution&lt;/secondary-title&gt;&lt;/titles&gt;&lt;periodical&gt;&lt;full-title&gt;Environmental Pollution&lt;/full-title&gt;&lt;/periodical&gt;&lt;pages&gt;48-57&lt;/pages&gt;&lt;volume&gt;204&lt;/volume&gt;&lt;keywords&gt;&lt;keyword&gt;Metal bioavailability&lt;/keyword&gt;&lt;keyword&gt;Chronic sediment toxicity&lt;/keyword&gt;&lt;keyword&gt;In situ bioassays&lt;/keyword&gt;&lt;keyword&gt;Exposure routes&lt;/keyword&gt;&lt;keyword&gt;Condition-index&lt;/keyword&gt;&lt;keyword&gt;Benthic bivalve&lt;/keyword&gt;&lt;/keywords&gt;&lt;dates&gt;&lt;year&gt;2015&lt;/year&gt;&lt;pub-dates&gt;&lt;date&gt;2015/09/01/&lt;/date&gt;&lt;/pub-dates&gt;&lt;/dates&gt;&lt;isbn&gt;0269-7491&lt;/isbn&gt;&lt;urls&gt;&lt;related-urls&gt;&lt;url&gt;https://www.sciencedirect.com/science/article/pii/S0269749115001785&lt;/url&gt;&lt;/related-urls&gt;&lt;/urls&gt;&lt;electronic-resource-num&gt;https://doi.org/10.1016/j.envpol.2015.03.048&lt;/electronic-resource-num&gt;&lt;/record&gt;&lt;/Cite&gt;&lt;/EndNote&gt;</w:instrText>
      </w:r>
      <w:r>
        <w:rPr>
          <w:i/>
        </w:rPr>
        <w:fldChar w:fldCharType="separate"/>
      </w:r>
      <w:r>
        <w:rPr>
          <w:noProof/>
        </w:rPr>
        <w:t>Belzunce-Segarra et al. (2015)</w:t>
      </w:r>
      <w:r>
        <w:rPr>
          <w:i/>
        </w:rPr>
        <w:fldChar w:fldCharType="end"/>
      </w:r>
      <w:r w:rsidRPr="00D55A62">
        <w:t>. In brief, all sediment samples were dried 60</w:t>
      </w:r>
      <w:r w:rsidRPr="00D55A62">
        <w:rPr>
          <w:color w:val="000000" w:themeColor="text1"/>
        </w:rPr>
        <w:t>°C</w:t>
      </w:r>
      <w:r w:rsidRPr="00D55A62">
        <w:t xml:space="preserve"> for 12 hr and crushed before the TRM were determined after low-pressure microwave-assisted aqua regia digestion (MARS 5, CEM). Metal analyses were performed using ICP-MS and </w:t>
      </w:r>
      <w:r w:rsidR="000C0A34">
        <w:rPr>
          <w:lang w:val="en-US"/>
        </w:rPr>
        <w:t>i</w:t>
      </w:r>
      <w:r w:rsidR="000C0A34" w:rsidRPr="4A57946F">
        <w:rPr>
          <w:lang w:val="en-US"/>
        </w:rPr>
        <w:t xml:space="preserve">nductively </w:t>
      </w:r>
      <w:r w:rsidR="000C0A34">
        <w:rPr>
          <w:lang w:val="en-US"/>
        </w:rPr>
        <w:t>c</w:t>
      </w:r>
      <w:r w:rsidR="000C0A34" w:rsidRPr="4A57946F">
        <w:rPr>
          <w:lang w:val="en-US"/>
        </w:rPr>
        <w:t xml:space="preserve">oupled </w:t>
      </w:r>
      <w:r w:rsidR="000C0A34">
        <w:rPr>
          <w:lang w:val="en-US"/>
        </w:rPr>
        <w:t>p</w:t>
      </w:r>
      <w:r w:rsidR="000C0A34" w:rsidRPr="4A57946F">
        <w:rPr>
          <w:lang w:val="en-US"/>
        </w:rPr>
        <w:t xml:space="preserve">lasma – </w:t>
      </w:r>
      <w:r w:rsidR="000C0A34">
        <w:rPr>
          <w:lang w:val="en-US"/>
        </w:rPr>
        <w:t>a</w:t>
      </w:r>
      <w:r w:rsidR="000C0A34" w:rsidRPr="4A57946F">
        <w:rPr>
          <w:lang w:val="en-US"/>
        </w:rPr>
        <w:t xml:space="preserve">tomic </w:t>
      </w:r>
      <w:r w:rsidR="000C0A34">
        <w:rPr>
          <w:lang w:val="en-US"/>
        </w:rPr>
        <w:t>e</w:t>
      </w:r>
      <w:r w:rsidR="000C0A34" w:rsidRPr="4A57946F">
        <w:rPr>
          <w:lang w:val="en-US"/>
        </w:rPr>
        <w:t xml:space="preserve">mission </w:t>
      </w:r>
      <w:r w:rsidR="000C0A34">
        <w:rPr>
          <w:lang w:val="en-US"/>
        </w:rPr>
        <w:t>s</w:t>
      </w:r>
      <w:r w:rsidR="000C0A34" w:rsidRPr="4A57946F">
        <w:rPr>
          <w:lang w:val="en-US"/>
        </w:rPr>
        <w:t>pectrometer (ICP-AES</w:t>
      </w:r>
      <w:r w:rsidR="000C0A34">
        <w:rPr>
          <w:lang w:val="en-US"/>
        </w:rPr>
        <w:t>)</w:t>
      </w:r>
      <w:r w:rsidRPr="00D55A62">
        <w:t>. Analyses of digest blanks, replicates for 20% of samples, analytic sample-spikes and the CRM (AGAL-10, Australian Government National Measurement Institute) were undertaken for QA/QC. Recoveries were within 85-97% of expected values and the limits of reporting were less than 10% of the lowest reported values.</w:t>
      </w:r>
    </w:p>
    <w:p w14:paraId="4A702A82" w14:textId="018366A3" w:rsidR="00DB4C86" w:rsidRDefault="00D00F64" w:rsidP="00B80721">
      <w:pPr>
        <w:spacing w:line="480" w:lineRule="auto"/>
      </w:pPr>
      <w:r w:rsidRPr="00D55A62">
        <w:lastRenderedPageBreak/>
        <w:t>Tissues were freeze-dried and weighed before being separately placed into clean tetrafluorometoxil (TFM) digestion tubes for reverse aqua regia microwave digestion.  10 mL of reagent grade HNO</w:t>
      </w:r>
      <w:r w:rsidRPr="00D55A62">
        <w:softHyphen/>
      </w:r>
      <w:r w:rsidRPr="00D55A62">
        <w:rPr>
          <w:vertAlign w:val="subscript"/>
        </w:rPr>
        <w:t>3</w:t>
      </w:r>
      <w:r w:rsidRPr="00D55A62">
        <w:t xml:space="preserve"> (Analar, Merck, Darmstadt, Germany) was added to each tube and capped. Tubes were left at room temperature for 18 h to pre-digest.  Vials were subsequently heated in a microwave oven (MARS Express) at 200</w:t>
      </w:r>
      <w:r w:rsidRPr="00D55A62">
        <w:rPr>
          <w:rFonts w:ascii="Symbol" w:eastAsia="Symbol" w:hAnsi="Symbol" w:cs="Symbol"/>
        </w:rPr>
        <w:t>°</w:t>
      </w:r>
      <w:r w:rsidRPr="00D55A62">
        <w:t xml:space="preserve">C for 20 minutes (1600 W; 100% power) and then left at room temperature to cool for 30 min.  Samples were transferred to 10 mL glass vials via pipette and each polycarbonate vial was rinsed with MilliQ water, with rinsings transferred to a glass vial for a final volume of 5 mL. </w:t>
      </w:r>
      <w:r w:rsidRPr="00D55A62">
        <w:rPr>
          <w:lang w:val="en-US"/>
        </w:rPr>
        <w:t xml:space="preserve">Trace metals were </w:t>
      </w:r>
      <w:r w:rsidRPr="00D55A62">
        <w:t>analysed</w:t>
      </w:r>
      <w:r w:rsidRPr="00D55A62">
        <w:rPr>
          <w:lang w:val="en-US"/>
        </w:rPr>
        <w:t xml:space="preserve"> for all acid digest samples via inductively coupled plasma mass spectrometry (ICP-MS; Agilent 8800) and mercury was </w:t>
      </w:r>
      <w:r w:rsidRPr="00D55A62">
        <w:t>analysed</w:t>
      </w:r>
      <w:r w:rsidRPr="00D55A62">
        <w:rPr>
          <w:lang w:val="en-US"/>
        </w:rPr>
        <w:t xml:space="preserve"> via cold </w:t>
      </w:r>
      <w:r w:rsidRPr="00D55A62">
        <w:t>vapour</w:t>
      </w:r>
      <w:r w:rsidRPr="00D55A62">
        <w:rPr>
          <w:lang w:val="en-US"/>
        </w:rPr>
        <w:t xml:space="preserve"> atomic fluorescence spectrometry (CV-AFS).  </w:t>
      </w:r>
      <w:r w:rsidRPr="00D55A62">
        <w:t>For quality control, analyses of acid-digest blanks, replicates for 20% of samples, spiked-samples and CRMs (DOLT-4 Dogfish liver, National Research Council of Canada, NRCC; DORM-3 Fish protein, NRCC) were performed. Replicates were within 20</w:t>
      </w:r>
      <w:r w:rsidR="22BB81A9" w:rsidRPr="00D55A62">
        <w:t xml:space="preserve"> </w:t>
      </w:r>
      <w:r w:rsidRPr="00D55A62">
        <w:t xml:space="preserve">% </w:t>
      </w:r>
      <w:r w:rsidR="000C0A34">
        <w:t xml:space="preserve">of each other </w:t>
      </w:r>
      <w:r w:rsidRPr="00D55A62">
        <w:t>and recoveries for spikes and CRMs were within 86-110</w:t>
      </w:r>
      <w:r w:rsidR="3392E892" w:rsidRPr="00D55A62">
        <w:t xml:space="preserve"> </w:t>
      </w:r>
      <w:r w:rsidRPr="00D55A62">
        <w:t xml:space="preserve">% of expected values. </w:t>
      </w:r>
    </w:p>
    <w:p w14:paraId="32C0F42A" w14:textId="77777777" w:rsidR="00BE79B0" w:rsidRPr="00D55A62" w:rsidRDefault="00BE79B0" w:rsidP="00B80721">
      <w:pPr>
        <w:spacing w:line="480" w:lineRule="auto"/>
      </w:pPr>
    </w:p>
    <w:p w14:paraId="01C7158C" w14:textId="2B699D94" w:rsidR="00D0109A" w:rsidRDefault="00BE79B0" w:rsidP="00B80721">
      <w:pPr>
        <w:pStyle w:val="Heading2"/>
        <w:numPr>
          <w:ilvl w:val="1"/>
          <w:numId w:val="13"/>
        </w:numPr>
        <w:spacing w:line="480" w:lineRule="auto"/>
        <w:rPr>
          <w:rFonts w:eastAsia="Times New Roman"/>
        </w:rPr>
      </w:pPr>
      <w:r>
        <w:rPr>
          <w:rFonts w:eastAsia="Times New Roman"/>
        </w:rPr>
        <w:t xml:space="preserve"> </w:t>
      </w:r>
      <w:r w:rsidR="00DD6080">
        <w:rPr>
          <w:rFonts w:eastAsia="Times New Roman"/>
        </w:rPr>
        <w:t xml:space="preserve"> </w:t>
      </w:r>
      <w:bookmarkStart w:id="6" w:name="_Toc130541189"/>
      <w:r w:rsidR="005A4ECB">
        <w:rPr>
          <w:rFonts w:eastAsia="Times New Roman"/>
        </w:rPr>
        <w:t xml:space="preserve">Alpha </w:t>
      </w:r>
      <w:r w:rsidR="00DD6080">
        <w:rPr>
          <w:rFonts w:eastAsia="Times New Roman"/>
        </w:rPr>
        <w:t>spectrometry</w:t>
      </w:r>
      <w:r w:rsidR="0050040F">
        <w:rPr>
          <w:rFonts w:eastAsia="Times New Roman"/>
        </w:rPr>
        <w:t xml:space="preserve"> for </w:t>
      </w:r>
      <w:r w:rsidR="0050040F" w:rsidRPr="0050040F">
        <w:rPr>
          <w:rFonts w:eastAsia="Times New Roman"/>
          <w:vertAlign w:val="superscript"/>
        </w:rPr>
        <w:t>226</w:t>
      </w:r>
      <w:r w:rsidR="0050040F">
        <w:rPr>
          <w:rFonts w:eastAsia="Times New Roman"/>
        </w:rPr>
        <w:t xml:space="preserve">Ra and </w:t>
      </w:r>
      <w:r w:rsidR="0050040F" w:rsidRPr="0050040F">
        <w:rPr>
          <w:rFonts w:eastAsia="Times New Roman"/>
          <w:vertAlign w:val="superscript"/>
        </w:rPr>
        <w:t>210</w:t>
      </w:r>
      <w:r w:rsidR="0050040F">
        <w:rPr>
          <w:rFonts w:eastAsia="Times New Roman"/>
        </w:rPr>
        <w:t>Po</w:t>
      </w:r>
      <w:r w:rsidR="00DD6080">
        <w:rPr>
          <w:rFonts w:eastAsia="Times New Roman"/>
        </w:rPr>
        <w:t xml:space="preserve"> of sediment and biota tissues</w:t>
      </w:r>
      <w:bookmarkEnd w:id="6"/>
      <w:r w:rsidR="00D0109A" w:rsidRPr="1E484828">
        <w:rPr>
          <w:rFonts w:eastAsia="Times New Roman"/>
        </w:rPr>
        <w:t xml:space="preserve"> </w:t>
      </w:r>
    </w:p>
    <w:p w14:paraId="510D79C4" w14:textId="08679506" w:rsidR="00CA789D" w:rsidRDefault="0055463B" w:rsidP="00B80721">
      <w:pPr>
        <w:spacing w:line="480" w:lineRule="auto"/>
      </w:pPr>
      <w:r w:rsidRPr="4A57946F">
        <w:rPr>
          <w:vertAlign w:val="superscript"/>
        </w:rPr>
        <w:t>210</w:t>
      </w:r>
      <w:r>
        <w:t>Po in the sediment and biota tissues were analysed by alpha spectrometry</w:t>
      </w:r>
      <w:r w:rsidR="00A32547">
        <w:t xml:space="preserve"> following the</w:t>
      </w:r>
      <w:r>
        <w:t xml:space="preserve"> </w:t>
      </w:r>
      <w:r w:rsidR="00A32547">
        <w:t xml:space="preserve">ERMC Polonium chemical isolation method. After the sediment and biota tissues were </w:t>
      </w:r>
      <w:r w:rsidR="00CB01F3">
        <w:t>acid-digested</w:t>
      </w:r>
      <w:r w:rsidR="00CA789D">
        <w:t>,</w:t>
      </w:r>
      <w:r w:rsidR="00FD0776">
        <w:t xml:space="preserve"> subsamples of the digest solutions (50 mL) were divided, and 20 mL was allocated for </w:t>
      </w:r>
      <w:r w:rsidR="00FD0776" w:rsidRPr="4A57946F">
        <w:rPr>
          <w:vertAlign w:val="superscript"/>
        </w:rPr>
        <w:t>210</w:t>
      </w:r>
      <w:r w:rsidR="00FD0776">
        <w:t xml:space="preserve">Po. </w:t>
      </w:r>
      <w:r w:rsidR="00CA789D">
        <w:t xml:space="preserve"> </w:t>
      </w:r>
      <w:r w:rsidR="00FD0776">
        <w:t>Th</w:t>
      </w:r>
      <w:r w:rsidR="00CA789D">
        <w:t>e dissolved solutions were dissolved in 80 mL of 0.04 M HCl, then treated with 0.2 g ascorbic acid</w:t>
      </w:r>
      <w:r w:rsidR="00EA799F">
        <w:t xml:space="preserve"> to reduce Fe (III) to Fe (II).</w:t>
      </w:r>
      <w:r w:rsidR="00CA789D">
        <w:t xml:space="preserve"> 100 uL 1.0 M citric acid solution </w:t>
      </w:r>
      <w:r w:rsidR="00EA799F">
        <w:t xml:space="preserve">was added to complex trace iron and chromium </w:t>
      </w:r>
      <w:r w:rsidR="00CA789D">
        <w:t>and 10 mg Bi3+ holdback carrier</w:t>
      </w:r>
      <w:r w:rsidR="00EA799F">
        <w:t xml:space="preserve"> was added to inhibit autodeposition of bismuth</w:t>
      </w:r>
      <w:r w:rsidR="00CA789D">
        <w:t>.</w:t>
      </w:r>
      <w:r w:rsidR="00F76A30">
        <w:t xml:space="preserve"> The pH of each sample was adjusted to 1.5 with the addition of cresol red indicator and NH4OH.</w:t>
      </w:r>
      <w:r w:rsidR="00CA789D">
        <w:t xml:space="preserve"> 1 g of hydroxylammonium chloride was added to each solution and then polonium was deposited at 80°C and pH 1.5-2 on a 17 mm silver disc, </w:t>
      </w:r>
      <w:r w:rsidR="00CA789D">
        <w:lastRenderedPageBreak/>
        <w:t>attached to a SpinFin as a disc holder. The disc was immersed for 5 h with continuous stirring at 400 rpm. S</w:t>
      </w:r>
      <w:r w:rsidR="001B06AB">
        <w:t>ilver disks were removed and rinsed in distilled water and ethanol prior to</w:t>
      </w:r>
      <w:r w:rsidR="00CA789D">
        <w:t xml:space="preserve"> count</w:t>
      </w:r>
      <w:r w:rsidR="001B06AB">
        <w:t>ing</w:t>
      </w:r>
      <w:r w:rsidR="00CA789D">
        <w:t xml:space="preserve"> via alpha spectrometry for up to 200,000 s using silicon surface barrier detectors and Maestro®-32 MCA Emulator software to obtain sample spectra. </w:t>
      </w:r>
      <w:r w:rsidR="0058773A">
        <w:t xml:space="preserve"> 210Po </w:t>
      </w:r>
      <w:r w:rsidR="00F86EF2">
        <w:t xml:space="preserve">activities were calculated from the peak counts of 210Po and 209Po. </w:t>
      </w:r>
      <w:r w:rsidR="00CA789D">
        <w:t>The resulting spectra were then analysed using Ortec® AlphaVision.</w:t>
      </w:r>
      <w:r w:rsidR="00043B94">
        <w:t xml:space="preserve"> </w:t>
      </w:r>
    </w:p>
    <w:p w14:paraId="014DE9A0" w14:textId="77777777" w:rsidR="00F86EF2" w:rsidRPr="00597BEC" w:rsidRDefault="00F86EF2" w:rsidP="00B80721">
      <w:pPr>
        <w:spacing w:line="480" w:lineRule="auto"/>
      </w:pPr>
    </w:p>
    <w:p w14:paraId="36E868FB" w14:textId="08CCB3C4" w:rsidR="004A79F0" w:rsidRPr="00597BEC" w:rsidRDefault="002F1175" w:rsidP="00B80721">
      <w:pPr>
        <w:spacing w:line="480" w:lineRule="auto"/>
      </w:pPr>
      <w:r>
        <w:t xml:space="preserve">Following the separation of </w:t>
      </w:r>
      <w:r w:rsidRPr="4A57946F">
        <w:rPr>
          <w:vertAlign w:val="superscript"/>
        </w:rPr>
        <w:t>210</w:t>
      </w:r>
      <w:r>
        <w:t xml:space="preserve">Po, the ERMC Radium chemical isolation procedure was applied to all the samples. Samples were added to 800 mL </w:t>
      </w:r>
      <w:r w:rsidR="00F16D23">
        <w:t xml:space="preserve">Milli-Q </w:t>
      </w:r>
      <w:r>
        <w:t xml:space="preserve">water and </w:t>
      </w:r>
      <w:r w:rsidR="00F16D23">
        <w:t>20 mL conc. H</w:t>
      </w:r>
      <w:r w:rsidR="00F16D23" w:rsidRPr="4A57946F">
        <w:rPr>
          <w:vertAlign w:val="subscript"/>
        </w:rPr>
        <w:t>2</w:t>
      </w:r>
      <w:r w:rsidR="00F16D23">
        <w:t>SO</w:t>
      </w:r>
      <w:r w:rsidR="00F16D23" w:rsidRPr="4A57946F">
        <w:rPr>
          <w:vertAlign w:val="subscript"/>
        </w:rPr>
        <w:t>4</w:t>
      </w:r>
      <w:r w:rsidR="00F16D23">
        <w:t>. 10 Ml 10 mg/mL Pb</w:t>
      </w:r>
      <w:r w:rsidR="00F16D23" w:rsidRPr="4A57946F">
        <w:rPr>
          <w:vertAlign w:val="superscript"/>
        </w:rPr>
        <w:t>2+</w:t>
      </w:r>
      <w:r w:rsidR="00F16D23">
        <w:t xml:space="preserve"> carrier was slowly added via burette while the sample was stirred. Samples were covered and left overnight to allow the Pb/Ba/Ra sulphate precipitate to flocculate. The supernatant </w:t>
      </w:r>
      <w:r w:rsidR="00A82688">
        <w:t>was discarded</w:t>
      </w:r>
      <w:r w:rsidR="00811E5D">
        <w:t xml:space="preserve"> with the white precipitate being transferred to clean 50 mL centrifuge tubes and centri</w:t>
      </w:r>
      <w:r w:rsidR="00F01097">
        <w:t>fuged for 5 mins at 4500 rpm. 5 mL of 0.2 M Na5DTPA was added to the remaining residue along with thymol blue indicator to verify a sample pH of &gt;9. Samples were mixed via vortex mixer and placed in a sonicator bath for 30 mins. After the addition of two drops of methyl red indicator, samples were passed through a 0.45</w:t>
      </w:r>
      <w:r w:rsidR="00A35468">
        <w:t xml:space="preserve"> </w:t>
      </w:r>
      <w:r w:rsidR="004A79F0">
        <w:t>µm disposable membrane filter. 2 mL of 1:1 acetic acid/water and 1 mL BaSO</w:t>
      </w:r>
      <w:r w:rsidR="004A79F0" w:rsidRPr="4A57946F">
        <w:rPr>
          <w:vertAlign w:val="subscript"/>
        </w:rPr>
        <w:t>4</w:t>
      </w:r>
      <w:r w:rsidR="004A79F0">
        <w:t xml:space="preserve"> seeding suspension (sonicated for 15 minutes prior) were simultaneously added to each sample before samples were refrigerated for at least 30 minutes. Refrigerated samples were poured through a smooth-surfaced Millipore “VV” membrane filter in a lock-seal Gelman filter apparatus and allowed to drain. Membrane filters were removed </w:t>
      </w:r>
      <w:r w:rsidR="00C722E1">
        <w:t>and left for at least three weeks</w:t>
      </w:r>
      <w:r w:rsidR="00527B44">
        <w:t xml:space="preserve"> to allow for radon-222 (</w:t>
      </w:r>
      <w:r w:rsidR="00527B44" w:rsidRPr="4A57946F">
        <w:rPr>
          <w:vertAlign w:val="superscript"/>
        </w:rPr>
        <w:t>222</w:t>
      </w:r>
      <w:r w:rsidR="00527B44">
        <w:t>Rn) ingrowth</w:t>
      </w:r>
      <w:r w:rsidR="00C722E1">
        <w:t xml:space="preserve"> prior to counting. </w:t>
      </w:r>
      <w:r w:rsidR="0010614F">
        <w:t>Sources were counted for at least 21 h using the HPGe detectors</w:t>
      </w:r>
      <w:r w:rsidR="00765BB2">
        <w:t xml:space="preserve">. The activity of </w:t>
      </w:r>
      <w:r w:rsidR="00765BB2" w:rsidRPr="4A57946F">
        <w:rPr>
          <w:vertAlign w:val="superscript"/>
        </w:rPr>
        <w:t>226</w:t>
      </w:r>
      <w:r w:rsidR="00765BB2">
        <w:t xml:space="preserve">Ra was determined by the average activity of </w:t>
      </w:r>
      <w:r w:rsidR="00765BB2" w:rsidRPr="4A57946F">
        <w:rPr>
          <w:vertAlign w:val="superscript"/>
        </w:rPr>
        <w:t>21</w:t>
      </w:r>
      <w:r w:rsidR="00A35468" w:rsidRPr="4A57946F">
        <w:rPr>
          <w:vertAlign w:val="superscript"/>
        </w:rPr>
        <w:t>4</w:t>
      </w:r>
      <w:r w:rsidR="00765BB2">
        <w:t xml:space="preserve">Pb (using energy line 351.9 keV) and </w:t>
      </w:r>
      <w:r w:rsidR="00765BB2" w:rsidRPr="4A57946F">
        <w:rPr>
          <w:vertAlign w:val="superscript"/>
        </w:rPr>
        <w:t>214</w:t>
      </w:r>
      <w:r w:rsidR="00765BB2">
        <w:t xml:space="preserve">Bi (using energy line 609.3 keV). </w:t>
      </w:r>
      <w:r w:rsidR="00C722E1">
        <w:t xml:space="preserve"> </w:t>
      </w:r>
    </w:p>
    <w:p w14:paraId="3092F54B" w14:textId="533AA73F" w:rsidR="00E1515E" w:rsidRPr="00F01097" w:rsidRDefault="00E1515E" w:rsidP="00B80721">
      <w:pPr>
        <w:spacing w:line="480" w:lineRule="auto"/>
        <w:rPr>
          <w:i/>
          <w:iCs/>
        </w:rPr>
      </w:pPr>
    </w:p>
    <w:p w14:paraId="12537669" w14:textId="25DA0073" w:rsidR="00E1515E" w:rsidRPr="00E1515E" w:rsidRDefault="00D348E1" w:rsidP="00B80721">
      <w:pPr>
        <w:pStyle w:val="Heading2"/>
        <w:numPr>
          <w:ilvl w:val="1"/>
          <w:numId w:val="13"/>
        </w:numPr>
        <w:spacing w:line="480" w:lineRule="auto"/>
        <w:rPr>
          <w:rFonts w:eastAsia="Times New Roman"/>
        </w:rPr>
      </w:pPr>
      <w:r>
        <w:rPr>
          <w:rFonts w:eastAsia="Times New Roman"/>
        </w:rPr>
        <w:lastRenderedPageBreak/>
        <w:t xml:space="preserve">  </w:t>
      </w:r>
      <w:bookmarkStart w:id="7" w:name="_Toc130541190"/>
      <w:r>
        <w:rPr>
          <w:rFonts w:eastAsia="Times New Roman"/>
        </w:rPr>
        <w:t>Lead-210 by beta spectrometry</w:t>
      </w:r>
      <w:r w:rsidR="00F71C60">
        <w:rPr>
          <w:rFonts w:eastAsia="Times New Roman"/>
        </w:rPr>
        <w:t xml:space="preserve"> via liquid scintillation counting</w:t>
      </w:r>
      <w:r>
        <w:rPr>
          <w:rFonts w:eastAsia="Times New Roman"/>
        </w:rPr>
        <w:t xml:space="preserve"> of sediment and biota tissues</w:t>
      </w:r>
      <w:bookmarkEnd w:id="7"/>
      <w:r w:rsidRPr="1E484828">
        <w:rPr>
          <w:rFonts w:eastAsia="Times New Roman"/>
        </w:rPr>
        <w:t xml:space="preserve"> </w:t>
      </w:r>
    </w:p>
    <w:p w14:paraId="79564BE3" w14:textId="77777777" w:rsidR="007E7A37" w:rsidRDefault="007E7A37" w:rsidP="00B80721">
      <w:pPr>
        <w:pStyle w:val="PhDNormal"/>
        <w:spacing w:line="480" w:lineRule="auto"/>
        <w:ind w:firstLine="0"/>
      </w:pPr>
      <w:r w:rsidRPr="00AD0B1E">
        <w:rPr>
          <w:vertAlign w:val="superscript"/>
        </w:rPr>
        <w:t>210</w:t>
      </w:r>
      <w:r w:rsidRPr="00AD0B1E">
        <w:t>Pb was measured by beta spectrometry</w:t>
      </w:r>
      <w:r>
        <w:t xml:space="preserve"> using a Ludlum Model 43-10 instrument </w:t>
      </w:r>
      <w:r w:rsidRPr="00AD0B1E">
        <w:t>according to modified in-house</w:t>
      </w:r>
      <w:r>
        <w:t xml:space="preserve"> </w:t>
      </w:r>
      <w:r w:rsidRPr="00AD0B1E">
        <w:t>methods</w:t>
      </w:r>
      <w:r>
        <w:t xml:space="preserve"> and manufacturer instructions</w:t>
      </w:r>
      <w:r w:rsidRPr="00AD0B1E">
        <w:t xml:space="preserve"> (ERMC I-3327 Lead-210 Analysis by Beta Spectrometry)</w:t>
      </w:r>
      <w:r>
        <w:t>.</w:t>
      </w:r>
    </w:p>
    <w:p w14:paraId="3988D2D8" w14:textId="1F84C808" w:rsidR="00CA789D" w:rsidRPr="00365805" w:rsidRDefault="00E1515E" w:rsidP="00365805">
      <w:pPr>
        <w:pStyle w:val="PhDNormal"/>
        <w:spacing w:line="480" w:lineRule="auto"/>
        <w:ind w:firstLine="0"/>
        <w:rPr>
          <w:lang w:val="en-US"/>
        </w:rPr>
      </w:pPr>
      <w:r w:rsidRPr="4A57946F">
        <w:rPr>
          <w:lang w:val="en-US"/>
        </w:rPr>
        <w:t xml:space="preserve">For the analysis of </w:t>
      </w:r>
      <w:r w:rsidRPr="4A57946F">
        <w:rPr>
          <w:vertAlign w:val="superscript"/>
          <w:lang w:val="en-US"/>
        </w:rPr>
        <w:t>210</w:t>
      </w:r>
      <w:r w:rsidRPr="4A57946F">
        <w:rPr>
          <w:lang w:val="en-US"/>
        </w:rPr>
        <w:t xml:space="preserve">Pb, </w:t>
      </w:r>
      <w:r w:rsidR="007E7A37" w:rsidRPr="4A57946F">
        <w:rPr>
          <w:lang w:val="en-US"/>
        </w:rPr>
        <w:t xml:space="preserve">20 mL of the acid-digested solutions </w:t>
      </w:r>
      <w:r w:rsidRPr="4A57946F">
        <w:rPr>
          <w:lang w:val="en-US"/>
        </w:rPr>
        <w:t>were placed on a hot plate stirrer. 1 mL of concentrated acetic acid (CH</w:t>
      </w:r>
      <w:r w:rsidRPr="4A57946F">
        <w:rPr>
          <w:vertAlign w:val="subscript"/>
          <w:lang w:val="en-US"/>
        </w:rPr>
        <w:t>3</w:t>
      </w:r>
      <w:r w:rsidRPr="4A57946F">
        <w:rPr>
          <w:lang w:val="en-US"/>
        </w:rPr>
        <w:t>COOH) to each sample followed by 1 drop of methyl orange (solution turns red). The pH was adjusted to be ~3.7 with 2 mL of concentrated NH</w:t>
      </w:r>
      <w:r w:rsidRPr="4A57946F">
        <w:rPr>
          <w:vertAlign w:val="subscript"/>
          <w:lang w:val="en-US"/>
        </w:rPr>
        <w:t>3</w:t>
      </w:r>
      <w:r w:rsidRPr="4A57946F">
        <w:rPr>
          <w:lang w:val="en-US"/>
        </w:rPr>
        <w:t xml:space="preserve"> (indicator turns light orange). 5 mL of 20% sodium chromate (Na</w:t>
      </w:r>
      <w:r w:rsidRPr="4A57946F">
        <w:rPr>
          <w:vertAlign w:val="subscript"/>
          <w:lang w:val="en-US"/>
        </w:rPr>
        <w:t>2</w:t>
      </w:r>
      <w:r w:rsidRPr="4A57946F">
        <w:rPr>
          <w:lang w:val="en-US"/>
        </w:rPr>
        <w:t>CrO</w:t>
      </w:r>
      <w:r w:rsidRPr="4A57946F">
        <w:rPr>
          <w:vertAlign w:val="subscript"/>
          <w:lang w:val="en-US"/>
        </w:rPr>
        <w:t>4</w:t>
      </w:r>
      <w:r w:rsidRPr="4A57946F">
        <w:rPr>
          <w:lang w:val="en-US"/>
        </w:rPr>
        <w:t>) was slowly added to produce a yellow mixed precipitate lead chromate (Pb(Bi)CrO</w:t>
      </w:r>
      <w:r w:rsidRPr="4A57946F">
        <w:rPr>
          <w:vertAlign w:val="subscript"/>
          <w:lang w:val="en-US"/>
        </w:rPr>
        <w:t>4</w:t>
      </w:r>
      <w:r w:rsidRPr="4A57946F">
        <w:rPr>
          <w:lang w:val="en-US"/>
        </w:rPr>
        <w:t>). Samples were left on the hot stirrer until the precipitate coagulated (at least 10 mins). Once the precipitate formed, the beakers were removed from the hot plate to cool. Collection of the precipitate was through a pump filtration unit fitted with a nitrate membrane filter (Millipore Type GS, 0.22</w:t>
      </w:r>
      <w:r w:rsidR="000C0A34" w:rsidRPr="000C0A34">
        <w:t xml:space="preserve"> </w:t>
      </w:r>
      <w:r w:rsidR="000C0A34">
        <w:t>µm</w:t>
      </w:r>
      <w:r w:rsidRPr="4A57946F">
        <w:rPr>
          <w:lang w:val="en-US"/>
        </w:rPr>
        <w:t xml:space="preserve">, 25 mm). A few drops of Milli-Q water were added to the filter to wet the surface. The vacuum pump was then turned on. Each sample solution was poured into the funnel of the filtration unit, with the vacuum pump valve being adjusted to prevent the sample from being filtered too quickly. Once the precipitate was collected onto the filter paper, the filter paper was carefully removed from the filtration unit using a pair of clean tweezers. The filter paper with the </w:t>
      </w:r>
      <w:r w:rsidR="2713F75D" w:rsidRPr="4A57946F">
        <w:rPr>
          <w:lang w:val="en-US"/>
        </w:rPr>
        <w:t>precipitate</w:t>
      </w:r>
      <w:r w:rsidRPr="4A57946F">
        <w:rPr>
          <w:lang w:val="en-US"/>
        </w:rPr>
        <w:t xml:space="preserve"> was transferred to a beta counting planchet and allowed to dry.</w:t>
      </w:r>
      <w:r w:rsidR="7D499DF4" w:rsidRPr="4A57946F">
        <w:rPr>
          <w:lang w:val="en-US"/>
        </w:rPr>
        <w:t xml:space="preserve"> The </w:t>
      </w:r>
      <w:r w:rsidR="7D499DF4" w:rsidRPr="4A57946F">
        <w:rPr>
          <w:vertAlign w:val="superscript"/>
          <w:lang w:val="en-US"/>
        </w:rPr>
        <w:t>210</w:t>
      </w:r>
      <w:r w:rsidR="7D499DF4" w:rsidRPr="4A57946F">
        <w:rPr>
          <w:lang w:val="en-US"/>
        </w:rPr>
        <w:t>Pb/</w:t>
      </w:r>
      <w:r w:rsidR="7D499DF4" w:rsidRPr="4A57946F">
        <w:rPr>
          <w:vertAlign w:val="superscript"/>
          <w:lang w:val="en-US"/>
        </w:rPr>
        <w:t>210</w:t>
      </w:r>
      <w:r w:rsidR="7D499DF4" w:rsidRPr="4A57946F">
        <w:rPr>
          <w:lang w:val="en-US"/>
        </w:rPr>
        <w:t xml:space="preserve">Bi source was counted after four weeks to allow for the complete ingrowth of </w:t>
      </w:r>
      <w:r w:rsidR="7D499DF4" w:rsidRPr="4A57946F">
        <w:rPr>
          <w:vertAlign w:val="superscript"/>
          <w:lang w:val="en-US"/>
        </w:rPr>
        <w:t>210</w:t>
      </w:r>
      <w:r w:rsidR="7D499DF4" w:rsidRPr="4A57946F">
        <w:rPr>
          <w:lang w:val="en-US"/>
        </w:rPr>
        <w:t xml:space="preserve">Bi and the decay of </w:t>
      </w:r>
      <w:r w:rsidR="7D499DF4" w:rsidRPr="4A57946F">
        <w:rPr>
          <w:vertAlign w:val="superscript"/>
          <w:lang w:val="en-US"/>
        </w:rPr>
        <w:t>212</w:t>
      </w:r>
      <w:r w:rsidR="7D499DF4" w:rsidRPr="4A57946F">
        <w:rPr>
          <w:lang w:val="en-US"/>
        </w:rPr>
        <w:t xml:space="preserve">Pb and </w:t>
      </w:r>
      <w:r w:rsidR="7D499DF4" w:rsidRPr="4A57946F">
        <w:rPr>
          <w:vertAlign w:val="superscript"/>
          <w:lang w:val="en-US"/>
        </w:rPr>
        <w:t>212</w:t>
      </w:r>
      <w:r w:rsidR="7D499DF4" w:rsidRPr="4A57946F">
        <w:rPr>
          <w:lang w:val="en-US"/>
        </w:rPr>
        <w:t xml:space="preserve">Bi. </w:t>
      </w:r>
      <w:r w:rsidR="7201D734" w:rsidRPr="4A57946F">
        <w:rPr>
          <w:lang w:val="en-US"/>
        </w:rPr>
        <w:t xml:space="preserve">Beta counting was by measuring the activity peak of </w:t>
      </w:r>
      <w:r w:rsidR="7201D734" w:rsidRPr="4A57946F">
        <w:rPr>
          <w:vertAlign w:val="superscript"/>
          <w:lang w:val="en-US"/>
        </w:rPr>
        <w:t>210</w:t>
      </w:r>
      <w:r w:rsidR="7201D734" w:rsidRPr="4A57946F">
        <w:rPr>
          <w:lang w:val="en-US"/>
        </w:rPr>
        <w:t xml:space="preserve">Bi (1.16 MeV). Samples and standards were counted for </w:t>
      </w:r>
      <w:r w:rsidR="4E5A72CD" w:rsidRPr="4A57946F">
        <w:rPr>
          <w:lang w:val="en-US"/>
        </w:rPr>
        <w:t>100-min</w:t>
      </w:r>
      <w:r w:rsidR="7201D734" w:rsidRPr="4A57946F">
        <w:rPr>
          <w:lang w:val="en-US"/>
        </w:rPr>
        <w:t xml:space="preserve"> cycles for at least three cycles. After counting, the membrane filter beta source plus sticky tape </w:t>
      </w:r>
      <w:r w:rsidR="0F4977C7" w:rsidRPr="4A57946F">
        <w:rPr>
          <w:lang w:val="en-US"/>
        </w:rPr>
        <w:t>was</w:t>
      </w:r>
      <w:r w:rsidR="7201D734" w:rsidRPr="4A57946F">
        <w:rPr>
          <w:lang w:val="en-US"/>
        </w:rPr>
        <w:t xml:space="preserve"> transfer</w:t>
      </w:r>
      <w:r w:rsidR="684336F9" w:rsidRPr="4A57946F">
        <w:rPr>
          <w:lang w:val="en-US"/>
        </w:rPr>
        <w:t>red</w:t>
      </w:r>
      <w:r w:rsidR="7201D734" w:rsidRPr="4A57946F">
        <w:rPr>
          <w:lang w:val="en-US"/>
        </w:rPr>
        <w:t xml:space="preserve"> into a 100 mL beaker.</w:t>
      </w:r>
      <w:r w:rsidR="32A47C18" w:rsidRPr="4A57946F">
        <w:rPr>
          <w:lang w:val="en-US"/>
        </w:rPr>
        <w:t xml:space="preserve"> </w:t>
      </w:r>
      <w:r w:rsidR="7201D734" w:rsidRPr="4A57946F">
        <w:rPr>
          <w:lang w:val="en-US"/>
        </w:rPr>
        <w:t>5 mL of conc. HNO</w:t>
      </w:r>
      <w:r w:rsidR="7201D734" w:rsidRPr="4A57946F">
        <w:rPr>
          <w:vertAlign w:val="subscript"/>
          <w:lang w:val="en-US"/>
        </w:rPr>
        <w:t>3</w:t>
      </w:r>
      <w:r w:rsidR="31BC69CA" w:rsidRPr="4A57946F">
        <w:rPr>
          <w:lang w:val="en-US"/>
        </w:rPr>
        <w:t xml:space="preserve"> was added to each sample</w:t>
      </w:r>
      <w:r w:rsidR="1F34B08E" w:rsidRPr="4A57946F">
        <w:rPr>
          <w:lang w:val="en-US"/>
        </w:rPr>
        <w:t xml:space="preserve">, </w:t>
      </w:r>
      <w:r w:rsidR="7201D734" w:rsidRPr="4A57946F">
        <w:rPr>
          <w:lang w:val="en-US"/>
        </w:rPr>
        <w:t>cover</w:t>
      </w:r>
      <w:r w:rsidR="37DA4895" w:rsidRPr="4A57946F">
        <w:rPr>
          <w:lang w:val="en-US"/>
        </w:rPr>
        <w:t>ed</w:t>
      </w:r>
      <w:r w:rsidR="7201D734" w:rsidRPr="4A57946F">
        <w:rPr>
          <w:lang w:val="en-US"/>
        </w:rPr>
        <w:t xml:space="preserve"> with a watch glass</w:t>
      </w:r>
      <w:r w:rsidR="4A7AD2DF" w:rsidRPr="4A57946F">
        <w:rPr>
          <w:lang w:val="en-US"/>
        </w:rPr>
        <w:t xml:space="preserve"> and refluxed on the</w:t>
      </w:r>
      <w:r w:rsidR="7201D734" w:rsidRPr="4A57946F">
        <w:rPr>
          <w:lang w:val="en-US"/>
        </w:rPr>
        <w:t xml:space="preserve"> hot plate until the precipitate completely dissolves. </w:t>
      </w:r>
      <w:r w:rsidR="1A5C69E6" w:rsidRPr="4A57946F">
        <w:rPr>
          <w:lang w:val="en-US"/>
        </w:rPr>
        <w:t>After cooling, the</w:t>
      </w:r>
      <w:r w:rsidR="7201D734" w:rsidRPr="4A57946F">
        <w:rPr>
          <w:lang w:val="en-US"/>
        </w:rPr>
        <w:t xml:space="preserve"> digest solution </w:t>
      </w:r>
      <w:r w:rsidR="723E2880" w:rsidRPr="4A57946F">
        <w:rPr>
          <w:lang w:val="en-US"/>
        </w:rPr>
        <w:t xml:space="preserve">was transferred </w:t>
      </w:r>
      <w:r w:rsidR="7201D734" w:rsidRPr="4A57946F">
        <w:rPr>
          <w:lang w:val="en-US"/>
        </w:rPr>
        <w:t xml:space="preserve">into a 100 </w:t>
      </w:r>
      <w:r w:rsidR="7201D734" w:rsidRPr="4A57946F">
        <w:rPr>
          <w:lang w:val="en-US"/>
        </w:rPr>
        <w:lastRenderedPageBreak/>
        <w:t>mL volumetric flask</w:t>
      </w:r>
      <w:r w:rsidR="24C791D0" w:rsidRPr="4A57946F">
        <w:rPr>
          <w:lang w:val="en-US"/>
        </w:rPr>
        <w:t xml:space="preserve"> and</w:t>
      </w:r>
      <w:r w:rsidR="7201D734" w:rsidRPr="4A57946F">
        <w:rPr>
          <w:lang w:val="en-US"/>
        </w:rPr>
        <w:t xml:space="preserve"> </w:t>
      </w:r>
      <w:r w:rsidR="0015101C" w:rsidRPr="4A57946F">
        <w:rPr>
          <w:lang w:val="en-US"/>
        </w:rPr>
        <w:t>filtered</w:t>
      </w:r>
      <w:r w:rsidR="7201D734" w:rsidRPr="4A57946F">
        <w:rPr>
          <w:lang w:val="en-US"/>
        </w:rPr>
        <w:t xml:space="preserve"> with </w:t>
      </w:r>
      <w:r w:rsidR="34F40A8C" w:rsidRPr="4A57946F">
        <w:rPr>
          <w:lang w:val="en-US"/>
        </w:rPr>
        <w:t>water and</w:t>
      </w:r>
      <w:r w:rsidR="7201D734" w:rsidRPr="4A57946F">
        <w:rPr>
          <w:lang w:val="en-US"/>
        </w:rPr>
        <w:t xml:space="preserve"> ma</w:t>
      </w:r>
      <w:r w:rsidR="68D09373" w:rsidRPr="4A57946F">
        <w:rPr>
          <w:lang w:val="en-US"/>
        </w:rPr>
        <w:t>de up</w:t>
      </w:r>
      <w:r w:rsidR="7201D734" w:rsidRPr="4A57946F">
        <w:rPr>
          <w:lang w:val="en-US"/>
        </w:rPr>
        <w:t xml:space="preserve"> to 100 mL with water.</w:t>
      </w:r>
      <w:r w:rsidR="5DD995BF" w:rsidRPr="4A57946F">
        <w:rPr>
          <w:lang w:val="en-US"/>
        </w:rPr>
        <w:t xml:space="preserve"> </w:t>
      </w:r>
      <w:r w:rsidR="7201D734" w:rsidRPr="4A57946F">
        <w:rPr>
          <w:lang w:val="en-US"/>
        </w:rPr>
        <w:t xml:space="preserve">10 mL of the solution </w:t>
      </w:r>
      <w:r w:rsidR="3CE00A84" w:rsidRPr="4A57946F">
        <w:rPr>
          <w:lang w:val="en-US"/>
        </w:rPr>
        <w:t xml:space="preserve">was transferred </w:t>
      </w:r>
      <w:r w:rsidR="7201D734" w:rsidRPr="4A57946F">
        <w:rPr>
          <w:lang w:val="en-US"/>
        </w:rPr>
        <w:t>into a vial (labelled with the sample ID) and s</w:t>
      </w:r>
      <w:r w:rsidR="0216C713" w:rsidRPr="4A57946F">
        <w:rPr>
          <w:lang w:val="en-US"/>
        </w:rPr>
        <w:t>e</w:t>
      </w:r>
      <w:r w:rsidR="7201D734" w:rsidRPr="4A57946F">
        <w:rPr>
          <w:lang w:val="en-US"/>
        </w:rPr>
        <w:t>n</w:t>
      </w:r>
      <w:r w:rsidR="0216C713" w:rsidRPr="4A57946F">
        <w:rPr>
          <w:lang w:val="en-US"/>
        </w:rPr>
        <w:t>t</w:t>
      </w:r>
      <w:r w:rsidR="7201D734" w:rsidRPr="4A57946F">
        <w:rPr>
          <w:lang w:val="en-US"/>
        </w:rPr>
        <w:t xml:space="preserve"> </w:t>
      </w:r>
      <w:r w:rsidR="1F4C3A4A" w:rsidRPr="4A57946F">
        <w:rPr>
          <w:lang w:val="en-US"/>
        </w:rPr>
        <w:t>for</w:t>
      </w:r>
      <w:r w:rsidR="7201D734" w:rsidRPr="4A57946F">
        <w:rPr>
          <w:lang w:val="en-US"/>
        </w:rPr>
        <w:t xml:space="preserve"> stable Pb analysis </w:t>
      </w:r>
      <w:r w:rsidR="000C0A34">
        <w:rPr>
          <w:lang w:val="en-US"/>
        </w:rPr>
        <w:t xml:space="preserve">via ICP-AES </w:t>
      </w:r>
      <w:r w:rsidR="7201D734" w:rsidRPr="4A57946F">
        <w:rPr>
          <w:lang w:val="en-US"/>
        </w:rPr>
        <w:t>to obtain the Pb chemical yield.</w:t>
      </w:r>
    </w:p>
    <w:p w14:paraId="27F936C7" w14:textId="732526B8" w:rsidR="1E484828" w:rsidRDefault="1E484828" w:rsidP="00B80721">
      <w:pPr>
        <w:spacing w:line="480" w:lineRule="auto"/>
      </w:pPr>
      <w:r>
        <w:br w:type="page"/>
      </w:r>
    </w:p>
    <w:p w14:paraId="6758CBBB" w14:textId="436E9761" w:rsidR="00BE2B50" w:rsidRDefault="00270A59" w:rsidP="00B80721">
      <w:pPr>
        <w:pStyle w:val="Heading1"/>
        <w:spacing w:line="480" w:lineRule="auto"/>
      </w:pPr>
      <w:bookmarkStart w:id="8" w:name="_Toc130541191"/>
      <w:r>
        <w:lastRenderedPageBreak/>
        <w:t>Supporting Figures</w:t>
      </w:r>
      <w:bookmarkEnd w:id="8"/>
    </w:p>
    <w:p w14:paraId="35CA3487" w14:textId="294DF48A" w:rsidR="00BE2B50" w:rsidRDefault="00BE2B50" w:rsidP="00B80721">
      <w:pPr>
        <w:spacing w:line="480" w:lineRule="auto"/>
      </w:pPr>
    </w:p>
    <w:p w14:paraId="4A15ACFA" w14:textId="2ABFBDF6" w:rsidR="001E1A1E" w:rsidRDefault="009037F6" w:rsidP="00B80721">
      <w:pPr>
        <w:keepNext/>
        <w:spacing w:line="480" w:lineRule="auto"/>
      </w:pPr>
      <w:r>
        <w:rPr>
          <w:noProof/>
          <w:lang w:eastAsia="en-AU"/>
        </w:rPr>
        <mc:AlternateContent>
          <mc:Choice Requires="wps">
            <w:drawing>
              <wp:anchor distT="0" distB="0" distL="114300" distR="114300" simplePos="0" relativeHeight="251660288" behindDoc="0" locked="0" layoutInCell="1" allowOverlap="1" wp14:anchorId="18E74370" wp14:editId="5238E1A6">
                <wp:simplePos x="0" y="0"/>
                <wp:positionH relativeFrom="column">
                  <wp:posOffset>671286</wp:posOffset>
                </wp:positionH>
                <wp:positionV relativeFrom="paragraph">
                  <wp:posOffset>133531</wp:posOffset>
                </wp:positionV>
                <wp:extent cx="1023257" cy="156029"/>
                <wp:effectExtent l="0" t="0" r="5715" b="0"/>
                <wp:wrapNone/>
                <wp:docPr id="1" name="Rectangle 1"/>
                <wp:cNvGraphicFramePr/>
                <a:graphic xmlns:a="http://schemas.openxmlformats.org/drawingml/2006/main">
                  <a:graphicData uri="http://schemas.microsoft.com/office/word/2010/wordprocessingShape">
                    <wps:wsp>
                      <wps:cNvSpPr/>
                      <wps:spPr>
                        <a:xfrm>
                          <a:off x="0" y="0"/>
                          <a:ext cx="1023257" cy="15602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a14="http://schemas.microsoft.com/office/drawing/2010/main" xmlns:a16="http://schemas.microsoft.com/office/drawing/2014/main" xmlns:pic="http://schemas.openxmlformats.org/drawingml/2006/picture">
            <w:pict w14:anchorId="4913D15E">
              <v:rect id="Rectangle 1" style="position:absolute;margin-left:52.85pt;margin-top:10.5pt;width:80.55pt;height:12.3pt;z-index:25166028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white [3212]" stroked="f" strokeweight="1pt" w14:anchorId="1BCAE3F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"/>
            </w:pict>
          </mc:Fallback>
        </mc:AlternateContent>
      </w:r>
      <w:r w:rsidR="001E1A1E">
        <w:rPr>
          <w:noProof/>
          <w:lang w:eastAsia="en-AU"/>
        </w:rPr>
        <w:drawing>
          <wp:inline distT="0" distB="0" distL="0" distR="0" wp14:anchorId="0F3A460A" wp14:editId="3998F0A2">
            <wp:extent cx="5741581" cy="3398006"/>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HP-230919-1 XRD analysis scale.tif"/>
                    <pic:cNvPicPr/>
                  </pic:nvPicPr>
                  <pic:blipFill>
                    <a:blip r:embed="rId8" cstate="print">
                      <a:extLst>
                        <a:ext uri="{28A0092B-C50C-407E-A947-70E740481C1C}">
                          <a14:useLocalDpi xmlns:a14="http://schemas.microsoft.com/office/drawing/2010/main"/>
                        </a:ext>
                      </a:extLst>
                    </a:blip>
                    <a:stretch>
                      <a:fillRect/>
                    </a:stretch>
                  </pic:blipFill>
                  <pic:spPr>
                    <a:xfrm>
                      <a:off x="0" y="0"/>
                      <a:ext cx="5800725" cy="3433009"/>
                    </a:xfrm>
                    <a:prstGeom prst="rect">
                      <a:avLst/>
                    </a:prstGeom>
                  </pic:spPr>
                </pic:pic>
              </a:graphicData>
            </a:graphic>
          </wp:inline>
        </w:drawing>
      </w:r>
    </w:p>
    <w:p w14:paraId="3C99D281" w14:textId="5A88B212" w:rsidR="001E1A1E" w:rsidRDefault="001E1A1E" w:rsidP="00B80721">
      <w:pPr>
        <w:pStyle w:val="Caption"/>
        <w:spacing w:line="480" w:lineRule="auto"/>
      </w:pPr>
      <w:bookmarkStart w:id="9" w:name="_Toc130541192"/>
      <w:r w:rsidRPr="001E72A4">
        <w:rPr>
          <w:rStyle w:val="Heading2Char"/>
        </w:rPr>
        <w:t xml:space="preserve">Supporting Figure </w:t>
      </w:r>
      <w:r w:rsidR="005B2863" w:rsidRPr="001E72A4">
        <w:rPr>
          <w:rStyle w:val="Heading2Char"/>
        </w:rPr>
        <w:t>1</w:t>
      </w:r>
      <w:bookmarkEnd w:id="9"/>
      <w:r>
        <w:t xml:space="preserve"> X</w:t>
      </w:r>
      <w:r w:rsidR="005B27F4">
        <w:t>-ray diffraction (X</w:t>
      </w:r>
      <w:r>
        <w:t>RD</w:t>
      </w:r>
      <w:r w:rsidR="005B27F4">
        <w:t>)</w:t>
      </w:r>
      <w:r>
        <w:t xml:space="preserve"> results of pulverised scale</w:t>
      </w:r>
      <w:r w:rsidR="005B27F4">
        <w:t xml:space="preserve"> (&lt;30 </w:t>
      </w:r>
      <w:r w:rsidR="005B27F4">
        <w:rPr>
          <w:rFonts w:ascii="Symbol" w:eastAsia="Symbol" w:hAnsi="Symbol" w:cs="Symbol"/>
        </w:rPr>
        <w:t>m</w:t>
      </w:r>
      <w:r w:rsidR="005B27F4">
        <w:t>m)</w:t>
      </w:r>
      <w:r>
        <w:t xml:space="preserve"> collected from </w:t>
      </w:r>
      <w:r w:rsidR="005B27F4">
        <w:t xml:space="preserve">subsea well </w:t>
      </w:r>
      <w:r>
        <w:t>tubular</w:t>
      </w:r>
      <w:r w:rsidR="005B27F4">
        <w:t xml:space="preserve"> pipes off the coast of Western Australia</w:t>
      </w:r>
      <w:r>
        <w:t>. All peaks in red are those identified as barite (BaSO</w:t>
      </w:r>
      <w:r w:rsidRPr="04604B54">
        <w:rPr>
          <w:vertAlign w:val="subscript"/>
        </w:rPr>
        <w:t>4</w:t>
      </w:r>
      <w:r>
        <w:t>).</w:t>
      </w:r>
    </w:p>
    <w:p w14:paraId="318F1C4A" w14:textId="5DFD22AF" w:rsidR="00DE7E79" w:rsidRDefault="00DE7E79" w:rsidP="009037F6">
      <w:pPr>
        <w:spacing w:line="480" w:lineRule="auto"/>
      </w:pPr>
    </w:p>
    <w:p w14:paraId="43884259" w14:textId="77777777" w:rsidR="00D5387A" w:rsidRDefault="00D5387A" w:rsidP="00B80721">
      <w:pPr>
        <w:keepNext/>
        <w:spacing w:line="480" w:lineRule="auto"/>
      </w:pPr>
      <w:r>
        <w:rPr>
          <w:noProof/>
        </w:rPr>
        <w:lastRenderedPageBreak/>
        <w:drawing>
          <wp:inline distT="0" distB="0" distL="0" distR="0" wp14:anchorId="33782B24" wp14:editId="241BCCFC">
            <wp:extent cx="5727700" cy="59467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27700" cy="5946775"/>
                    </a:xfrm>
                    <a:prstGeom prst="rect">
                      <a:avLst/>
                    </a:prstGeom>
                  </pic:spPr>
                </pic:pic>
              </a:graphicData>
            </a:graphic>
          </wp:inline>
        </w:drawing>
      </w:r>
    </w:p>
    <w:p w14:paraId="5D662A78" w14:textId="52FFB5E6" w:rsidR="00D5387A" w:rsidRPr="00DD7066" w:rsidRDefault="00D5387A" w:rsidP="00B80721">
      <w:pPr>
        <w:pStyle w:val="Caption"/>
        <w:spacing w:line="480" w:lineRule="auto"/>
        <w:rPr>
          <w:i/>
          <w:iCs/>
          <w:lang w:eastAsia="en-US" w:bidi="ar-SA"/>
        </w:rPr>
      </w:pPr>
      <w:bookmarkStart w:id="10" w:name="_Toc130541193"/>
      <w:r w:rsidRPr="001E72A4">
        <w:rPr>
          <w:rStyle w:val="Heading2Char"/>
        </w:rPr>
        <w:t xml:space="preserve">Supporting Figure </w:t>
      </w:r>
      <w:r w:rsidR="009037F6">
        <w:rPr>
          <w:rStyle w:val="Heading2Char"/>
        </w:rPr>
        <w:t>2</w:t>
      </w:r>
      <w:bookmarkEnd w:id="10"/>
      <w:r w:rsidRPr="00DD7066">
        <w:t xml:space="preserve"> Total recoverable metals (TRM) and acid-extractable metals (AEM; 1 HCl; 1 hr) in the sediments after 28 days of exposure</w:t>
      </w:r>
      <w:r w:rsidRPr="00DD7066">
        <w:rPr>
          <w:kern w:val="24"/>
          <w:lang w:val="en-US"/>
        </w:rPr>
        <w:t xml:space="preserve"> Control (orange) is indicative of control sediments with no scale, Surface (blue) represents scale added to the surficial layer to a final concentration of 0.1% relative to the sediment mass and Mixed (red) represents scale mixed with the sediment to a final concentration of 0.1% relative to the sediment mass. Significant differences between treatment groups are signified by ‘*’ for p &lt; 0.05 and ‘**’ for p &lt; 0.01. </w:t>
      </w:r>
      <w:r w:rsidRPr="00DD7066">
        <w:t>Relative fraction of elements found to be acid extractable as a proportion of the total elemental concentration are shown by their percentage values (%) on each column. None of the TRM and AEM exceeded the ANZG default guideline values for sediments.</w:t>
      </w:r>
    </w:p>
    <w:p w14:paraId="0219850A" w14:textId="6AC20D8F" w:rsidR="00DE7E79" w:rsidRDefault="00DE7E79" w:rsidP="00B80721">
      <w:pPr>
        <w:spacing w:line="480" w:lineRule="auto"/>
        <w:sectPr w:rsidR="00DE7E79" w:rsidSect="00DF6710">
          <w:pgSz w:w="11900" w:h="16840"/>
          <w:pgMar w:top="1440" w:right="1440" w:bottom="1440" w:left="1440" w:header="708" w:footer="708" w:gutter="0"/>
          <w:cols w:space="708"/>
          <w:docGrid w:linePitch="360"/>
        </w:sectPr>
      </w:pPr>
    </w:p>
    <w:p w14:paraId="574A38CD" w14:textId="77777777" w:rsidR="00C56536" w:rsidRDefault="00FC5980" w:rsidP="00B80721">
      <w:pPr>
        <w:keepNext/>
        <w:spacing w:line="480" w:lineRule="auto"/>
      </w:pPr>
      <w:r>
        <w:rPr>
          <w:noProof/>
        </w:rPr>
        <w:drawing>
          <wp:inline distT="0" distB="0" distL="0" distR="0" wp14:anchorId="74C089E3" wp14:editId="23CE9F66">
            <wp:extent cx="5990492" cy="5990492"/>
            <wp:effectExtent l="0" t="0" r="444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5996149" cy="5996149"/>
                    </a:xfrm>
                    <a:prstGeom prst="rect">
                      <a:avLst/>
                    </a:prstGeom>
                  </pic:spPr>
                </pic:pic>
              </a:graphicData>
            </a:graphic>
          </wp:inline>
        </w:drawing>
      </w:r>
    </w:p>
    <w:p w14:paraId="13B07DB8" w14:textId="48ED71A7" w:rsidR="00723A54" w:rsidRDefault="007E44AA" w:rsidP="00B80721">
      <w:pPr>
        <w:pStyle w:val="Caption"/>
        <w:spacing w:line="480" w:lineRule="auto"/>
      </w:pPr>
      <w:bookmarkStart w:id="11" w:name="_Toc130541194"/>
      <w:r w:rsidRPr="001E72A4">
        <w:rPr>
          <w:rStyle w:val="Heading2Char"/>
        </w:rPr>
        <w:t xml:space="preserve">Supporting </w:t>
      </w:r>
      <w:r w:rsidR="00C56536" w:rsidRPr="001E72A4">
        <w:rPr>
          <w:rStyle w:val="Heading2Char"/>
        </w:rPr>
        <w:t xml:space="preserve">Figure </w:t>
      </w:r>
      <w:r w:rsidR="005829F9">
        <w:rPr>
          <w:rStyle w:val="Heading2Char"/>
        </w:rPr>
        <w:t>3</w:t>
      </w:r>
      <w:bookmarkEnd w:id="11"/>
      <w:r w:rsidR="00C56536">
        <w:t xml:space="preserve"> Time-averaged dissolved (0.45 </w:t>
      </w:r>
      <w:r w:rsidR="00A307ED" w:rsidRPr="00F950EA">
        <w:t xml:space="preserve">µm) metals in overlying seawater </w:t>
      </w:r>
      <w:r w:rsidR="00EB6929">
        <w:t>over the</w:t>
      </w:r>
      <w:r w:rsidR="00A307ED" w:rsidRPr="00F950EA">
        <w:t xml:space="preserve"> 28 days (mean +/- SE, n=</w:t>
      </w:r>
      <w:r w:rsidR="00AC54CD">
        <w:t>3 per day per treatment</w:t>
      </w:r>
      <w:r w:rsidR="00A307ED" w:rsidRPr="00F950EA">
        <w:t xml:space="preserve">) </w:t>
      </w:r>
      <w:r w:rsidR="00A307ED">
        <w:t>for eac</w:t>
      </w:r>
      <w:r w:rsidR="00342611">
        <w:t>h day of sampling</w:t>
      </w:r>
      <w:r w:rsidR="00AC54CD">
        <w:t>.</w:t>
      </w:r>
      <w:r>
        <w:t xml:space="preserve"> </w:t>
      </w:r>
      <w:r w:rsidRPr="00F950EA">
        <w:t>Control (yellow) is indicative of control sediments with no scale, Surface (blue) represents scale added to the surficial layer to a final concentration of 0.1% relative to the sediment mass and Mixed (red) represents scale mixed with the sediment to a final concentration of 0.1% relative to the sediment mass.</w:t>
      </w:r>
    </w:p>
    <w:p w14:paraId="768F7EC1" w14:textId="79FEA008" w:rsidR="00723A54" w:rsidRDefault="00723A54" w:rsidP="00B80721">
      <w:pPr>
        <w:spacing w:line="480" w:lineRule="auto"/>
      </w:pPr>
    </w:p>
    <w:p w14:paraId="68A20BFC" w14:textId="47822CB1" w:rsidR="00B60CFA" w:rsidRDefault="002B0F4A" w:rsidP="00B80721">
      <w:pPr>
        <w:spacing w:line="480" w:lineRule="auto"/>
      </w:pPr>
      <w:r>
        <w:rPr>
          <w:noProof/>
        </w:rPr>
        <w:drawing>
          <wp:inline distT="0" distB="0" distL="0" distR="0" wp14:anchorId="67F95CD0" wp14:editId="60BB8519">
            <wp:extent cx="3184657" cy="7399018"/>
            <wp:effectExtent l="0" t="0" r="317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3184657" cy="7399018"/>
                    </a:xfrm>
                    <a:prstGeom prst="rect">
                      <a:avLst/>
                    </a:prstGeom>
                  </pic:spPr>
                </pic:pic>
              </a:graphicData>
            </a:graphic>
          </wp:inline>
        </w:drawing>
      </w:r>
    </w:p>
    <w:p w14:paraId="44CD12E9" w14:textId="52C690EE" w:rsidR="008962C5" w:rsidRPr="008962C5" w:rsidRDefault="008962C5" w:rsidP="00B80721">
      <w:pPr>
        <w:pStyle w:val="Caption"/>
        <w:spacing w:line="480" w:lineRule="auto"/>
        <w:rPr>
          <w:i/>
          <w:iCs/>
        </w:rPr>
        <w:sectPr w:rsidR="008962C5" w:rsidRPr="008962C5" w:rsidSect="00DF6710">
          <w:pgSz w:w="11900" w:h="16840"/>
          <w:pgMar w:top="1440" w:right="1440" w:bottom="1440" w:left="1440" w:header="708" w:footer="708" w:gutter="0"/>
          <w:cols w:space="708"/>
          <w:docGrid w:linePitch="360"/>
        </w:sectPr>
      </w:pPr>
      <w:bookmarkStart w:id="12" w:name="_Toc130541195"/>
      <w:r w:rsidRPr="00143871">
        <w:rPr>
          <w:rStyle w:val="Heading2Char"/>
        </w:rPr>
        <w:t xml:space="preserve">Supporting Figure </w:t>
      </w:r>
      <w:r w:rsidR="00BE5851">
        <w:rPr>
          <w:rStyle w:val="Heading2Char"/>
        </w:rPr>
        <w:t>4</w:t>
      </w:r>
      <w:bookmarkEnd w:id="12"/>
      <w:r>
        <w:rPr>
          <w:i/>
          <w:iCs/>
        </w:rPr>
        <w:t xml:space="preserve"> </w:t>
      </w:r>
      <w:r w:rsidRPr="007316D1">
        <w:rPr>
          <w:rStyle w:val="PhDNormalChar"/>
        </w:rPr>
        <w:t xml:space="preserve">Individual radionuclide contributions to the </w:t>
      </w:r>
      <w:r>
        <w:rPr>
          <w:rStyle w:val="PhDNormalChar"/>
        </w:rPr>
        <w:t>internal</w:t>
      </w:r>
      <w:r w:rsidRPr="007316D1">
        <w:rPr>
          <w:rStyle w:val="PhDNormalChar"/>
        </w:rPr>
        <w:t xml:space="preserve"> dose rates (µGy/hr) to the exposed marine sediment organisms in </w:t>
      </w:r>
      <w:r w:rsidRPr="007316D1">
        <w:rPr>
          <w:rStyle w:val="PhDNormalChar"/>
          <w:b/>
          <w:bCs/>
        </w:rPr>
        <w:t>(a)</w:t>
      </w:r>
      <w:r w:rsidRPr="007316D1">
        <w:rPr>
          <w:rStyle w:val="PhDNormalChar"/>
        </w:rPr>
        <w:t xml:space="preserve"> scale-mixed treatment group and </w:t>
      </w:r>
      <w:r w:rsidRPr="007316D1">
        <w:rPr>
          <w:rStyle w:val="PhDNormalChar"/>
          <w:b/>
          <w:bCs/>
        </w:rPr>
        <w:t>(b)</w:t>
      </w:r>
      <w:r w:rsidRPr="007316D1">
        <w:rPr>
          <w:rStyle w:val="PhDNormalChar"/>
        </w:rPr>
        <w:t xml:space="preserve"> scale-surface treatment group. Dose rates were calculated from the scale-treatment specific activity concentrations (sediment, overlying seawater, experimental- specific K</w:t>
      </w:r>
      <w:r w:rsidRPr="007316D1">
        <w:rPr>
          <w:rStyle w:val="PhDNormalChar"/>
          <w:vertAlign w:val="subscript"/>
        </w:rPr>
        <w:t>d</w:t>
      </w:r>
      <w:r w:rsidRPr="007316D1">
        <w:rPr>
          <w:rStyle w:val="PhDNormalChar"/>
        </w:rPr>
        <w:t xml:space="preserve"> values, whole-body activity concentrations in </w:t>
      </w:r>
      <w:r w:rsidRPr="007316D1">
        <w:rPr>
          <w:rStyle w:val="PhDNormalChar"/>
          <w:i/>
          <w:iCs/>
        </w:rPr>
        <w:t>V. australiensis</w:t>
      </w:r>
      <w:r w:rsidRPr="007316D1">
        <w:rPr>
          <w:rStyle w:val="PhDNormalChar"/>
        </w:rPr>
        <w:t>). All details and assumptions are provided in Section 2.10. The ERICA default 10 µGy/hr screening value and the IRCP Derived Consideration Reference Level for a crab are not shown, due to the low external dose rates</w:t>
      </w:r>
    </w:p>
    <w:p w14:paraId="7B84A2EA" w14:textId="77777777" w:rsidR="00E34BD5" w:rsidRDefault="00E34BD5" w:rsidP="00B80721">
      <w:pPr>
        <w:spacing w:line="480" w:lineRule="auto"/>
        <w:sectPr w:rsidR="00E34BD5" w:rsidSect="000A574C">
          <w:pgSz w:w="11900" w:h="16840"/>
          <w:pgMar w:top="1418" w:right="1440" w:bottom="1440" w:left="1440" w:header="708" w:footer="708" w:gutter="0"/>
          <w:cols w:space="708"/>
          <w:docGrid w:linePitch="360"/>
        </w:sectPr>
      </w:pPr>
    </w:p>
    <w:p w14:paraId="3191034B" w14:textId="2686187E" w:rsidR="00CD198D" w:rsidRPr="00260ADB" w:rsidRDefault="00723A54" w:rsidP="00A93F8D">
      <w:pPr>
        <w:pStyle w:val="Heading1"/>
        <w:spacing w:line="480" w:lineRule="auto"/>
      </w:pPr>
      <w:bookmarkStart w:id="13" w:name="_Toc130541196"/>
      <w:r>
        <w:t>Supporting Tables</w:t>
      </w:r>
      <w:bookmarkEnd w:id="13"/>
    </w:p>
    <w:p w14:paraId="28E7F34E" w14:textId="7D0B4E39" w:rsidR="00EC3924" w:rsidRDefault="007019B8" w:rsidP="00B80721">
      <w:pPr>
        <w:pStyle w:val="Caption"/>
        <w:spacing w:line="480" w:lineRule="auto"/>
      </w:pPr>
      <w:bookmarkStart w:id="14" w:name="_Toc130541197"/>
      <w:r w:rsidRPr="4A57946F">
        <w:rPr>
          <w:rStyle w:val="Heading2Char"/>
        </w:rPr>
        <w:t xml:space="preserve">Supporting </w:t>
      </w:r>
      <w:r w:rsidR="00EC3924" w:rsidRPr="4A57946F">
        <w:rPr>
          <w:rStyle w:val="Heading2Char"/>
        </w:rPr>
        <w:t xml:space="preserve">Table </w:t>
      </w:r>
      <w:r w:rsidR="00E468C7" w:rsidRPr="4A57946F">
        <w:rPr>
          <w:rStyle w:val="Heading2Char"/>
        </w:rPr>
        <w:t>1</w:t>
      </w:r>
      <w:bookmarkEnd w:id="14"/>
      <w:r w:rsidR="00EC3924">
        <w:t xml:space="preserve"> X-ray fluorescence (XRF) results of the pulverised (30 </w:t>
      </w:r>
      <w:r w:rsidR="6439D166">
        <w:t>µ</w:t>
      </w:r>
      <w:r w:rsidR="00EC3924">
        <w:t xml:space="preserve">m) </w:t>
      </w:r>
      <w:r w:rsidR="00A93F8D">
        <w:t xml:space="preserve">barite </w:t>
      </w:r>
      <w:r w:rsidR="00EC3924">
        <w:t>scale</w:t>
      </w:r>
      <w:r w:rsidR="008B2441">
        <w:t xml:space="preserve">. Results are expressed </w:t>
      </w:r>
      <w:r w:rsidR="005C6985">
        <w:t>as a</w:t>
      </w:r>
      <w:r w:rsidR="008B2441">
        <w:t xml:space="preserve"> percentage </w:t>
      </w:r>
      <w:r w:rsidR="00FE3D44">
        <w:t xml:space="preserve">(%). The main elements </w:t>
      </w:r>
      <w:r w:rsidR="005C6985">
        <w:t xml:space="preserve">in </w:t>
      </w:r>
      <w:r w:rsidR="00FE3D44">
        <w:t>the pulverised scale are highlighted in bold red.</w:t>
      </w:r>
      <w:r w:rsidR="005C6985">
        <w:t xml:space="preserve"> </w:t>
      </w:r>
    </w:p>
    <w:tbl>
      <w:tblPr>
        <w:tblW w:w="7797" w:type="dxa"/>
        <w:tblLook w:val="04A0" w:firstRow="1" w:lastRow="0" w:firstColumn="1" w:lastColumn="0" w:noHBand="0" w:noVBand="1"/>
      </w:tblPr>
      <w:tblGrid>
        <w:gridCol w:w="1560"/>
        <w:gridCol w:w="1842"/>
        <w:gridCol w:w="1560"/>
        <w:gridCol w:w="1417"/>
        <w:gridCol w:w="1418"/>
      </w:tblGrid>
      <w:tr w:rsidR="008D5E57" w:rsidRPr="008D5E57" w14:paraId="4023B568" w14:textId="77777777" w:rsidTr="4A57946F">
        <w:trPr>
          <w:trHeight w:val="211"/>
        </w:trPr>
        <w:tc>
          <w:tcPr>
            <w:tcW w:w="7797" w:type="dxa"/>
            <w:gridSpan w:val="5"/>
            <w:tcBorders>
              <w:top w:val="nil"/>
              <w:left w:val="nil"/>
              <w:bottom w:val="single" w:sz="4" w:space="0" w:color="auto"/>
              <w:right w:val="nil"/>
            </w:tcBorders>
            <w:shd w:val="clear" w:color="auto" w:fill="auto"/>
            <w:vAlign w:val="center"/>
            <w:hideMark/>
          </w:tcPr>
          <w:p w14:paraId="5681799F" w14:textId="35C4E3E8" w:rsidR="008D5E57" w:rsidRPr="008D5E57" w:rsidRDefault="58ED1FC9" w:rsidP="00A93F8D">
            <w:pPr>
              <w:spacing w:line="240" w:lineRule="auto"/>
              <w:jc w:val="center"/>
              <w:rPr>
                <w:b/>
                <w:bCs/>
                <w:color w:val="000000"/>
                <w:sz w:val="22"/>
                <w:szCs w:val="22"/>
              </w:rPr>
            </w:pPr>
            <w:r w:rsidRPr="4A57946F">
              <w:rPr>
                <w:b/>
                <w:bCs/>
                <w:color w:val="000000" w:themeColor="text1"/>
                <w:sz w:val="22"/>
                <w:szCs w:val="22"/>
              </w:rPr>
              <w:t xml:space="preserve">Percentage of each element detected by </w:t>
            </w:r>
            <w:r w:rsidR="34F853D6" w:rsidRPr="4A57946F">
              <w:rPr>
                <w:b/>
                <w:bCs/>
                <w:color w:val="000000" w:themeColor="text1"/>
                <w:sz w:val="22"/>
                <w:szCs w:val="22"/>
              </w:rPr>
              <w:t>X</w:t>
            </w:r>
            <w:r w:rsidRPr="4A57946F">
              <w:rPr>
                <w:b/>
                <w:bCs/>
                <w:color w:val="000000" w:themeColor="text1"/>
                <w:sz w:val="22"/>
                <w:szCs w:val="22"/>
              </w:rPr>
              <w:t xml:space="preserve">-ray </w:t>
            </w:r>
            <w:r w:rsidR="00EC3924" w:rsidRPr="4A57946F">
              <w:rPr>
                <w:b/>
                <w:bCs/>
                <w:color w:val="000000" w:themeColor="text1"/>
                <w:sz w:val="22"/>
                <w:szCs w:val="22"/>
              </w:rPr>
              <w:t>fluorescence</w:t>
            </w:r>
            <w:r w:rsidRPr="4A57946F">
              <w:rPr>
                <w:b/>
                <w:bCs/>
                <w:color w:val="000000" w:themeColor="text1"/>
                <w:sz w:val="22"/>
                <w:szCs w:val="22"/>
              </w:rPr>
              <w:t xml:space="preserve"> (XRF) in the pulverised scale</w:t>
            </w:r>
          </w:p>
        </w:tc>
      </w:tr>
      <w:tr w:rsidR="007019B8" w:rsidRPr="008D5E57" w14:paraId="310BD9F2" w14:textId="77777777" w:rsidTr="4A57946F">
        <w:trPr>
          <w:trHeight w:val="183"/>
        </w:trPr>
        <w:tc>
          <w:tcPr>
            <w:tcW w:w="1560" w:type="dxa"/>
            <w:tcBorders>
              <w:top w:val="nil"/>
              <w:left w:val="nil"/>
              <w:bottom w:val="nil"/>
              <w:right w:val="nil"/>
            </w:tcBorders>
            <w:shd w:val="clear" w:color="auto" w:fill="auto"/>
            <w:vAlign w:val="center"/>
            <w:hideMark/>
          </w:tcPr>
          <w:p w14:paraId="34F33F28"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Al</w:t>
            </w:r>
          </w:p>
        </w:tc>
        <w:tc>
          <w:tcPr>
            <w:tcW w:w="1842" w:type="dxa"/>
            <w:tcBorders>
              <w:top w:val="nil"/>
              <w:left w:val="nil"/>
              <w:bottom w:val="nil"/>
              <w:right w:val="nil"/>
            </w:tcBorders>
            <w:shd w:val="clear" w:color="auto" w:fill="auto"/>
            <w:vAlign w:val="center"/>
            <w:hideMark/>
          </w:tcPr>
          <w:p w14:paraId="72CABC57"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As</w:t>
            </w:r>
          </w:p>
        </w:tc>
        <w:tc>
          <w:tcPr>
            <w:tcW w:w="1560" w:type="dxa"/>
            <w:tcBorders>
              <w:top w:val="nil"/>
              <w:left w:val="nil"/>
              <w:bottom w:val="nil"/>
              <w:right w:val="nil"/>
            </w:tcBorders>
            <w:shd w:val="clear" w:color="auto" w:fill="auto"/>
            <w:vAlign w:val="center"/>
            <w:hideMark/>
          </w:tcPr>
          <w:p w14:paraId="66A85B80"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Ba</w:t>
            </w:r>
          </w:p>
        </w:tc>
        <w:tc>
          <w:tcPr>
            <w:tcW w:w="1417" w:type="dxa"/>
            <w:tcBorders>
              <w:top w:val="nil"/>
              <w:left w:val="nil"/>
              <w:bottom w:val="nil"/>
              <w:right w:val="nil"/>
            </w:tcBorders>
            <w:shd w:val="clear" w:color="auto" w:fill="auto"/>
            <w:vAlign w:val="center"/>
            <w:hideMark/>
          </w:tcPr>
          <w:p w14:paraId="63CB2E1E"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Ca</w:t>
            </w:r>
          </w:p>
        </w:tc>
        <w:tc>
          <w:tcPr>
            <w:tcW w:w="1418" w:type="dxa"/>
            <w:tcBorders>
              <w:top w:val="nil"/>
              <w:left w:val="nil"/>
              <w:bottom w:val="nil"/>
              <w:right w:val="nil"/>
            </w:tcBorders>
            <w:shd w:val="clear" w:color="auto" w:fill="auto"/>
            <w:vAlign w:val="center"/>
            <w:hideMark/>
          </w:tcPr>
          <w:p w14:paraId="04B50EF7"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Ce</w:t>
            </w:r>
          </w:p>
        </w:tc>
      </w:tr>
      <w:tr w:rsidR="008D5E57" w:rsidRPr="008D5E57" w14:paraId="7D929075" w14:textId="77777777" w:rsidTr="4A57946F">
        <w:trPr>
          <w:trHeight w:val="171"/>
        </w:trPr>
        <w:tc>
          <w:tcPr>
            <w:tcW w:w="1560" w:type="dxa"/>
            <w:tcBorders>
              <w:top w:val="nil"/>
              <w:left w:val="nil"/>
              <w:bottom w:val="nil"/>
              <w:right w:val="nil"/>
            </w:tcBorders>
            <w:shd w:val="clear" w:color="auto" w:fill="auto"/>
            <w:noWrap/>
            <w:vAlign w:val="center"/>
            <w:hideMark/>
          </w:tcPr>
          <w:p w14:paraId="2EB4E5F1" w14:textId="77777777" w:rsidR="008D5E57" w:rsidRPr="008D5E57" w:rsidRDefault="008D5E57" w:rsidP="00A93F8D">
            <w:pPr>
              <w:spacing w:before="0" w:line="240" w:lineRule="auto"/>
              <w:rPr>
                <w:color w:val="000000"/>
                <w:sz w:val="20"/>
                <w:szCs w:val="20"/>
              </w:rPr>
            </w:pPr>
            <w:r w:rsidRPr="008D5E57">
              <w:rPr>
                <w:color w:val="000000"/>
                <w:sz w:val="20"/>
                <w:szCs w:val="20"/>
              </w:rPr>
              <w:t>&lt;0.01</w:t>
            </w:r>
          </w:p>
        </w:tc>
        <w:tc>
          <w:tcPr>
            <w:tcW w:w="1842" w:type="dxa"/>
            <w:tcBorders>
              <w:top w:val="nil"/>
              <w:left w:val="nil"/>
              <w:bottom w:val="nil"/>
              <w:right w:val="nil"/>
            </w:tcBorders>
            <w:shd w:val="clear" w:color="auto" w:fill="auto"/>
            <w:noWrap/>
            <w:vAlign w:val="center"/>
            <w:hideMark/>
          </w:tcPr>
          <w:p w14:paraId="6CE61DE6" w14:textId="77777777" w:rsidR="008D5E57" w:rsidRPr="008D5E57" w:rsidRDefault="008D5E57" w:rsidP="00A93F8D">
            <w:pPr>
              <w:spacing w:before="0" w:line="240" w:lineRule="auto"/>
              <w:rPr>
                <w:color w:val="000000"/>
                <w:sz w:val="20"/>
                <w:szCs w:val="20"/>
              </w:rPr>
            </w:pPr>
            <w:r w:rsidRPr="008D5E57">
              <w:rPr>
                <w:color w:val="000000"/>
                <w:sz w:val="20"/>
                <w:szCs w:val="20"/>
              </w:rPr>
              <w:t>0.002</w:t>
            </w:r>
          </w:p>
        </w:tc>
        <w:tc>
          <w:tcPr>
            <w:tcW w:w="1560" w:type="dxa"/>
            <w:tcBorders>
              <w:top w:val="nil"/>
              <w:left w:val="nil"/>
              <w:bottom w:val="nil"/>
              <w:right w:val="nil"/>
            </w:tcBorders>
            <w:shd w:val="clear" w:color="auto" w:fill="auto"/>
            <w:noWrap/>
            <w:vAlign w:val="center"/>
            <w:hideMark/>
          </w:tcPr>
          <w:p w14:paraId="5315E81B" w14:textId="77777777" w:rsidR="008D5E57" w:rsidRPr="008D5E57" w:rsidRDefault="008D5E57" w:rsidP="00A93F8D">
            <w:pPr>
              <w:spacing w:before="0" w:line="240" w:lineRule="auto"/>
              <w:rPr>
                <w:b/>
                <w:bCs/>
                <w:sz w:val="20"/>
                <w:szCs w:val="20"/>
              </w:rPr>
            </w:pPr>
            <w:r w:rsidRPr="008D5E57">
              <w:rPr>
                <w:b/>
                <w:bCs/>
                <w:color w:val="FF0000"/>
                <w:sz w:val="20"/>
                <w:szCs w:val="20"/>
              </w:rPr>
              <w:t>56.9</w:t>
            </w:r>
          </w:p>
        </w:tc>
        <w:tc>
          <w:tcPr>
            <w:tcW w:w="1417" w:type="dxa"/>
            <w:tcBorders>
              <w:top w:val="nil"/>
              <w:left w:val="nil"/>
              <w:bottom w:val="nil"/>
              <w:right w:val="nil"/>
            </w:tcBorders>
            <w:shd w:val="clear" w:color="auto" w:fill="auto"/>
            <w:noWrap/>
            <w:vAlign w:val="center"/>
            <w:hideMark/>
          </w:tcPr>
          <w:p w14:paraId="0A762EDA" w14:textId="77777777" w:rsidR="008D5E57" w:rsidRPr="008D5E57" w:rsidRDefault="008D5E57" w:rsidP="00A93F8D">
            <w:pPr>
              <w:spacing w:before="0" w:line="240" w:lineRule="auto"/>
              <w:rPr>
                <w:color w:val="000000"/>
                <w:sz w:val="20"/>
                <w:szCs w:val="20"/>
              </w:rPr>
            </w:pPr>
            <w:r w:rsidRPr="008D5E57">
              <w:rPr>
                <w:color w:val="000000"/>
                <w:sz w:val="20"/>
                <w:szCs w:val="20"/>
              </w:rPr>
              <w:t>0.069</w:t>
            </w:r>
          </w:p>
        </w:tc>
        <w:tc>
          <w:tcPr>
            <w:tcW w:w="1418" w:type="dxa"/>
            <w:tcBorders>
              <w:top w:val="nil"/>
              <w:left w:val="nil"/>
              <w:bottom w:val="nil"/>
              <w:right w:val="nil"/>
            </w:tcBorders>
            <w:shd w:val="clear" w:color="auto" w:fill="auto"/>
            <w:noWrap/>
            <w:vAlign w:val="center"/>
            <w:hideMark/>
          </w:tcPr>
          <w:p w14:paraId="72F008E8" w14:textId="77777777" w:rsidR="008D5E57" w:rsidRPr="008D5E57" w:rsidRDefault="008D5E57" w:rsidP="00A93F8D">
            <w:pPr>
              <w:spacing w:before="0" w:line="240" w:lineRule="auto"/>
              <w:rPr>
                <w:color w:val="000000"/>
                <w:sz w:val="20"/>
                <w:szCs w:val="20"/>
              </w:rPr>
            </w:pPr>
            <w:r w:rsidRPr="008D5E57">
              <w:rPr>
                <w:color w:val="000000"/>
                <w:sz w:val="20"/>
                <w:szCs w:val="20"/>
              </w:rPr>
              <w:t>0.012</w:t>
            </w:r>
          </w:p>
        </w:tc>
      </w:tr>
      <w:tr w:rsidR="007019B8" w:rsidRPr="008D5E57" w14:paraId="09B95112" w14:textId="77777777" w:rsidTr="4A57946F">
        <w:trPr>
          <w:trHeight w:val="171"/>
        </w:trPr>
        <w:tc>
          <w:tcPr>
            <w:tcW w:w="1560" w:type="dxa"/>
            <w:tcBorders>
              <w:top w:val="single" w:sz="4" w:space="0" w:color="auto"/>
              <w:left w:val="nil"/>
              <w:bottom w:val="nil"/>
              <w:right w:val="nil"/>
            </w:tcBorders>
            <w:shd w:val="clear" w:color="auto" w:fill="auto"/>
            <w:vAlign w:val="center"/>
            <w:hideMark/>
          </w:tcPr>
          <w:p w14:paraId="7ABCD329"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Co</w:t>
            </w:r>
          </w:p>
        </w:tc>
        <w:tc>
          <w:tcPr>
            <w:tcW w:w="1842" w:type="dxa"/>
            <w:tcBorders>
              <w:top w:val="single" w:sz="4" w:space="0" w:color="auto"/>
              <w:left w:val="nil"/>
              <w:bottom w:val="nil"/>
              <w:right w:val="nil"/>
            </w:tcBorders>
            <w:shd w:val="clear" w:color="auto" w:fill="auto"/>
            <w:vAlign w:val="center"/>
            <w:hideMark/>
          </w:tcPr>
          <w:p w14:paraId="38FDB312"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Cr</w:t>
            </w:r>
          </w:p>
        </w:tc>
        <w:tc>
          <w:tcPr>
            <w:tcW w:w="1560" w:type="dxa"/>
            <w:tcBorders>
              <w:top w:val="single" w:sz="4" w:space="0" w:color="auto"/>
              <w:left w:val="nil"/>
              <w:bottom w:val="nil"/>
              <w:right w:val="nil"/>
            </w:tcBorders>
            <w:shd w:val="clear" w:color="auto" w:fill="auto"/>
            <w:vAlign w:val="center"/>
            <w:hideMark/>
          </w:tcPr>
          <w:p w14:paraId="77CB9805"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Cs</w:t>
            </w:r>
          </w:p>
        </w:tc>
        <w:tc>
          <w:tcPr>
            <w:tcW w:w="1417" w:type="dxa"/>
            <w:tcBorders>
              <w:top w:val="single" w:sz="4" w:space="0" w:color="auto"/>
              <w:left w:val="nil"/>
              <w:bottom w:val="nil"/>
              <w:right w:val="nil"/>
            </w:tcBorders>
            <w:shd w:val="clear" w:color="auto" w:fill="auto"/>
            <w:vAlign w:val="center"/>
            <w:hideMark/>
          </w:tcPr>
          <w:p w14:paraId="5893F9E4"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Cu</w:t>
            </w:r>
          </w:p>
        </w:tc>
        <w:tc>
          <w:tcPr>
            <w:tcW w:w="1418" w:type="dxa"/>
            <w:tcBorders>
              <w:top w:val="single" w:sz="4" w:space="0" w:color="auto"/>
              <w:left w:val="nil"/>
              <w:bottom w:val="nil"/>
              <w:right w:val="nil"/>
            </w:tcBorders>
            <w:shd w:val="clear" w:color="auto" w:fill="auto"/>
            <w:vAlign w:val="center"/>
            <w:hideMark/>
          </w:tcPr>
          <w:p w14:paraId="3FE68641"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Dy</w:t>
            </w:r>
          </w:p>
        </w:tc>
      </w:tr>
      <w:tr w:rsidR="008D5E57" w:rsidRPr="008D5E57" w14:paraId="32332842" w14:textId="77777777" w:rsidTr="4A57946F">
        <w:trPr>
          <w:trHeight w:val="171"/>
        </w:trPr>
        <w:tc>
          <w:tcPr>
            <w:tcW w:w="1560" w:type="dxa"/>
            <w:tcBorders>
              <w:top w:val="nil"/>
              <w:left w:val="nil"/>
              <w:bottom w:val="nil"/>
              <w:right w:val="nil"/>
            </w:tcBorders>
            <w:shd w:val="clear" w:color="auto" w:fill="auto"/>
            <w:noWrap/>
            <w:vAlign w:val="center"/>
            <w:hideMark/>
          </w:tcPr>
          <w:p w14:paraId="2567D0C5"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842" w:type="dxa"/>
            <w:tcBorders>
              <w:top w:val="nil"/>
              <w:left w:val="nil"/>
              <w:bottom w:val="nil"/>
              <w:right w:val="nil"/>
            </w:tcBorders>
            <w:shd w:val="clear" w:color="auto" w:fill="auto"/>
            <w:noWrap/>
            <w:vAlign w:val="center"/>
            <w:hideMark/>
          </w:tcPr>
          <w:p w14:paraId="1AC0D602" w14:textId="77777777" w:rsidR="008D5E57" w:rsidRPr="008D5E57" w:rsidRDefault="008D5E57" w:rsidP="00A93F8D">
            <w:pPr>
              <w:spacing w:before="0" w:line="240" w:lineRule="auto"/>
              <w:rPr>
                <w:color w:val="000000"/>
                <w:sz w:val="20"/>
                <w:szCs w:val="20"/>
              </w:rPr>
            </w:pPr>
            <w:r w:rsidRPr="008D5E57">
              <w:rPr>
                <w:color w:val="000000"/>
                <w:sz w:val="20"/>
                <w:szCs w:val="20"/>
              </w:rPr>
              <w:t>0.006</w:t>
            </w:r>
          </w:p>
        </w:tc>
        <w:tc>
          <w:tcPr>
            <w:tcW w:w="1560" w:type="dxa"/>
            <w:tcBorders>
              <w:top w:val="nil"/>
              <w:left w:val="nil"/>
              <w:bottom w:val="nil"/>
              <w:right w:val="nil"/>
            </w:tcBorders>
            <w:shd w:val="clear" w:color="auto" w:fill="auto"/>
            <w:noWrap/>
            <w:vAlign w:val="center"/>
            <w:hideMark/>
          </w:tcPr>
          <w:p w14:paraId="72DEC64B" w14:textId="77777777" w:rsidR="008D5E57" w:rsidRPr="008D5E57" w:rsidRDefault="008D5E57" w:rsidP="00A93F8D">
            <w:pPr>
              <w:spacing w:before="0" w:line="240" w:lineRule="auto"/>
              <w:rPr>
                <w:color w:val="000000"/>
                <w:sz w:val="20"/>
                <w:szCs w:val="20"/>
              </w:rPr>
            </w:pPr>
            <w:r w:rsidRPr="008D5E57">
              <w:rPr>
                <w:color w:val="000000"/>
                <w:sz w:val="20"/>
                <w:szCs w:val="20"/>
              </w:rPr>
              <w:t>0.008</w:t>
            </w:r>
          </w:p>
        </w:tc>
        <w:tc>
          <w:tcPr>
            <w:tcW w:w="1417" w:type="dxa"/>
            <w:tcBorders>
              <w:top w:val="nil"/>
              <w:left w:val="nil"/>
              <w:bottom w:val="nil"/>
              <w:right w:val="nil"/>
            </w:tcBorders>
            <w:shd w:val="clear" w:color="auto" w:fill="auto"/>
            <w:noWrap/>
            <w:vAlign w:val="center"/>
            <w:hideMark/>
          </w:tcPr>
          <w:p w14:paraId="676A1498"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418" w:type="dxa"/>
            <w:tcBorders>
              <w:top w:val="nil"/>
              <w:left w:val="nil"/>
              <w:bottom w:val="nil"/>
              <w:right w:val="nil"/>
            </w:tcBorders>
            <w:shd w:val="clear" w:color="auto" w:fill="auto"/>
            <w:noWrap/>
            <w:vAlign w:val="center"/>
            <w:hideMark/>
          </w:tcPr>
          <w:p w14:paraId="6BA4F40B"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r>
      <w:tr w:rsidR="008D5E57" w:rsidRPr="008D5E57" w14:paraId="3B509738" w14:textId="77777777" w:rsidTr="4A57946F">
        <w:trPr>
          <w:trHeight w:val="171"/>
        </w:trPr>
        <w:tc>
          <w:tcPr>
            <w:tcW w:w="1560" w:type="dxa"/>
            <w:tcBorders>
              <w:top w:val="single" w:sz="4" w:space="0" w:color="auto"/>
              <w:left w:val="nil"/>
              <w:bottom w:val="nil"/>
              <w:right w:val="nil"/>
            </w:tcBorders>
            <w:shd w:val="clear" w:color="auto" w:fill="auto"/>
            <w:vAlign w:val="center"/>
            <w:hideMark/>
          </w:tcPr>
          <w:p w14:paraId="6F9C32EE"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Er</w:t>
            </w:r>
          </w:p>
        </w:tc>
        <w:tc>
          <w:tcPr>
            <w:tcW w:w="1842" w:type="dxa"/>
            <w:tcBorders>
              <w:top w:val="single" w:sz="4" w:space="0" w:color="auto"/>
              <w:left w:val="nil"/>
              <w:bottom w:val="nil"/>
              <w:right w:val="nil"/>
            </w:tcBorders>
            <w:shd w:val="clear" w:color="auto" w:fill="auto"/>
            <w:vAlign w:val="center"/>
            <w:hideMark/>
          </w:tcPr>
          <w:p w14:paraId="565AD530" w14:textId="77777777" w:rsidR="008D5E57" w:rsidRPr="008D5E57" w:rsidRDefault="008D5E57" w:rsidP="00A93F8D">
            <w:pPr>
              <w:spacing w:before="0" w:line="240" w:lineRule="auto"/>
              <w:rPr>
                <w:b/>
                <w:bCs/>
                <w:color w:val="000000"/>
                <w:sz w:val="22"/>
                <w:szCs w:val="22"/>
              </w:rPr>
            </w:pPr>
            <w:r w:rsidRPr="008D5E57">
              <w:rPr>
                <w:b/>
                <w:bCs/>
                <w:color w:val="000000"/>
                <w:sz w:val="22"/>
                <w:szCs w:val="22"/>
              </w:rPr>
              <w:t>Eu</w:t>
            </w:r>
          </w:p>
        </w:tc>
        <w:tc>
          <w:tcPr>
            <w:tcW w:w="1560" w:type="dxa"/>
            <w:tcBorders>
              <w:top w:val="single" w:sz="4" w:space="0" w:color="auto"/>
              <w:left w:val="nil"/>
              <w:bottom w:val="nil"/>
              <w:right w:val="nil"/>
            </w:tcBorders>
            <w:shd w:val="clear" w:color="auto" w:fill="auto"/>
            <w:noWrap/>
            <w:vAlign w:val="center"/>
            <w:hideMark/>
          </w:tcPr>
          <w:p w14:paraId="75B16EAC"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Fe</w:t>
            </w:r>
          </w:p>
        </w:tc>
        <w:tc>
          <w:tcPr>
            <w:tcW w:w="1417" w:type="dxa"/>
            <w:tcBorders>
              <w:top w:val="single" w:sz="4" w:space="0" w:color="auto"/>
              <w:left w:val="nil"/>
              <w:bottom w:val="nil"/>
              <w:right w:val="nil"/>
            </w:tcBorders>
            <w:shd w:val="clear" w:color="auto" w:fill="auto"/>
            <w:noWrap/>
            <w:vAlign w:val="center"/>
            <w:hideMark/>
          </w:tcPr>
          <w:p w14:paraId="32EFAD54"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Gd</w:t>
            </w:r>
          </w:p>
        </w:tc>
        <w:tc>
          <w:tcPr>
            <w:tcW w:w="1418" w:type="dxa"/>
            <w:tcBorders>
              <w:top w:val="single" w:sz="4" w:space="0" w:color="auto"/>
              <w:left w:val="nil"/>
              <w:bottom w:val="nil"/>
              <w:right w:val="nil"/>
            </w:tcBorders>
            <w:shd w:val="clear" w:color="auto" w:fill="auto"/>
            <w:noWrap/>
            <w:vAlign w:val="center"/>
            <w:hideMark/>
          </w:tcPr>
          <w:p w14:paraId="2FD93846"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Hf</w:t>
            </w:r>
          </w:p>
        </w:tc>
      </w:tr>
      <w:tr w:rsidR="008D5E57" w:rsidRPr="008D5E57" w14:paraId="3AF04467" w14:textId="77777777" w:rsidTr="4A57946F">
        <w:trPr>
          <w:trHeight w:val="171"/>
        </w:trPr>
        <w:tc>
          <w:tcPr>
            <w:tcW w:w="1560" w:type="dxa"/>
            <w:tcBorders>
              <w:top w:val="nil"/>
              <w:left w:val="nil"/>
              <w:bottom w:val="nil"/>
              <w:right w:val="nil"/>
            </w:tcBorders>
            <w:shd w:val="clear" w:color="auto" w:fill="auto"/>
            <w:noWrap/>
            <w:vAlign w:val="center"/>
            <w:hideMark/>
          </w:tcPr>
          <w:p w14:paraId="1DC60541"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842" w:type="dxa"/>
            <w:tcBorders>
              <w:top w:val="nil"/>
              <w:left w:val="nil"/>
              <w:bottom w:val="nil"/>
              <w:right w:val="nil"/>
            </w:tcBorders>
            <w:shd w:val="clear" w:color="auto" w:fill="auto"/>
            <w:noWrap/>
            <w:vAlign w:val="center"/>
            <w:hideMark/>
          </w:tcPr>
          <w:p w14:paraId="50C45425"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560" w:type="dxa"/>
            <w:tcBorders>
              <w:top w:val="nil"/>
              <w:left w:val="nil"/>
              <w:bottom w:val="single" w:sz="4" w:space="0" w:color="auto"/>
              <w:right w:val="nil"/>
            </w:tcBorders>
            <w:shd w:val="clear" w:color="auto" w:fill="auto"/>
            <w:noWrap/>
            <w:vAlign w:val="center"/>
            <w:hideMark/>
          </w:tcPr>
          <w:p w14:paraId="16DCFEDD" w14:textId="77777777" w:rsidR="008D5E57" w:rsidRPr="008D5E57" w:rsidRDefault="008D5E57" w:rsidP="00A93F8D">
            <w:pPr>
              <w:spacing w:before="0" w:line="240" w:lineRule="auto"/>
              <w:rPr>
                <w:color w:val="000000"/>
                <w:sz w:val="20"/>
                <w:szCs w:val="20"/>
              </w:rPr>
            </w:pPr>
            <w:r w:rsidRPr="008D5E57">
              <w:rPr>
                <w:color w:val="000000"/>
                <w:sz w:val="20"/>
                <w:szCs w:val="20"/>
              </w:rPr>
              <w:t>0.31</w:t>
            </w:r>
          </w:p>
        </w:tc>
        <w:tc>
          <w:tcPr>
            <w:tcW w:w="1417" w:type="dxa"/>
            <w:tcBorders>
              <w:top w:val="nil"/>
              <w:left w:val="nil"/>
              <w:bottom w:val="single" w:sz="4" w:space="0" w:color="auto"/>
              <w:right w:val="nil"/>
            </w:tcBorders>
            <w:shd w:val="clear" w:color="auto" w:fill="auto"/>
            <w:noWrap/>
            <w:vAlign w:val="center"/>
            <w:hideMark/>
          </w:tcPr>
          <w:p w14:paraId="372A1B95"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418" w:type="dxa"/>
            <w:tcBorders>
              <w:top w:val="nil"/>
              <w:left w:val="nil"/>
              <w:bottom w:val="single" w:sz="4" w:space="0" w:color="auto"/>
              <w:right w:val="nil"/>
            </w:tcBorders>
            <w:shd w:val="clear" w:color="auto" w:fill="auto"/>
            <w:noWrap/>
            <w:vAlign w:val="center"/>
            <w:hideMark/>
          </w:tcPr>
          <w:p w14:paraId="6570FEEA"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r>
      <w:tr w:rsidR="008D5E57" w:rsidRPr="008D5E57" w14:paraId="5DDD05C0" w14:textId="77777777" w:rsidTr="4A57946F">
        <w:trPr>
          <w:trHeight w:val="171"/>
        </w:trPr>
        <w:tc>
          <w:tcPr>
            <w:tcW w:w="1560" w:type="dxa"/>
            <w:tcBorders>
              <w:top w:val="single" w:sz="4" w:space="0" w:color="auto"/>
              <w:left w:val="nil"/>
              <w:bottom w:val="nil"/>
              <w:right w:val="nil"/>
            </w:tcBorders>
            <w:shd w:val="clear" w:color="auto" w:fill="auto"/>
            <w:noWrap/>
            <w:vAlign w:val="center"/>
            <w:hideMark/>
          </w:tcPr>
          <w:p w14:paraId="2E7D04C0"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Ho</w:t>
            </w:r>
          </w:p>
        </w:tc>
        <w:tc>
          <w:tcPr>
            <w:tcW w:w="1842" w:type="dxa"/>
            <w:tcBorders>
              <w:top w:val="single" w:sz="4" w:space="0" w:color="auto"/>
              <w:left w:val="nil"/>
              <w:bottom w:val="nil"/>
              <w:right w:val="nil"/>
            </w:tcBorders>
            <w:shd w:val="clear" w:color="auto" w:fill="auto"/>
            <w:noWrap/>
            <w:vAlign w:val="center"/>
            <w:hideMark/>
          </w:tcPr>
          <w:p w14:paraId="0D2C11B8"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K</w:t>
            </w:r>
          </w:p>
        </w:tc>
        <w:tc>
          <w:tcPr>
            <w:tcW w:w="1560" w:type="dxa"/>
            <w:tcBorders>
              <w:top w:val="nil"/>
              <w:left w:val="nil"/>
              <w:bottom w:val="nil"/>
              <w:right w:val="nil"/>
            </w:tcBorders>
            <w:shd w:val="clear" w:color="auto" w:fill="auto"/>
            <w:noWrap/>
            <w:vAlign w:val="center"/>
            <w:hideMark/>
          </w:tcPr>
          <w:p w14:paraId="6EB07CC2"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La</w:t>
            </w:r>
          </w:p>
        </w:tc>
        <w:tc>
          <w:tcPr>
            <w:tcW w:w="1417" w:type="dxa"/>
            <w:tcBorders>
              <w:top w:val="nil"/>
              <w:left w:val="nil"/>
              <w:bottom w:val="nil"/>
              <w:right w:val="nil"/>
            </w:tcBorders>
            <w:shd w:val="clear" w:color="auto" w:fill="auto"/>
            <w:noWrap/>
            <w:vAlign w:val="center"/>
            <w:hideMark/>
          </w:tcPr>
          <w:p w14:paraId="03AF122B"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Lu</w:t>
            </w:r>
          </w:p>
        </w:tc>
        <w:tc>
          <w:tcPr>
            <w:tcW w:w="1418" w:type="dxa"/>
            <w:tcBorders>
              <w:top w:val="nil"/>
              <w:left w:val="nil"/>
              <w:bottom w:val="nil"/>
              <w:right w:val="nil"/>
            </w:tcBorders>
            <w:shd w:val="clear" w:color="auto" w:fill="auto"/>
            <w:noWrap/>
            <w:vAlign w:val="center"/>
            <w:hideMark/>
          </w:tcPr>
          <w:p w14:paraId="6E58C07A"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Mg</w:t>
            </w:r>
          </w:p>
        </w:tc>
      </w:tr>
      <w:tr w:rsidR="008D5E57" w:rsidRPr="008D5E57" w14:paraId="283179DD"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0332734A" w14:textId="77777777" w:rsidR="008D5E57" w:rsidRPr="008D5E57" w:rsidRDefault="008D5E57" w:rsidP="00A93F8D">
            <w:pPr>
              <w:spacing w:before="0" w:line="240" w:lineRule="auto"/>
              <w:rPr>
                <w:color w:val="000000"/>
                <w:sz w:val="20"/>
                <w:szCs w:val="20"/>
              </w:rPr>
            </w:pPr>
            <w:r w:rsidRPr="008D5E57">
              <w:rPr>
                <w:color w:val="000000"/>
                <w:sz w:val="20"/>
                <w:szCs w:val="20"/>
              </w:rPr>
              <w:t>0.016</w:t>
            </w:r>
          </w:p>
        </w:tc>
        <w:tc>
          <w:tcPr>
            <w:tcW w:w="1842" w:type="dxa"/>
            <w:tcBorders>
              <w:top w:val="nil"/>
              <w:left w:val="nil"/>
              <w:bottom w:val="single" w:sz="4" w:space="0" w:color="auto"/>
              <w:right w:val="nil"/>
            </w:tcBorders>
            <w:shd w:val="clear" w:color="auto" w:fill="auto"/>
            <w:noWrap/>
            <w:vAlign w:val="center"/>
            <w:hideMark/>
          </w:tcPr>
          <w:p w14:paraId="417D9DDF" w14:textId="77777777" w:rsidR="008D5E57" w:rsidRPr="008D5E57" w:rsidRDefault="008D5E57" w:rsidP="00A93F8D">
            <w:pPr>
              <w:spacing w:before="0" w:line="240" w:lineRule="auto"/>
              <w:rPr>
                <w:color w:val="000000"/>
                <w:sz w:val="20"/>
                <w:szCs w:val="20"/>
              </w:rPr>
            </w:pPr>
            <w:r w:rsidRPr="008D5E57">
              <w:rPr>
                <w:color w:val="000000"/>
                <w:sz w:val="20"/>
                <w:szCs w:val="20"/>
              </w:rPr>
              <w:t>0.006</w:t>
            </w:r>
          </w:p>
        </w:tc>
        <w:tc>
          <w:tcPr>
            <w:tcW w:w="1560" w:type="dxa"/>
            <w:tcBorders>
              <w:top w:val="nil"/>
              <w:left w:val="nil"/>
              <w:bottom w:val="single" w:sz="4" w:space="0" w:color="auto"/>
              <w:right w:val="nil"/>
            </w:tcBorders>
            <w:shd w:val="clear" w:color="auto" w:fill="auto"/>
            <w:noWrap/>
            <w:vAlign w:val="center"/>
            <w:hideMark/>
          </w:tcPr>
          <w:p w14:paraId="0B1E5281" w14:textId="77777777" w:rsidR="008D5E57" w:rsidRPr="008D5E57" w:rsidRDefault="008D5E57" w:rsidP="00A93F8D">
            <w:pPr>
              <w:spacing w:before="0" w:line="240" w:lineRule="auto"/>
              <w:rPr>
                <w:color w:val="000000"/>
                <w:sz w:val="20"/>
                <w:szCs w:val="20"/>
              </w:rPr>
            </w:pPr>
            <w:r w:rsidRPr="008D5E57">
              <w:rPr>
                <w:color w:val="000000"/>
                <w:sz w:val="20"/>
                <w:szCs w:val="20"/>
              </w:rPr>
              <w:t>0.052</w:t>
            </w:r>
          </w:p>
        </w:tc>
        <w:tc>
          <w:tcPr>
            <w:tcW w:w="1417" w:type="dxa"/>
            <w:tcBorders>
              <w:top w:val="nil"/>
              <w:left w:val="nil"/>
              <w:bottom w:val="single" w:sz="4" w:space="0" w:color="auto"/>
              <w:right w:val="nil"/>
            </w:tcBorders>
            <w:shd w:val="clear" w:color="auto" w:fill="auto"/>
            <w:noWrap/>
            <w:vAlign w:val="center"/>
            <w:hideMark/>
          </w:tcPr>
          <w:p w14:paraId="254FC4DB"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418" w:type="dxa"/>
            <w:tcBorders>
              <w:top w:val="nil"/>
              <w:left w:val="nil"/>
              <w:bottom w:val="single" w:sz="4" w:space="0" w:color="auto"/>
              <w:right w:val="nil"/>
            </w:tcBorders>
            <w:shd w:val="clear" w:color="auto" w:fill="auto"/>
            <w:noWrap/>
            <w:vAlign w:val="center"/>
            <w:hideMark/>
          </w:tcPr>
          <w:p w14:paraId="003FBC8F" w14:textId="77777777" w:rsidR="008D5E57" w:rsidRPr="008D5E57" w:rsidRDefault="008D5E57" w:rsidP="00A93F8D">
            <w:pPr>
              <w:spacing w:before="0" w:line="240" w:lineRule="auto"/>
              <w:rPr>
                <w:color w:val="000000"/>
                <w:sz w:val="20"/>
                <w:szCs w:val="20"/>
              </w:rPr>
            </w:pPr>
            <w:r w:rsidRPr="008D5E57">
              <w:rPr>
                <w:color w:val="000000"/>
                <w:sz w:val="20"/>
                <w:szCs w:val="20"/>
              </w:rPr>
              <w:t>&lt;0.01</w:t>
            </w:r>
          </w:p>
        </w:tc>
      </w:tr>
      <w:tr w:rsidR="008D5E57" w:rsidRPr="008D5E57" w14:paraId="3F466861" w14:textId="77777777" w:rsidTr="4A57946F">
        <w:trPr>
          <w:trHeight w:val="171"/>
        </w:trPr>
        <w:tc>
          <w:tcPr>
            <w:tcW w:w="1560" w:type="dxa"/>
            <w:tcBorders>
              <w:top w:val="nil"/>
              <w:left w:val="nil"/>
              <w:bottom w:val="nil"/>
              <w:right w:val="nil"/>
            </w:tcBorders>
            <w:shd w:val="clear" w:color="auto" w:fill="auto"/>
            <w:noWrap/>
            <w:vAlign w:val="center"/>
            <w:hideMark/>
          </w:tcPr>
          <w:p w14:paraId="0D1CEACE"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Mn</w:t>
            </w:r>
          </w:p>
        </w:tc>
        <w:tc>
          <w:tcPr>
            <w:tcW w:w="1842" w:type="dxa"/>
            <w:tcBorders>
              <w:top w:val="nil"/>
              <w:left w:val="nil"/>
              <w:bottom w:val="nil"/>
              <w:right w:val="nil"/>
            </w:tcBorders>
            <w:shd w:val="clear" w:color="auto" w:fill="auto"/>
            <w:noWrap/>
            <w:vAlign w:val="center"/>
            <w:hideMark/>
          </w:tcPr>
          <w:p w14:paraId="2968A8B2"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Mo</w:t>
            </w:r>
          </w:p>
        </w:tc>
        <w:tc>
          <w:tcPr>
            <w:tcW w:w="1560" w:type="dxa"/>
            <w:tcBorders>
              <w:top w:val="nil"/>
              <w:left w:val="nil"/>
              <w:bottom w:val="nil"/>
              <w:right w:val="nil"/>
            </w:tcBorders>
            <w:shd w:val="clear" w:color="auto" w:fill="auto"/>
            <w:noWrap/>
            <w:vAlign w:val="center"/>
            <w:hideMark/>
          </w:tcPr>
          <w:p w14:paraId="2F1C6F8F"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Na</w:t>
            </w:r>
          </w:p>
        </w:tc>
        <w:tc>
          <w:tcPr>
            <w:tcW w:w="1417" w:type="dxa"/>
            <w:tcBorders>
              <w:top w:val="nil"/>
              <w:left w:val="nil"/>
              <w:bottom w:val="nil"/>
              <w:right w:val="nil"/>
            </w:tcBorders>
            <w:shd w:val="clear" w:color="auto" w:fill="auto"/>
            <w:noWrap/>
            <w:vAlign w:val="center"/>
            <w:hideMark/>
          </w:tcPr>
          <w:p w14:paraId="70F091F2"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Nb</w:t>
            </w:r>
          </w:p>
        </w:tc>
        <w:tc>
          <w:tcPr>
            <w:tcW w:w="1418" w:type="dxa"/>
            <w:tcBorders>
              <w:top w:val="nil"/>
              <w:left w:val="nil"/>
              <w:bottom w:val="nil"/>
              <w:right w:val="nil"/>
            </w:tcBorders>
            <w:shd w:val="clear" w:color="auto" w:fill="auto"/>
            <w:noWrap/>
            <w:vAlign w:val="center"/>
            <w:hideMark/>
          </w:tcPr>
          <w:p w14:paraId="581BD850"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Nd</w:t>
            </w:r>
          </w:p>
        </w:tc>
      </w:tr>
      <w:tr w:rsidR="008D5E57" w:rsidRPr="008D5E57" w14:paraId="035EA153"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0B1F199F"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842" w:type="dxa"/>
            <w:tcBorders>
              <w:top w:val="nil"/>
              <w:left w:val="nil"/>
              <w:bottom w:val="single" w:sz="4" w:space="0" w:color="auto"/>
              <w:right w:val="nil"/>
            </w:tcBorders>
            <w:shd w:val="clear" w:color="auto" w:fill="auto"/>
            <w:noWrap/>
            <w:vAlign w:val="center"/>
            <w:hideMark/>
          </w:tcPr>
          <w:p w14:paraId="4326AE12"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560" w:type="dxa"/>
            <w:tcBorders>
              <w:top w:val="nil"/>
              <w:left w:val="nil"/>
              <w:bottom w:val="single" w:sz="4" w:space="0" w:color="auto"/>
              <w:right w:val="nil"/>
            </w:tcBorders>
            <w:shd w:val="clear" w:color="auto" w:fill="auto"/>
            <w:noWrap/>
            <w:vAlign w:val="center"/>
            <w:hideMark/>
          </w:tcPr>
          <w:p w14:paraId="3DF0C30E" w14:textId="77777777" w:rsidR="008D5E57" w:rsidRPr="008D5E57" w:rsidRDefault="008D5E57" w:rsidP="00A93F8D">
            <w:pPr>
              <w:spacing w:before="0" w:line="240" w:lineRule="auto"/>
              <w:rPr>
                <w:color w:val="000000"/>
                <w:sz w:val="20"/>
                <w:szCs w:val="20"/>
              </w:rPr>
            </w:pPr>
            <w:r w:rsidRPr="008D5E57">
              <w:rPr>
                <w:color w:val="000000"/>
                <w:sz w:val="20"/>
                <w:szCs w:val="20"/>
              </w:rPr>
              <w:t>0.17</w:t>
            </w:r>
          </w:p>
        </w:tc>
        <w:tc>
          <w:tcPr>
            <w:tcW w:w="1417" w:type="dxa"/>
            <w:tcBorders>
              <w:top w:val="nil"/>
              <w:left w:val="nil"/>
              <w:bottom w:val="single" w:sz="4" w:space="0" w:color="auto"/>
              <w:right w:val="nil"/>
            </w:tcBorders>
            <w:shd w:val="clear" w:color="auto" w:fill="auto"/>
            <w:noWrap/>
            <w:vAlign w:val="center"/>
            <w:hideMark/>
          </w:tcPr>
          <w:p w14:paraId="5877B3BF" w14:textId="77777777" w:rsidR="008D5E57" w:rsidRPr="008D5E57" w:rsidRDefault="008D5E57" w:rsidP="00A93F8D">
            <w:pPr>
              <w:spacing w:before="0" w:line="240" w:lineRule="auto"/>
              <w:rPr>
                <w:color w:val="000000"/>
                <w:sz w:val="20"/>
                <w:szCs w:val="20"/>
              </w:rPr>
            </w:pPr>
            <w:r w:rsidRPr="008D5E57">
              <w:rPr>
                <w:color w:val="000000"/>
                <w:sz w:val="20"/>
                <w:szCs w:val="20"/>
              </w:rPr>
              <w:t>0.006</w:t>
            </w:r>
          </w:p>
        </w:tc>
        <w:tc>
          <w:tcPr>
            <w:tcW w:w="1418" w:type="dxa"/>
            <w:tcBorders>
              <w:top w:val="nil"/>
              <w:left w:val="nil"/>
              <w:bottom w:val="single" w:sz="4" w:space="0" w:color="auto"/>
              <w:right w:val="nil"/>
            </w:tcBorders>
            <w:shd w:val="clear" w:color="auto" w:fill="auto"/>
            <w:noWrap/>
            <w:vAlign w:val="center"/>
            <w:hideMark/>
          </w:tcPr>
          <w:p w14:paraId="0337810E"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r>
      <w:tr w:rsidR="008D5E57" w:rsidRPr="008D5E57" w14:paraId="7F8D9399" w14:textId="77777777" w:rsidTr="4A57946F">
        <w:trPr>
          <w:trHeight w:val="171"/>
        </w:trPr>
        <w:tc>
          <w:tcPr>
            <w:tcW w:w="1560" w:type="dxa"/>
            <w:tcBorders>
              <w:top w:val="nil"/>
              <w:left w:val="nil"/>
              <w:bottom w:val="nil"/>
              <w:right w:val="nil"/>
            </w:tcBorders>
            <w:shd w:val="clear" w:color="auto" w:fill="auto"/>
            <w:noWrap/>
            <w:vAlign w:val="center"/>
            <w:hideMark/>
          </w:tcPr>
          <w:p w14:paraId="605F9936"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Ni</w:t>
            </w:r>
          </w:p>
        </w:tc>
        <w:tc>
          <w:tcPr>
            <w:tcW w:w="1842" w:type="dxa"/>
            <w:tcBorders>
              <w:top w:val="nil"/>
              <w:left w:val="nil"/>
              <w:bottom w:val="nil"/>
              <w:right w:val="nil"/>
            </w:tcBorders>
            <w:shd w:val="clear" w:color="auto" w:fill="auto"/>
            <w:noWrap/>
            <w:vAlign w:val="center"/>
            <w:hideMark/>
          </w:tcPr>
          <w:p w14:paraId="4E8595F5"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P</w:t>
            </w:r>
          </w:p>
        </w:tc>
        <w:tc>
          <w:tcPr>
            <w:tcW w:w="1560" w:type="dxa"/>
            <w:tcBorders>
              <w:top w:val="nil"/>
              <w:left w:val="nil"/>
              <w:bottom w:val="nil"/>
              <w:right w:val="nil"/>
            </w:tcBorders>
            <w:shd w:val="clear" w:color="auto" w:fill="auto"/>
            <w:noWrap/>
            <w:vAlign w:val="center"/>
            <w:hideMark/>
          </w:tcPr>
          <w:p w14:paraId="75D6B164"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Pb</w:t>
            </w:r>
          </w:p>
        </w:tc>
        <w:tc>
          <w:tcPr>
            <w:tcW w:w="1417" w:type="dxa"/>
            <w:tcBorders>
              <w:top w:val="nil"/>
              <w:left w:val="nil"/>
              <w:bottom w:val="nil"/>
              <w:right w:val="nil"/>
            </w:tcBorders>
            <w:shd w:val="clear" w:color="auto" w:fill="auto"/>
            <w:noWrap/>
            <w:vAlign w:val="center"/>
            <w:hideMark/>
          </w:tcPr>
          <w:p w14:paraId="48603DEB"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Pr</w:t>
            </w:r>
          </w:p>
        </w:tc>
        <w:tc>
          <w:tcPr>
            <w:tcW w:w="1418" w:type="dxa"/>
            <w:tcBorders>
              <w:top w:val="nil"/>
              <w:left w:val="nil"/>
              <w:bottom w:val="nil"/>
              <w:right w:val="nil"/>
            </w:tcBorders>
            <w:shd w:val="clear" w:color="auto" w:fill="auto"/>
            <w:noWrap/>
            <w:vAlign w:val="center"/>
            <w:hideMark/>
          </w:tcPr>
          <w:p w14:paraId="2F342C20"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Rb</w:t>
            </w:r>
          </w:p>
        </w:tc>
      </w:tr>
      <w:tr w:rsidR="008D5E57" w:rsidRPr="008D5E57" w14:paraId="0299C7F1"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75645BD3"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842" w:type="dxa"/>
            <w:tcBorders>
              <w:top w:val="nil"/>
              <w:left w:val="nil"/>
              <w:bottom w:val="single" w:sz="4" w:space="0" w:color="auto"/>
              <w:right w:val="nil"/>
            </w:tcBorders>
            <w:shd w:val="clear" w:color="auto" w:fill="auto"/>
            <w:noWrap/>
            <w:vAlign w:val="center"/>
            <w:hideMark/>
          </w:tcPr>
          <w:p w14:paraId="2623A89D" w14:textId="77777777" w:rsidR="008D5E57" w:rsidRPr="008D5E57" w:rsidRDefault="008D5E57" w:rsidP="00A93F8D">
            <w:pPr>
              <w:spacing w:before="0" w:line="240" w:lineRule="auto"/>
              <w:rPr>
                <w:color w:val="000000"/>
                <w:sz w:val="20"/>
                <w:szCs w:val="20"/>
              </w:rPr>
            </w:pPr>
            <w:r w:rsidRPr="008D5E57">
              <w:rPr>
                <w:color w:val="000000"/>
                <w:sz w:val="20"/>
                <w:szCs w:val="20"/>
              </w:rPr>
              <w:t>0.002</w:t>
            </w:r>
          </w:p>
        </w:tc>
        <w:tc>
          <w:tcPr>
            <w:tcW w:w="1560" w:type="dxa"/>
            <w:tcBorders>
              <w:top w:val="nil"/>
              <w:left w:val="nil"/>
              <w:bottom w:val="single" w:sz="4" w:space="0" w:color="auto"/>
              <w:right w:val="nil"/>
            </w:tcBorders>
            <w:shd w:val="clear" w:color="auto" w:fill="auto"/>
            <w:noWrap/>
            <w:vAlign w:val="center"/>
            <w:hideMark/>
          </w:tcPr>
          <w:p w14:paraId="4108455C" w14:textId="77777777" w:rsidR="008D5E57" w:rsidRPr="008D5E57" w:rsidRDefault="008D5E57" w:rsidP="00A93F8D">
            <w:pPr>
              <w:spacing w:before="0" w:line="240" w:lineRule="auto"/>
              <w:rPr>
                <w:color w:val="000000"/>
                <w:sz w:val="20"/>
                <w:szCs w:val="20"/>
              </w:rPr>
            </w:pPr>
            <w:r w:rsidRPr="008D5E57">
              <w:rPr>
                <w:color w:val="000000"/>
                <w:sz w:val="20"/>
                <w:szCs w:val="20"/>
              </w:rPr>
              <w:t>0.01</w:t>
            </w:r>
          </w:p>
        </w:tc>
        <w:tc>
          <w:tcPr>
            <w:tcW w:w="1417" w:type="dxa"/>
            <w:tcBorders>
              <w:top w:val="nil"/>
              <w:left w:val="nil"/>
              <w:bottom w:val="single" w:sz="4" w:space="0" w:color="auto"/>
              <w:right w:val="nil"/>
            </w:tcBorders>
            <w:shd w:val="clear" w:color="auto" w:fill="auto"/>
            <w:noWrap/>
            <w:vAlign w:val="center"/>
            <w:hideMark/>
          </w:tcPr>
          <w:p w14:paraId="7559A858"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418" w:type="dxa"/>
            <w:tcBorders>
              <w:top w:val="nil"/>
              <w:left w:val="nil"/>
              <w:bottom w:val="single" w:sz="4" w:space="0" w:color="auto"/>
              <w:right w:val="nil"/>
            </w:tcBorders>
            <w:shd w:val="clear" w:color="auto" w:fill="auto"/>
            <w:noWrap/>
            <w:vAlign w:val="center"/>
            <w:hideMark/>
          </w:tcPr>
          <w:p w14:paraId="0B9C3494"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r>
      <w:tr w:rsidR="008D5E57" w:rsidRPr="008D5E57" w14:paraId="01C49EDB" w14:textId="77777777" w:rsidTr="4A57946F">
        <w:trPr>
          <w:trHeight w:val="171"/>
        </w:trPr>
        <w:tc>
          <w:tcPr>
            <w:tcW w:w="1560" w:type="dxa"/>
            <w:tcBorders>
              <w:top w:val="nil"/>
              <w:left w:val="nil"/>
              <w:bottom w:val="nil"/>
              <w:right w:val="nil"/>
            </w:tcBorders>
            <w:shd w:val="clear" w:color="auto" w:fill="auto"/>
            <w:noWrap/>
            <w:vAlign w:val="center"/>
            <w:hideMark/>
          </w:tcPr>
          <w:p w14:paraId="6098288A" w14:textId="77777777" w:rsidR="008D5E57" w:rsidRPr="008D5E57" w:rsidRDefault="008D5E57" w:rsidP="00A93F8D">
            <w:pPr>
              <w:spacing w:before="0" w:line="240" w:lineRule="auto"/>
              <w:rPr>
                <w:b/>
                <w:bCs/>
                <w:sz w:val="20"/>
                <w:szCs w:val="20"/>
              </w:rPr>
            </w:pPr>
            <w:r w:rsidRPr="008D5E57">
              <w:rPr>
                <w:b/>
                <w:bCs/>
                <w:sz w:val="20"/>
                <w:szCs w:val="20"/>
              </w:rPr>
              <w:t>S</w:t>
            </w:r>
          </w:p>
        </w:tc>
        <w:tc>
          <w:tcPr>
            <w:tcW w:w="1842" w:type="dxa"/>
            <w:tcBorders>
              <w:top w:val="nil"/>
              <w:left w:val="nil"/>
              <w:bottom w:val="nil"/>
              <w:right w:val="nil"/>
            </w:tcBorders>
            <w:shd w:val="clear" w:color="auto" w:fill="auto"/>
            <w:noWrap/>
            <w:vAlign w:val="center"/>
            <w:hideMark/>
          </w:tcPr>
          <w:p w14:paraId="4858149F"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Sc</w:t>
            </w:r>
          </w:p>
        </w:tc>
        <w:tc>
          <w:tcPr>
            <w:tcW w:w="1560" w:type="dxa"/>
            <w:tcBorders>
              <w:top w:val="nil"/>
              <w:left w:val="nil"/>
              <w:bottom w:val="nil"/>
              <w:right w:val="nil"/>
            </w:tcBorders>
            <w:shd w:val="clear" w:color="auto" w:fill="auto"/>
            <w:noWrap/>
            <w:vAlign w:val="center"/>
            <w:hideMark/>
          </w:tcPr>
          <w:p w14:paraId="761BE41C"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Si</w:t>
            </w:r>
          </w:p>
        </w:tc>
        <w:tc>
          <w:tcPr>
            <w:tcW w:w="1417" w:type="dxa"/>
            <w:tcBorders>
              <w:top w:val="nil"/>
              <w:left w:val="nil"/>
              <w:bottom w:val="nil"/>
              <w:right w:val="nil"/>
            </w:tcBorders>
            <w:shd w:val="clear" w:color="auto" w:fill="auto"/>
            <w:noWrap/>
            <w:vAlign w:val="center"/>
            <w:hideMark/>
          </w:tcPr>
          <w:p w14:paraId="270B09E6"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Sm</w:t>
            </w:r>
          </w:p>
        </w:tc>
        <w:tc>
          <w:tcPr>
            <w:tcW w:w="1418" w:type="dxa"/>
            <w:tcBorders>
              <w:top w:val="nil"/>
              <w:left w:val="nil"/>
              <w:bottom w:val="nil"/>
              <w:right w:val="nil"/>
            </w:tcBorders>
            <w:shd w:val="clear" w:color="auto" w:fill="auto"/>
            <w:noWrap/>
            <w:vAlign w:val="center"/>
            <w:hideMark/>
          </w:tcPr>
          <w:p w14:paraId="6D877C9E"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Sn</w:t>
            </w:r>
          </w:p>
        </w:tc>
      </w:tr>
      <w:tr w:rsidR="008D5E57" w:rsidRPr="008D5E57" w14:paraId="3885557C"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6F0EE8EF" w14:textId="48614150" w:rsidR="008D5E57" w:rsidRPr="008D5E57" w:rsidRDefault="008D5E57" w:rsidP="00A93F8D">
            <w:pPr>
              <w:spacing w:before="0" w:line="240" w:lineRule="auto"/>
              <w:rPr>
                <w:b/>
                <w:bCs/>
                <w:sz w:val="20"/>
                <w:szCs w:val="20"/>
              </w:rPr>
            </w:pPr>
            <w:r w:rsidRPr="008D5E57">
              <w:rPr>
                <w:b/>
                <w:bCs/>
                <w:color w:val="FF0000"/>
                <w:sz w:val="20"/>
                <w:szCs w:val="20"/>
              </w:rPr>
              <w:t>13.8</w:t>
            </w:r>
          </w:p>
        </w:tc>
        <w:tc>
          <w:tcPr>
            <w:tcW w:w="1842" w:type="dxa"/>
            <w:tcBorders>
              <w:top w:val="nil"/>
              <w:left w:val="nil"/>
              <w:bottom w:val="single" w:sz="4" w:space="0" w:color="auto"/>
              <w:right w:val="nil"/>
            </w:tcBorders>
            <w:shd w:val="clear" w:color="auto" w:fill="auto"/>
            <w:noWrap/>
            <w:vAlign w:val="center"/>
            <w:hideMark/>
          </w:tcPr>
          <w:p w14:paraId="2A0B0D91" w14:textId="77777777" w:rsidR="008D5E57" w:rsidRPr="008D5E57" w:rsidRDefault="008D5E57" w:rsidP="00A93F8D">
            <w:pPr>
              <w:spacing w:before="0" w:line="240" w:lineRule="auto"/>
              <w:rPr>
                <w:color w:val="000000"/>
                <w:sz w:val="20"/>
                <w:szCs w:val="20"/>
              </w:rPr>
            </w:pPr>
            <w:r w:rsidRPr="008D5E57">
              <w:rPr>
                <w:color w:val="000000"/>
                <w:sz w:val="20"/>
                <w:szCs w:val="20"/>
              </w:rPr>
              <w:t>0.013</w:t>
            </w:r>
          </w:p>
        </w:tc>
        <w:tc>
          <w:tcPr>
            <w:tcW w:w="1560" w:type="dxa"/>
            <w:tcBorders>
              <w:top w:val="nil"/>
              <w:left w:val="nil"/>
              <w:bottom w:val="single" w:sz="4" w:space="0" w:color="auto"/>
              <w:right w:val="nil"/>
            </w:tcBorders>
            <w:shd w:val="clear" w:color="auto" w:fill="auto"/>
            <w:noWrap/>
            <w:vAlign w:val="center"/>
            <w:hideMark/>
          </w:tcPr>
          <w:p w14:paraId="05143E15" w14:textId="77777777" w:rsidR="008D5E57" w:rsidRPr="008D5E57" w:rsidRDefault="008D5E57" w:rsidP="00A93F8D">
            <w:pPr>
              <w:spacing w:before="0" w:line="240" w:lineRule="auto"/>
              <w:rPr>
                <w:color w:val="000000"/>
                <w:sz w:val="20"/>
                <w:szCs w:val="20"/>
              </w:rPr>
            </w:pPr>
            <w:r w:rsidRPr="008D5E57">
              <w:rPr>
                <w:color w:val="000000"/>
                <w:sz w:val="20"/>
                <w:szCs w:val="20"/>
              </w:rPr>
              <w:t>0.06</w:t>
            </w:r>
          </w:p>
        </w:tc>
        <w:tc>
          <w:tcPr>
            <w:tcW w:w="1417" w:type="dxa"/>
            <w:tcBorders>
              <w:top w:val="nil"/>
              <w:left w:val="nil"/>
              <w:bottom w:val="single" w:sz="4" w:space="0" w:color="auto"/>
              <w:right w:val="nil"/>
            </w:tcBorders>
            <w:shd w:val="clear" w:color="auto" w:fill="auto"/>
            <w:noWrap/>
            <w:vAlign w:val="center"/>
            <w:hideMark/>
          </w:tcPr>
          <w:p w14:paraId="749E6D43"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418" w:type="dxa"/>
            <w:tcBorders>
              <w:top w:val="nil"/>
              <w:left w:val="nil"/>
              <w:bottom w:val="single" w:sz="4" w:space="0" w:color="auto"/>
              <w:right w:val="nil"/>
            </w:tcBorders>
            <w:shd w:val="clear" w:color="auto" w:fill="auto"/>
            <w:noWrap/>
            <w:vAlign w:val="center"/>
            <w:hideMark/>
          </w:tcPr>
          <w:p w14:paraId="7CD2A809" w14:textId="77777777" w:rsidR="008D5E57" w:rsidRPr="008D5E57" w:rsidRDefault="008D5E57" w:rsidP="00A93F8D">
            <w:pPr>
              <w:spacing w:before="0" w:line="240" w:lineRule="auto"/>
              <w:rPr>
                <w:color w:val="000000"/>
                <w:sz w:val="20"/>
                <w:szCs w:val="20"/>
              </w:rPr>
            </w:pPr>
            <w:r w:rsidRPr="008D5E57">
              <w:rPr>
                <w:color w:val="000000"/>
                <w:sz w:val="20"/>
                <w:szCs w:val="20"/>
              </w:rPr>
              <w:t>0.019</w:t>
            </w:r>
          </w:p>
        </w:tc>
      </w:tr>
      <w:tr w:rsidR="008D5E57" w:rsidRPr="008D5E57" w14:paraId="01EFA7AA" w14:textId="77777777" w:rsidTr="4A57946F">
        <w:trPr>
          <w:trHeight w:val="171"/>
        </w:trPr>
        <w:tc>
          <w:tcPr>
            <w:tcW w:w="1560" w:type="dxa"/>
            <w:tcBorders>
              <w:top w:val="nil"/>
              <w:left w:val="nil"/>
              <w:bottom w:val="nil"/>
              <w:right w:val="nil"/>
            </w:tcBorders>
            <w:shd w:val="clear" w:color="auto" w:fill="auto"/>
            <w:noWrap/>
            <w:vAlign w:val="center"/>
            <w:hideMark/>
          </w:tcPr>
          <w:p w14:paraId="6E2D4565"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Sn</w:t>
            </w:r>
          </w:p>
        </w:tc>
        <w:tc>
          <w:tcPr>
            <w:tcW w:w="1842" w:type="dxa"/>
            <w:tcBorders>
              <w:top w:val="nil"/>
              <w:left w:val="nil"/>
              <w:bottom w:val="nil"/>
              <w:right w:val="nil"/>
            </w:tcBorders>
            <w:shd w:val="clear" w:color="auto" w:fill="auto"/>
            <w:noWrap/>
            <w:vAlign w:val="center"/>
            <w:hideMark/>
          </w:tcPr>
          <w:p w14:paraId="59CC1B3E"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Sr</w:t>
            </w:r>
          </w:p>
        </w:tc>
        <w:tc>
          <w:tcPr>
            <w:tcW w:w="1560" w:type="dxa"/>
            <w:tcBorders>
              <w:top w:val="nil"/>
              <w:left w:val="nil"/>
              <w:bottom w:val="nil"/>
              <w:right w:val="nil"/>
            </w:tcBorders>
            <w:shd w:val="clear" w:color="auto" w:fill="auto"/>
            <w:noWrap/>
            <w:vAlign w:val="center"/>
            <w:hideMark/>
          </w:tcPr>
          <w:p w14:paraId="063DF491"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Ta</w:t>
            </w:r>
          </w:p>
        </w:tc>
        <w:tc>
          <w:tcPr>
            <w:tcW w:w="1417" w:type="dxa"/>
            <w:tcBorders>
              <w:top w:val="nil"/>
              <w:left w:val="nil"/>
              <w:bottom w:val="nil"/>
              <w:right w:val="nil"/>
            </w:tcBorders>
            <w:shd w:val="clear" w:color="auto" w:fill="auto"/>
            <w:noWrap/>
            <w:vAlign w:val="center"/>
            <w:hideMark/>
          </w:tcPr>
          <w:p w14:paraId="11DC0664"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Tb</w:t>
            </w:r>
          </w:p>
        </w:tc>
        <w:tc>
          <w:tcPr>
            <w:tcW w:w="1418" w:type="dxa"/>
            <w:tcBorders>
              <w:top w:val="nil"/>
              <w:left w:val="nil"/>
              <w:bottom w:val="nil"/>
              <w:right w:val="nil"/>
            </w:tcBorders>
            <w:shd w:val="clear" w:color="auto" w:fill="auto"/>
            <w:noWrap/>
            <w:vAlign w:val="center"/>
            <w:hideMark/>
          </w:tcPr>
          <w:p w14:paraId="40EDE825"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Th</w:t>
            </w:r>
          </w:p>
        </w:tc>
      </w:tr>
      <w:tr w:rsidR="008D5E57" w:rsidRPr="008D5E57" w14:paraId="64DD56F1"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61FFDE87" w14:textId="77777777" w:rsidR="008D5E57" w:rsidRPr="008D5E57" w:rsidRDefault="008D5E57" w:rsidP="00A93F8D">
            <w:pPr>
              <w:spacing w:before="0" w:line="240" w:lineRule="auto"/>
              <w:rPr>
                <w:color w:val="000000"/>
                <w:sz w:val="20"/>
                <w:szCs w:val="20"/>
              </w:rPr>
            </w:pPr>
            <w:r w:rsidRPr="008D5E57">
              <w:rPr>
                <w:color w:val="000000"/>
                <w:sz w:val="20"/>
                <w:szCs w:val="20"/>
              </w:rPr>
              <w:t>0.019</w:t>
            </w:r>
          </w:p>
        </w:tc>
        <w:tc>
          <w:tcPr>
            <w:tcW w:w="1842" w:type="dxa"/>
            <w:tcBorders>
              <w:top w:val="nil"/>
              <w:left w:val="nil"/>
              <w:bottom w:val="single" w:sz="4" w:space="0" w:color="auto"/>
              <w:right w:val="nil"/>
            </w:tcBorders>
            <w:shd w:val="clear" w:color="auto" w:fill="auto"/>
            <w:noWrap/>
            <w:vAlign w:val="center"/>
            <w:hideMark/>
          </w:tcPr>
          <w:p w14:paraId="3008BC9C" w14:textId="77777777" w:rsidR="008D5E57" w:rsidRPr="008D5E57" w:rsidRDefault="008D5E57" w:rsidP="00A93F8D">
            <w:pPr>
              <w:spacing w:before="0" w:line="240" w:lineRule="auto"/>
              <w:rPr>
                <w:color w:val="000000"/>
                <w:sz w:val="20"/>
                <w:szCs w:val="20"/>
              </w:rPr>
            </w:pPr>
            <w:r w:rsidRPr="008D5E57">
              <w:rPr>
                <w:color w:val="000000"/>
                <w:sz w:val="20"/>
                <w:szCs w:val="20"/>
              </w:rPr>
              <w:t>0.864</w:t>
            </w:r>
          </w:p>
        </w:tc>
        <w:tc>
          <w:tcPr>
            <w:tcW w:w="1560" w:type="dxa"/>
            <w:tcBorders>
              <w:top w:val="nil"/>
              <w:left w:val="nil"/>
              <w:bottom w:val="single" w:sz="4" w:space="0" w:color="auto"/>
              <w:right w:val="nil"/>
            </w:tcBorders>
            <w:shd w:val="clear" w:color="auto" w:fill="auto"/>
            <w:noWrap/>
            <w:vAlign w:val="center"/>
            <w:hideMark/>
          </w:tcPr>
          <w:p w14:paraId="5A3875CD"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417" w:type="dxa"/>
            <w:tcBorders>
              <w:top w:val="nil"/>
              <w:left w:val="nil"/>
              <w:bottom w:val="single" w:sz="4" w:space="0" w:color="auto"/>
              <w:right w:val="nil"/>
            </w:tcBorders>
            <w:shd w:val="clear" w:color="auto" w:fill="auto"/>
            <w:noWrap/>
            <w:vAlign w:val="center"/>
            <w:hideMark/>
          </w:tcPr>
          <w:p w14:paraId="430C1E1A" w14:textId="77777777" w:rsidR="008D5E57" w:rsidRPr="008D5E57" w:rsidRDefault="008D5E57" w:rsidP="00A93F8D">
            <w:pPr>
              <w:spacing w:before="0" w:line="240" w:lineRule="auto"/>
              <w:rPr>
                <w:color w:val="000000"/>
                <w:sz w:val="20"/>
                <w:szCs w:val="20"/>
              </w:rPr>
            </w:pPr>
            <w:r w:rsidRPr="008D5E57">
              <w:rPr>
                <w:color w:val="000000"/>
                <w:sz w:val="20"/>
                <w:szCs w:val="20"/>
              </w:rPr>
              <w:t>0.013</w:t>
            </w:r>
          </w:p>
        </w:tc>
        <w:tc>
          <w:tcPr>
            <w:tcW w:w="1418" w:type="dxa"/>
            <w:tcBorders>
              <w:top w:val="nil"/>
              <w:left w:val="nil"/>
              <w:bottom w:val="single" w:sz="4" w:space="0" w:color="auto"/>
              <w:right w:val="nil"/>
            </w:tcBorders>
            <w:shd w:val="clear" w:color="auto" w:fill="auto"/>
            <w:noWrap/>
            <w:vAlign w:val="center"/>
            <w:hideMark/>
          </w:tcPr>
          <w:p w14:paraId="42EBA31D" w14:textId="77777777" w:rsidR="008D5E57" w:rsidRPr="008D5E57" w:rsidRDefault="008D5E57" w:rsidP="00A93F8D">
            <w:pPr>
              <w:spacing w:before="0" w:line="240" w:lineRule="auto"/>
              <w:rPr>
                <w:color w:val="000000"/>
                <w:sz w:val="20"/>
                <w:szCs w:val="20"/>
              </w:rPr>
            </w:pPr>
            <w:r w:rsidRPr="008D5E57">
              <w:rPr>
                <w:color w:val="000000"/>
                <w:sz w:val="20"/>
                <w:szCs w:val="20"/>
              </w:rPr>
              <w:t>0.002</w:t>
            </w:r>
          </w:p>
        </w:tc>
      </w:tr>
      <w:tr w:rsidR="008D5E57" w:rsidRPr="008D5E57" w14:paraId="64028C7E" w14:textId="77777777" w:rsidTr="4A57946F">
        <w:trPr>
          <w:trHeight w:val="171"/>
        </w:trPr>
        <w:tc>
          <w:tcPr>
            <w:tcW w:w="1560" w:type="dxa"/>
            <w:tcBorders>
              <w:top w:val="nil"/>
              <w:left w:val="nil"/>
              <w:bottom w:val="nil"/>
              <w:right w:val="nil"/>
            </w:tcBorders>
            <w:shd w:val="clear" w:color="auto" w:fill="auto"/>
            <w:noWrap/>
            <w:vAlign w:val="center"/>
            <w:hideMark/>
          </w:tcPr>
          <w:p w14:paraId="1A5D395D"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Ti</w:t>
            </w:r>
          </w:p>
        </w:tc>
        <w:tc>
          <w:tcPr>
            <w:tcW w:w="1842" w:type="dxa"/>
            <w:tcBorders>
              <w:top w:val="nil"/>
              <w:left w:val="nil"/>
              <w:bottom w:val="nil"/>
              <w:right w:val="nil"/>
            </w:tcBorders>
            <w:shd w:val="clear" w:color="auto" w:fill="auto"/>
            <w:noWrap/>
            <w:vAlign w:val="center"/>
            <w:hideMark/>
          </w:tcPr>
          <w:p w14:paraId="056E6826"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Tm</w:t>
            </w:r>
          </w:p>
        </w:tc>
        <w:tc>
          <w:tcPr>
            <w:tcW w:w="1560" w:type="dxa"/>
            <w:tcBorders>
              <w:top w:val="nil"/>
              <w:left w:val="nil"/>
              <w:bottom w:val="nil"/>
              <w:right w:val="nil"/>
            </w:tcBorders>
            <w:shd w:val="clear" w:color="auto" w:fill="auto"/>
            <w:noWrap/>
            <w:vAlign w:val="center"/>
            <w:hideMark/>
          </w:tcPr>
          <w:p w14:paraId="779E3897"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U</w:t>
            </w:r>
          </w:p>
        </w:tc>
        <w:tc>
          <w:tcPr>
            <w:tcW w:w="1417" w:type="dxa"/>
            <w:tcBorders>
              <w:top w:val="nil"/>
              <w:left w:val="nil"/>
              <w:bottom w:val="nil"/>
              <w:right w:val="nil"/>
            </w:tcBorders>
            <w:shd w:val="clear" w:color="auto" w:fill="auto"/>
            <w:noWrap/>
            <w:vAlign w:val="center"/>
            <w:hideMark/>
          </w:tcPr>
          <w:p w14:paraId="0BEE014E"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V</w:t>
            </w:r>
          </w:p>
        </w:tc>
        <w:tc>
          <w:tcPr>
            <w:tcW w:w="1418" w:type="dxa"/>
            <w:tcBorders>
              <w:top w:val="nil"/>
              <w:left w:val="nil"/>
              <w:bottom w:val="nil"/>
              <w:right w:val="nil"/>
            </w:tcBorders>
            <w:shd w:val="clear" w:color="auto" w:fill="auto"/>
            <w:noWrap/>
            <w:vAlign w:val="center"/>
            <w:hideMark/>
          </w:tcPr>
          <w:p w14:paraId="44B4B7F8"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Y</w:t>
            </w:r>
          </w:p>
        </w:tc>
      </w:tr>
      <w:tr w:rsidR="008D5E57" w:rsidRPr="008D5E57" w14:paraId="630A798A"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50D4B116" w14:textId="77777777" w:rsidR="008D5E57" w:rsidRPr="008D5E57" w:rsidRDefault="008D5E57" w:rsidP="00A93F8D">
            <w:pPr>
              <w:spacing w:before="0" w:line="240" w:lineRule="auto"/>
              <w:rPr>
                <w:color w:val="000000"/>
                <w:sz w:val="20"/>
                <w:szCs w:val="20"/>
              </w:rPr>
            </w:pPr>
            <w:r w:rsidRPr="008D5E57">
              <w:rPr>
                <w:color w:val="000000"/>
                <w:sz w:val="20"/>
                <w:szCs w:val="20"/>
              </w:rPr>
              <w:t>0.004</w:t>
            </w:r>
          </w:p>
        </w:tc>
        <w:tc>
          <w:tcPr>
            <w:tcW w:w="1842" w:type="dxa"/>
            <w:tcBorders>
              <w:top w:val="nil"/>
              <w:left w:val="nil"/>
              <w:bottom w:val="single" w:sz="4" w:space="0" w:color="auto"/>
              <w:right w:val="nil"/>
            </w:tcBorders>
            <w:shd w:val="clear" w:color="auto" w:fill="auto"/>
            <w:noWrap/>
            <w:vAlign w:val="center"/>
            <w:hideMark/>
          </w:tcPr>
          <w:p w14:paraId="0A9A87BD"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560" w:type="dxa"/>
            <w:tcBorders>
              <w:top w:val="nil"/>
              <w:left w:val="nil"/>
              <w:bottom w:val="single" w:sz="4" w:space="0" w:color="auto"/>
              <w:right w:val="nil"/>
            </w:tcBorders>
            <w:shd w:val="clear" w:color="auto" w:fill="auto"/>
            <w:noWrap/>
            <w:vAlign w:val="center"/>
            <w:hideMark/>
          </w:tcPr>
          <w:p w14:paraId="655622F8" w14:textId="77777777" w:rsidR="008D5E57" w:rsidRPr="008D5E57" w:rsidRDefault="008D5E57" w:rsidP="00A93F8D">
            <w:pPr>
              <w:spacing w:before="0" w:line="240" w:lineRule="auto"/>
              <w:rPr>
                <w:color w:val="000000"/>
                <w:sz w:val="20"/>
                <w:szCs w:val="20"/>
              </w:rPr>
            </w:pPr>
            <w:r w:rsidRPr="008D5E57">
              <w:rPr>
                <w:color w:val="000000"/>
                <w:sz w:val="20"/>
                <w:szCs w:val="20"/>
              </w:rPr>
              <w:t>0.009</w:t>
            </w:r>
          </w:p>
        </w:tc>
        <w:tc>
          <w:tcPr>
            <w:tcW w:w="1417" w:type="dxa"/>
            <w:tcBorders>
              <w:top w:val="nil"/>
              <w:left w:val="nil"/>
              <w:bottom w:val="single" w:sz="4" w:space="0" w:color="auto"/>
              <w:right w:val="nil"/>
            </w:tcBorders>
            <w:shd w:val="clear" w:color="auto" w:fill="auto"/>
            <w:noWrap/>
            <w:vAlign w:val="center"/>
            <w:hideMark/>
          </w:tcPr>
          <w:p w14:paraId="34885E9C" w14:textId="77777777" w:rsidR="008D5E57" w:rsidRPr="008D5E57" w:rsidRDefault="008D5E57" w:rsidP="00A93F8D">
            <w:pPr>
              <w:spacing w:before="0" w:line="240" w:lineRule="auto"/>
              <w:rPr>
                <w:color w:val="000000"/>
                <w:sz w:val="20"/>
                <w:szCs w:val="20"/>
              </w:rPr>
            </w:pPr>
            <w:r w:rsidRPr="008D5E57">
              <w:rPr>
                <w:color w:val="000000"/>
                <w:sz w:val="20"/>
                <w:szCs w:val="20"/>
              </w:rPr>
              <w:t>0.04</w:t>
            </w:r>
          </w:p>
        </w:tc>
        <w:tc>
          <w:tcPr>
            <w:tcW w:w="1418" w:type="dxa"/>
            <w:tcBorders>
              <w:top w:val="nil"/>
              <w:left w:val="nil"/>
              <w:bottom w:val="single" w:sz="4" w:space="0" w:color="auto"/>
              <w:right w:val="nil"/>
            </w:tcBorders>
            <w:shd w:val="clear" w:color="auto" w:fill="auto"/>
            <w:noWrap/>
            <w:vAlign w:val="center"/>
            <w:hideMark/>
          </w:tcPr>
          <w:p w14:paraId="6EA24A54" w14:textId="77777777" w:rsidR="008D5E57" w:rsidRPr="008D5E57" w:rsidRDefault="008D5E57" w:rsidP="00A93F8D">
            <w:pPr>
              <w:spacing w:before="0" w:line="240" w:lineRule="auto"/>
              <w:rPr>
                <w:color w:val="000000"/>
                <w:sz w:val="20"/>
                <w:szCs w:val="20"/>
              </w:rPr>
            </w:pPr>
            <w:r w:rsidRPr="008D5E57">
              <w:rPr>
                <w:color w:val="000000"/>
                <w:sz w:val="20"/>
                <w:szCs w:val="20"/>
              </w:rPr>
              <w:t>0.013</w:t>
            </w:r>
          </w:p>
        </w:tc>
      </w:tr>
      <w:tr w:rsidR="008D5E57" w:rsidRPr="008D5E57" w14:paraId="0C3719BB" w14:textId="77777777" w:rsidTr="4A57946F">
        <w:trPr>
          <w:trHeight w:val="171"/>
        </w:trPr>
        <w:tc>
          <w:tcPr>
            <w:tcW w:w="1560" w:type="dxa"/>
            <w:tcBorders>
              <w:top w:val="nil"/>
              <w:left w:val="nil"/>
              <w:bottom w:val="nil"/>
              <w:right w:val="nil"/>
            </w:tcBorders>
            <w:shd w:val="clear" w:color="auto" w:fill="auto"/>
            <w:noWrap/>
            <w:vAlign w:val="center"/>
            <w:hideMark/>
          </w:tcPr>
          <w:p w14:paraId="23E59B3F"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Yb</w:t>
            </w:r>
          </w:p>
        </w:tc>
        <w:tc>
          <w:tcPr>
            <w:tcW w:w="1842" w:type="dxa"/>
            <w:tcBorders>
              <w:top w:val="nil"/>
              <w:left w:val="nil"/>
              <w:bottom w:val="nil"/>
              <w:right w:val="nil"/>
            </w:tcBorders>
            <w:shd w:val="clear" w:color="auto" w:fill="auto"/>
            <w:noWrap/>
            <w:vAlign w:val="center"/>
            <w:hideMark/>
          </w:tcPr>
          <w:p w14:paraId="3A8179E2"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Zn</w:t>
            </w:r>
          </w:p>
        </w:tc>
        <w:tc>
          <w:tcPr>
            <w:tcW w:w="1560" w:type="dxa"/>
            <w:tcBorders>
              <w:top w:val="nil"/>
              <w:left w:val="nil"/>
              <w:bottom w:val="nil"/>
              <w:right w:val="nil"/>
            </w:tcBorders>
            <w:shd w:val="clear" w:color="auto" w:fill="auto"/>
            <w:noWrap/>
            <w:vAlign w:val="center"/>
            <w:hideMark/>
          </w:tcPr>
          <w:p w14:paraId="142D9D35" w14:textId="77777777" w:rsidR="008D5E57" w:rsidRPr="008D5E57" w:rsidRDefault="008D5E57" w:rsidP="00A93F8D">
            <w:pPr>
              <w:spacing w:before="0" w:line="240" w:lineRule="auto"/>
              <w:rPr>
                <w:b/>
                <w:bCs/>
                <w:color w:val="000000"/>
                <w:sz w:val="20"/>
                <w:szCs w:val="20"/>
              </w:rPr>
            </w:pPr>
            <w:r w:rsidRPr="008D5E57">
              <w:rPr>
                <w:b/>
                <w:bCs/>
                <w:color w:val="000000"/>
                <w:sz w:val="20"/>
                <w:szCs w:val="20"/>
              </w:rPr>
              <w:t>Zr</w:t>
            </w:r>
          </w:p>
        </w:tc>
        <w:tc>
          <w:tcPr>
            <w:tcW w:w="1417" w:type="dxa"/>
            <w:tcBorders>
              <w:top w:val="nil"/>
              <w:left w:val="nil"/>
              <w:bottom w:val="nil"/>
              <w:right w:val="nil"/>
            </w:tcBorders>
            <w:shd w:val="clear" w:color="auto" w:fill="auto"/>
            <w:noWrap/>
            <w:vAlign w:val="bottom"/>
            <w:hideMark/>
          </w:tcPr>
          <w:p w14:paraId="34F4C662" w14:textId="77777777" w:rsidR="008D5E57" w:rsidRPr="008D5E57" w:rsidRDefault="008D5E57" w:rsidP="00A93F8D">
            <w:pPr>
              <w:spacing w:before="0" w:line="240" w:lineRule="auto"/>
              <w:rPr>
                <w:b/>
                <w:bCs/>
                <w:color w:val="000000"/>
                <w:sz w:val="20"/>
                <w:szCs w:val="20"/>
              </w:rPr>
            </w:pPr>
          </w:p>
        </w:tc>
        <w:tc>
          <w:tcPr>
            <w:tcW w:w="1418" w:type="dxa"/>
            <w:tcBorders>
              <w:top w:val="nil"/>
              <w:left w:val="nil"/>
              <w:bottom w:val="nil"/>
              <w:right w:val="nil"/>
            </w:tcBorders>
            <w:shd w:val="clear" w:color="auto" w:fill="auto"/>
            <w:noWrap/>
            <w:vAlign w:val="bottom"/>
            <w:hideMark/>
          </w:tcPr>
          <w:p w14:paraId="2D6B660F" w14:textId="77777777" w:rsidR="008D5E57" w:rsidRPr="008D5E57" w:rsidRDefault="008D5E57" w:rsidP="00A93F8D">
            <w:pPr>
              <w:spacing w:before="0" w:line="240" w:lineRule="auto"/>
              <w:rPr>
                <w:sz w:val="20"/>
                <w:szCs w:val="20"/>
              </w:rPr>
            </w:pPr>
          </w:p>
        </w:tc>
      </w:tr>
      <w:tr w:rsidR="008D5E57" w:rsidRPr="008D5E57" w14:paraId="772E8C67" w14:textId="77777777" w:rsidTr="4A57946F">
        <w:trPr>
          <w:trHeight w:val="171"/>
        </w:trPr>
        <w:tc>
          <w:tcPr>
            <w:tcW w:w="1560" w:type="dxa"/>
            <w:tcBorders>
              <w:top w:val="nil"/>
              <w:left w:val="nil"/>
              <w:bottom w:val="single" w:sz="4" w:space="0" w:color="auto"/>
              <w:right w:val="nil"/>
            </w:tcBorders>
            <w:shd w:val="clear" w:color="auto" w:fill="auto"/>
            <w:noWrap/>
            <w:vAlign w:val="center"/>
            <w:hideMark/>
          </w:tcPr>
          <w:p w14:paraId="38E2CAF7" w14:textId="77777777" w:rsidR="008D5E57" w:rsidRPr="008D5E57" w:rsidRDefault="008D5E57" w:rsidP="00A93F8D">
            <w:pPr>
              <w:spacing w:before="0" w:line="240" w:lineRule="auto"/>
              <w:rPr>
                <w:color w:val="000000"/>
                <w:sz w:val="20"/>
                <w:szCs w:val="20"/>
              </w:rPr>
            </w:pPr>
            <w:r w:rsidRPr="008D5E57">
              <w:rPr>
                <w:color w:val="000000"/>
                <w:sz w:val="20"/>
                <w:szCs w:val="20"/>
              </w:rPr>
              <w:t>&lt;0.010</w:t>
            </w:r>
          </w:p>
        </w:tc>
        <w:tc>
          <w:tcPr>
            <w:tcW w:w="1842" w:type="dxa"/>
            <w:tcBorders>
              <w:top w:val="nil"/>
              <w:left w:val="nil"/>
              <w:bottom w:val="single" w:sz="4" w:space="0" w:color="auto"/>
              <w:right w:val="nil"/>
            </w:tcBorders>
            <w:shd w:val="clear" w:color="auto" w:fill="auto"/>
            <w:noWrap/>
            <w:vAlign w:val="center"/>
            <w:hideMark/>
          </w:tcPr>
          <w:p w14:paraId="6F9129C3" w14:textId="77777777" w:rsidR="008D5E57" w:rsidRPr="008D5E57" w:rsidRDefault="008D5E57" w:rsidP="00A93F8D">
            <w:pPr>
              <w:spacing w:before="0" w:line="240" w:lineRule="auto"/>
              <w:rPr>
                <w:color w:val="000000"/>
                <w:sz w:val="20"/>
                <w:szCs w:val="20"/>
              </w:rPr>
            </w:pPr>
            <w:r w:rsidRPr="008D5E57">
              <w:rPr>
                <w:color w:val="000000"/>
                <w:sz w:val="20"/>
                <w:szCs w:val="20"/>
              </w:rPr>
              <w:t>&lt;0.001</w:t>
            </w:r>
          </w:p>
        </w:tc>
        <w:tc>
          <w:tcPr>
            <w:tcW w:w="1560" w:type="dxa"/>
            <w:tcBorders>
              <w:top w:val="nil"/>
              <w:left w:val="nil"/>
              <w:bottom w:val="single" w:sz="4" w:space="0" w:color="auto"/>
              <w:right w:val="nil"/>
            </w:tcBorders>
            <w:shd w:val="clear" w:color="auto" w:fill="auto"/>
            <w:noWrap/>
            <w:vAlign w:val="center"/>
            <w:hideMark/>
          </w:tcPr>
          <w:p w14:paraId="2EFC1B59" w14:textId="77777777" w:rsidR="008D5E57" w:rsidRPr="008D5E57" w:rsidRDefault="008D5E57" w:rsidP="00A93F8D">
            <w:pPr>
              <w:spacing w:before="0" w:line="240" w:lineRule="auto"/>
              <w:rPr>
                <w:color w:val="000000"/>
                <w:sz w:val="20"/>
                <w:szCs w:val="20"/>
              </w:rPr>
            </w:pPr>
            <w:r w:rsidRPr="008D5E57">
              <w:rPr>
                <w:color w:val="000000"/>
                <w:sz w:val="20"/>
                <w:szCs w:val="20"/>
              </w:rPr>
              <w:t>0.019</w:t>
            </w:r>
          </w:p>
        </w:tc>
        <w:tc>
          <w:tcPr>
            <w:tcW w:w="1417" w:type="dxa"/>
            <w:tcBorders>
              <w:top w:val="nil"/>
              <w:left w:val="nil"/>
              <w:bottom w:val="nil"/>
              <w:right w:val="nil"/>
            </w:tcBorders>
            <w:shd w:val="clear" w:color="auto" w:fill="auto"/>
            <w:noWrap/>
            <w:vAlign w:val="bottom"/>
            <w:hideMark/>
          </w:tcPr>
          <w:p w14:paraId="18B1E267" w14:textId="77777777" w:rsidR="008D5E57" w:rsidRPr="008D5E57" w:rsidRDefault="008D5E57" w:rsidP="00A93F8D">
            <w:pPr>
              <w:spacing w:before="0" w:line="240" w:lineRule="auto"/>
              <w:rPr>
                <w:color w:val="000000"/>
                <w:sz w:val="20"/>
                <w:szCs w:val="20"/>
              </w:rPr>
            </w:pPr>
          </w:p>
        </w:tc>
        <w:tc>
          <w:tcPr>
            <w:tcW w:w="1418" w:type="dxa"/>
            <w:tcBorders>
              <w:top w:val="nil"/>
              <w:left w:val="nil"/>
              <w:bottom w:val="nil"/>
              <w:right w:val="nil"/>
            </w:tcBorders>
            <w:shd w:val="clear" w:color="auto" w:fill="auto"/>
            <w:noWrap/>
            <w:vAlign w:val="bottom"/>
            <w:hideMark/>
          </w:tcPr>
          <w:p w14:paraId="7B473E50" w14:textId="77777777" w:rsidR="008D5E57" w:rsidRPr="008D5E57" w:rsidRDefault="008D5E57" w:rsidP="00A93F8D">
            <w:pPr>
              <w:spacing w:before="0" w:line="240" w:lineRule="auto"/>
              <w:rPr>
                <w:sz w:val="20"/>
                <w:szCs w:val="20"/>
              </w:rPr>
            </w:pPr>
          </w:p>
        </w:tc>
      </w:tr>
    </w:tbl>
    <w:p w14:paraId="20F9481D" w14:textId="25EDD313" w:rsidR="00340138" w:rsidRDefault="00340138" w:rsidP="00B80721">
      <w:pPr>
        <w:spacing w:before="0" w:after="0" w:line="480" w:lineRule="auto"/>
      </w:pPr>
    </w:p>
    <w:p w14:paraId="202B22BF" w14:textId="3E0C1D95" w:rsidR="00BE0AB2" w:rsidRDefault="00BE0AB2" w:rsidP="00813185">
      <w:pPr>
        <w:spacing w:before="0" w:after="0" w:line="480" w:lineRule="auto"/>
        <w:sectPr w:rsidR="00BE0AB2" w:rsidSect="000A574C">
          <w:pgSz w:w="11900" w:h="16840"/>
          <w:pgMar w:top="1418" w:right="1440" w:bottom="1440" w:left="1440" w:header="708" w:footer="708" w:gutter="0"/>
          <w:cols w:space="708"/>
          <w:docGrid w:linePitch="360"/>
        </w:sectPr>
      </w:pPr>
    </w:p>
    <w:p w14:paraId="0F56661C" w14:textId="77777777" w:rsidR="00CE384E" w:rsidRDefault="00CE384E" w:rsidP="00B80721">
      <w:pPr>
        <w:spacing w:before="0" w:after="0" w:line="480" w:lineRule="auto"/>
        <w:sectPr w:rsidR="00CE384E" w:rsidSect="000A574C">
          <w:pgSz w:w="11900" w:h="16840"/>
          <w:pgMar w:top="1418" w:right="1440" w:bottom="1440" w:left="1440" w:header="708" w:footer="708" w:gutter="0"/>
          <w:cols w:space="708"/>
          <w:docGrid w:linePitch="360"/>
        </w:sectPr>
      </w:pPr>
    </w:p>
    <w:p w14:paraId="5442D5AB" w14:textId="61F108A3" w:rsidR="0007044F" w:rsidRDefault="0007044F" w:rsidP="00B80721">
      <w:pPr>
        <w:pStyle w:val="Caption"/>
        <w:spacing w:line="480" w:lineRule="auto"/>
      </w:pPr>
      <w:bookmarkStart w:id="15" w:name="_Toc130541198"/>
      <w:r w:rsidRPr="4A57946F">
        <w:rPr>
          <w:rStyle w:val="Heading2Char"/>
        </w:rPr>
        <w:t xml:space="preserve">Supporting Table </w:t>
      </w:r>
      <w:r w:rsidR="00813185">
        <w:rPr>
          <w:rStyle w:val="Heading2Char"/>
        </w:rPr>
        <w:t>2</w:t>
      </w:r>
      <w:bookmarkEnd w:id="15"/>
      <w:r>
        <w:t xml:space="preserve"> </w:t>
      </w:r>
      <w:r w:rsidR="00B87B1D">
        <w:t>Physiochemical properties of the initial reference sediment (90% Cronulla</w:t>
      </w:r>
      <w:r w:rsidR="008B461B">
        <w:t xml:space="preserve"> sand</w:t>
      </w:r>
      <w:r w:rsidR="00B87B1D">
        <w:t>: 10% Bonnet Bay</w:t>
      </w:r>
      <w:r w:rsidR="008B461B">
        <w:t xml:space="preserve"> silt</w:t>
      </w:r>
      <w:r w:rsidR="00B87B1D">
        <w:t>) used for the 28-day exposure experiment</w:t>
      </w:r>
      <w:r w:rsidR="008B461B">
        <w:t xml:space="preserve"> to represent continental shelf marine sediments</w:t>
      </w:r>
      <w:r w:rsidR="00B87B1D">
        <w:t xml:space="preserve">. Data is presented as mean </w:t>
      </w:r>
      <w:r w:rsidR="00B87B1D" w:rsidRPr="4A57946F">
        <w:rPr>
          <w:rFonts w:ascii="Symbol" w:eastAsia="Symbol" w:hAnsi="Symbol" w:cs="Symbol"/>
        </w:rPr>
        <w:t>±</w:t>
      </w:r>
      <w:r w:rsidR="00B87B1D">
        <w:t xml:space="preserve"> SE </w:t>
      </w:r>
      <w:r w:rsidR="008B461B">
        <w:t xml:space="preserve">(n=3; </w:t>
      </w:r>
      <w:r w:rsidR="00B87B1D">
        <w:t>2 s.f.</w:t>
      </w:r>
      <w:r w:rsidR="008B461B">
        <w:t>).</w:t>
      </w:r>
      <w:r w:rsidR="00B87B1D">
        <w:t xml:space="preserve"> Sediment Guideline Value (</w:t>
      </w:r>
      <w:r w:rsidR="00374E91">
        <w:t>D</w:t>
      </w:r>
      <w:r w:rsidR="00B87B1D">
        <w:t xml:space="preserve">GV) and GV-High are obtained from the revised ANZECC/ARMCANZ sediment quality guidelines as per </w:t>
      </w:r>
      <w:r w:rsidRPr="4A57946F">
        <w:rPr>
          <w:i/>
          <w:iCs/>
        </w:rPr>
        <w:fldChar w:fldCharType="begin"/>
      </w:r>
      <w:r>
        <w:instrText xml:space="preserve"> ADDIN EN.CITE &lt;EndNote&gt;&lt;Cite AuthorYear="1"&gt;&lt;Author&gt;Simpson&lt;/Author&gt;&lt;Year&gt;2016&lt;/Year&gt;&lt;RecNum&gt;15&lt;/RecNum&gt;&lt;DisplayText&gt;Simpson and Batley (2016)&lt;/DisplayText&gt;&lt;record&gt;&lt;rec-number&gt;15&lt;/rec-number&gt;&lt;foreign-keys&gt;&lt;key app="EN" db-id="zdrwetrpqwpddweapzexs925afev0vt9sd5t" timestamp="1658136650"&gt;15&lt;/key&gt;&lt;/foreign-keys&gt;&lt;ref-type name="Book"&gt;6&lt;/ref-type&gt;&lt;contributors&gt;&lt;authors&gt;&lt;author&gt;Simpson, Stuart&lt;/author&gt;&lt;author&gt;Batley, Graeme&lt;/author&gt;&lt;/authors&gt;&lt;/contributors&gt;&lt;titles&gt;&lt;title&gt;Sediment quality assessment: a practical guide&lt;/title&gt;&lt;/titles&gt;&lt;dates&gt;&lt;year&gt;2016&lt;/year&gt;&lt;/dates&gt;&lt;pub-location&gt;Clayton, Victoria, Australia&lt;/pub-location&gt;&lt;publisher&gt;CSIRO publishing&lt;/publisher&gt;&lt;isbn&gt;1486303854&lt;/isbn&gt;&lt;urls&gt;&lt;/urls&gt;&lt;/record&gt;&lt;/Cite&gt;&lt;/EndNote&gt;</w:instrText>
      </w:r>
      <w:r w:rsidRPr="4A57946F">
        <w:rPr>
          <w:i/>
          <w:iCs/>
        </w:rPr>
        <w:fldChar w:fldCharType="separate"/>
      </w:r>
      <w:r w:rsidR="00374E91" w:rsidRPr="4A57946F">
        <w:rPr>
          <w:noProof/>
        </w:rPr>
        <w:t>ANZG (2018)</w:t>
      </w:r>
      <w:r w:rsidRPr="4A57946F">
        <w:rPr>
          <w:i/>
          <w:iCs/>
        </w:rPr>
        <w:fldChar w:fldCharType="end"/>
      </w:r>
      <w:r w:rsidR="00B87B1D">
        <w:t xml:space="preserve">. No known sediment guideline values for metals are represented by ‘-‘. Data for TOC are derived from triplicate samples of the initial sediment. </w:t>
      </w:r>
    </w:p>
    <w:tbl>
      <w:tblPr>
        <w:tblW w:w="14607" w:type="dxa"/>
        <w:tblLook w:val="04A0" w:firstRow="1" w:lastRow="0" w:firstColumn="1" w:lastColumn="0" w:noHBand="0" w:noVBand="1"/>
      </w:tblPr>
      <w:tblGrid>
        <w:gridCol w:w="994"/>
        <w:gridCol w:w="453"/>
        <w:gridCol w:w="791"/>
        <w:gridCol w:w="698"/>
        <w:gridCol w:w="340"/>
        <w:gridCol w:w="441"/>
        <w:gridCol w:w="675"/>
        <w:gridCol w:w="48"/>
        <w:gridCol w:w="689"/>
        <w:gridCol w:w="639"/>
        <w:gridCol w:w="712"/>
        <w:gridCol w:w="712"/>
        <w:gridCol w:w="737"/>
        <w:gridCol w:w="725"/>
        <w:gridCol w:w="811"/>
        <w:gridCol w:w="858"/>
        <w:gridCol w:w="858"/>
        <w:gridCol w:w="749"/>
        <w:gridCol w:w="672"/>
        <w:gridCol w:w="22"/>
        <w:gridCol w:w="717"/>
        <w:gridCol w:w="1266"/>
      </w:tblGrid>
      <w:tr w:rsidR="00CE384E" w:rsidRPr="007B33BC" w14:paraId="00926AF9" w14:textId="77777777" w:rsidTr="0052311C">
        <w:trPr>
          <w:trHeight w:val="89"/>
        </w:trPr>
        <w:tc>
          <w:tcPr>
            <w:tcW w:w="3276" w:type="dxa"/>
            <w:gridSpan w:val="5"/>
            <w:tcBorders>
              <w:top w:val="single" w:sz="8" w:space="0" w:color="auto"/>
              <w:left w:val="nil"/>
              <w:bottom w:val="single" w:sz="4" w:space="0" w:color="auto"/>
              <w:right w:val="nil"/>
            </w:tcBorders>
            <w:shd w:val="clear" w:color="auto" w:fill="auto"/>
            <w:noWrap/>
            <w:vAlign w:val="center"/>
            <w:hideMark/>
          </w:tcPr>
          <w:p w14:paraId="63A113FD" w14:textId="77777777" w:rsidR="00CE384E" w:rsidRPr="00CE384E" w:rsidRDefault="00CE384E" w:rsidP="005117D5">
            <w:pPr>
              <w:spacing w:line="240" w:lineRule="auto"/>
              <w:rPr>
                <w:b/>
                <w:bCs/>
                <w:color w:val="000000"/>
              </w:rPr>
            </w:pPr>
            <w:r w:rsidRPr="00CE384E">
              <w:rPr>
                <w:b/>
                <w:bCs/>
                <w:color w:val="000000"/>
              </w:rPr>
              <w:t> </w:t>
            </w:r>
          </w:p>
        </w:tc>
        <w:tc>
          <w:tcPr>
            <w:tcW w:w="9348" w:type="dxa"/>
            <w:gridSpan w:val="15"/>
            <w:tcBorders>
              <w:top w:val="single" w:sz="8" w:space="0" w:color="auto"/>
              <w:left w:val="nil"/>
              <w:bottom w:val="single" w:sz="4" w:space="0" w:color="auto"/>
              <w:right w:val="nil"/>
            </w:tcBorders>
            <w:shd w:val="clear" w:color="auto" w:fill="auto"/>
            <w:vAlign w:val="center"/>
            <w:hideMark/>
          </w:tcPr>
          <w:p w14:paraId="3588B4F1" w14:textId="77777777" w:rsidR="00CE384E" w:rsidRPr="00CE384E" w:rsidRDefault="00CE384E" w:rsidP="005117D5">
            <w:pPr>
              <w:spacing w:line="240" w:lineRule="auto"/>
              <w:rPr>
                <w:b/>
                <w:bCs/>
                <w:color w:val="000000"/>
              </w:rPr>
            </w:pPr>
            <w:r w:rsidRPr="00CE384E">
              <w:rPr>
                <w:b/>
                <w:bCs/>
                <w:color w:val="000000"/>
              </w:rPr>
              <w:t>Total recoverable metals (TRM; mg kg</w:t>
            </w:r>
            <w:r w:rsidRPr="00CE384E">
              <w:rPr>
                <w:b/>
                <w:bCs/>
                <w:color w:val="000000"/>
                <w:vertAlign w:val="superscript"/>
              </w:rPr>
              <w:t>-1</w:t>
            </w:r>
            <w:r w:rsidRPr="00CE384E">
              <w:rPr>
                <w:b/>
                <w:bCs/>
                <w:color w:val="000000"/>
              </w:rPr>
              <w:t>)</w:t>
            </w:r>
          </w:p>
        </w:tc>
        <w:tc>
          <w:tcPr>
            <w:tcW w:w="1983" w:type="dxa"/>
            <w:gridSpan w:val="2"/>
            <w:tcBorders>
              <w:top w:val="single" w:sz="8" w:space="0" w:color="auto"/>
              <w:left w:val="nil"/>
              <w:bottom w:val="single" w:sz="8" w:space="0" w:color="auto"/>
              <w:right w:val="nil"/>
            </w:tcBorders>
            <w:shd w:val="clear" w:color="auto" w:fill="auto"/>
            <w:vAlign w:val="center"/>
            <w:hideMark/>
          </w:tcPr>
          <w:p w14:paraId="5892534C" w14:textId="77777777" w:rsidR="00CE384E" w:rsidRPr="00CE384E" w:rsidRDefault="00CE384E" w:rsidP="005117D5">
            <w:pPr>
              <w:spacing w:line="240" w:lineRule="auto"/>
              <w:rPr>
                <w:b/>
                <w:bCs/>
                <w:color w:val="000000"/>
              </w:rPr>
            </w:pPr>
            <w:r w:rsidRPr="00CE384E">
              <w:rPr>
                <w:b/>
                <w:bCs/>
                <w:color w:val="000000"/>
              </w:rPr>
              <w:t> </w:t>
            </w:r>
          </w:p>
        </w:tc>
      </w:tr>
      <w:tr w:rsidR="00CE384E" w:rsidRPr="007B33BC" w14:paraId="25198556" w14:textId="77777777" w:rsidTr="0052311C">
        <w:trPr>
          <w:trHeight w:val="89"/>
        </w:trPr>
        <w:tc>
          <w:tcPr>
            <w:tcW w:w="994" w:type="dxa"/>
            <w:tcBorders>
              <w:top w:val="single" w:sz="8" w:space="0" w:color="auto"/>
              <w:left w:val="nil"/>
              <w:bottom w:val="nil"/>
              <w:right w:val="nil"/>
            </w:tcBorders>
            <w:shd w:val="clear" w:color="auto" w:fill="auto"/>
            <w:noWrap/>
            <w:vAlign w:val="center"/>
            <w:hideMark/>
          </w:tcPr>
          <w:p w14:paraId="0C1E7634" w14:textId="77777777" w:rsidR="00CE384E" w:rsidRPr="00CE384E" w:rsidRDefault="00CE384E" w:rsidP="005117D5">
            <w:pPr>
              <w:spacing w:line="240" w:lineRule="auto"/>
              <w:rPr>
                <w:b/>
                <w:bCs/>
                <w:color w:val="000000"/>
              </w:rPr>
            </w:pPr>
            <w:r w:rsidRPr="00CE384E">
              <w:rPr>
                <w:b/>
                <w:bCs/>
                <w:color w:val="000000"/>
              </w:rPr>
              <w:t> </w:t>
            </w:r>
          </w:p>
        </w:tc>
        <w:tc>
          <w:tcPr>
            <w:tcW w:w="453" w:type="dxa"/>
            <w:tcBorders>
              <w:top w:val="nil"/>
              <w:left w:val="nil"/>
              <w:bottom w:val="single" w:sz="8" w:space="0" w:color="auto"/>
              <w:right w:val="nil"/>
            </w:tcBorders>
            <w:shd w:val="clear" w:color="auto" w:fill="auto"/>
            <w:vAlign w:val="center"/>
            <w:hideMark/>
          </w:tcPr>
          <w:p w14:paraId="07A94EA9" w14:textId="77777777" w:rsidR="00CE384E" w:rsidRPr="00CE384E" w:rsidRDefault="00CE384E" w:rsidP="005117D5">
            <w:pPr>
              <w:spacing w:line="240" w:lineRule="auto"/>
              <w:rPr>
                <w:rFonts w:ascii="Calibri" w:hAnsi="Calibri" w:cs="Calibri"/>
                <w:color w:val="000000"/>
              </w:rPr>
            </w:pPr>
            <w:r w:rsidRPr="00CE384E">
              <w:rPr>
                <w:rFonts w:ascii="Calibri" w:hAnsi="Calibri" w:cs="Calibri"/>
                <w:color w:val="000000"/>
              </w:rPr>
              <w:t> </w:t>
            </w:r>
          </w:p>
        </w:tc>
        <w:tc>
          <w:tcPr>
            <w:tcW w:w="791" w:type="dxa"/>
            <w:tcBorders>
              <w:top w:val="nil"/>
              <w:left w:val="nil"/>
              <w:bottom w:val="single" w:sz="8" w:space="0" w:color="auto"/>
              <w:right w:val="nil"/>
            </w:tcBorders>
            <w:shd w:val="clear" w:color="auto" w:fill="auto"/>
            <w:vAlign w:val="center"/>
            <w:hideMark/>
          </w:tcPr>
          <w:p w14:paraId="053B56FE" w14:textId="77777777" w:rsidR="00CE384E" w:rsidRPr="00CE384E" w:rsidRDefault="00CE384E" w:rsidP="005117D5">
            <w:pPr>
              <w:spacing w:line="240" w:lineRule="auto"/>
              <w:rPr>
                <w:b/>
                <w:bCs/>
                <w:color w:val="000000"/>
              </w:rPr>
            </w:pPr>
            <w:r w:rsidRPr="00CE384E">
              <w:rPr>
                <w:b/>
                <w:bCs/>
                <w:color w:val="000000"/>
              </w:rPr>
              <w:t>As</w:t>
            </w:r>
          </w:p>
        </w:tc>
        <w:tc>
          <w:tcPr>
            <w:tcW w:w="698" w:type="dxa"/>
            <w:tcBorders>
              <w:top w:val="nil"/>
              <w:left w:val="nil"/>
              <w:bottom w:val="single" w:sz="8" w:space="0" w:color="auto"/>
              <w:right w:val="nil"/>
            </w:tcBorders>
            <w:shd w:val="clear" w:color="auto" w:fill="auto"/>
            <w:vAlign w:val="center"/>
            <w:hideMark/>
          </w:tcPr>
          <w:p w14:paraId="508502D6" w14:textId="77777777" w:rsidR="00CE384E" w:rsidRPr="00CE384E" w:rsidRDefault="00CE384E" w:rsidP="005117D5">
            <w:pPr>
              <w:spacing w:line="240" w:lineRule="auto"/>
              <w:rPr>
                <w:b/>
                <w:bCs/>
                <w:color w:val="000000"/>
              </w:rPr>
            </w:pPr>
            <w:r w:rsidRPr="00CE384E">
              <w:rPr>
                <w:b/>
                <w:bCs/>
                <w:color w:val="000000"/>
              </w:rPr>
              <w:t>Cd</w:t>
            </w:r>
          </w:p>
        </w:tc>
        <w:tc>
          <w:tcPr>
            <w:tcW w:w="781" w:type="dxa"/>
            <w:gridSpan w:val="2"/>
            <w:tcBorders>
              <w:top w:val="nil"/>
              <w:left w:val="nil"/>
              <w:bottom w:val="single" w:sz="8" w:space="0" w:color="auto"/>
              <w:right w:val="nil"/>
            </w:tcBorders>
            <w:shd w:val="clear" w:color="auto" w:fill="auto"/>
            <w:vAlign w:val="center"/>
            <w:hideMark/>
          </w:tcPr>
          <w:p w14:paraId="19CAA28D" w14:textId="77777777" w:rsidR="00CE384E" w:rsidRPr="00CE384E" w:rsidRDefault="00CE384E" w:rsidP="005117D5">
            <w:pPr>
              <w:spacing w:line="240" w:lineRule="auto"/>
              <w:rPr>
                <w:b/>
                <w:bCs/>
                <w:color w:val="000000"/>
              </w:rPr>
            </w:pPr>
            <w:r w:rsidRPr="00CE384E">
              <w:rPr>
                <w:b/>
                <w:bCs/>
                <w:color w:val="000000"/>
              </w:rPr>
              <w:t>Co</w:t>
            </w:r>
          </w:p>
        </w:tc>
        <w:tc>
          <w:tcPr>
            <w:tcW w:w="675" w:type="dxa"/>
            <w:tcBorders>
              <w:top w:val="nil"/>
              <w:left w:val="nil"/>
              <w:bottom w:val="single" w:sz="8" w:space="0" w:color="auto"/>
              <w:right w:val="nil"/>
            </w:tcBorders>
            <w:shd w:val="clear" w:color="auto" w:fill="auto"/>
            <w:vAlign w:val="center"/>
            <w:hideMark/>
          </w:tcPr>
          <w:p w14:paraId="0DCAAC14" w14:textId="77777777" w:rsidR="00CE384E" w:rsidRPr="00CE384E" w:rsidRDefault="00CE384E" w:rsidP="005117D5">
            <w:pPr>
              <w:spacing w:line="240" w:lineRule="auto"/>
              <w:rPr>
                <w:b/>
                <w:bCs/>
                <w:color w:val="000000"/>
              </w:rPr>
            </w:pPr>
            <w:r w:rsidRPr="00CE384E">
              <w:rPr>
                <w:b/>
                <w:bCs/>
                <w:color w:val="000000"/>
              </w:rPr>
              <w:t>Cr</w:t>
            </w:r>
          </w:p>
        </w:tc>
        <w:tc>
          <w:tcPr>
            <w:tcW w:w="737" w:type="dxa"/>
            <w:gridSpan w:val="2"/>
            <w:tcBorders>
              <w:top w:val="nil"/>
              <w:left w:val="nil"/>
              <w:bottom w:val="single" w:sz="8" w:space="0" w:color="auto"/>
              <w:right w:val="nil"/>
            </w:tcBorders>
            <w:shd w:val="clear" w:color="auto" w:fill="auto"/>
            <w:vAlign w:val="center"/>
            <w:hideMark/>
          </w:tcPr>
          <w:p w14:paraId="33383F3A" w14:textId="77777777" w:rsidR="00CE384E" w:rsidRPr="00CE384E" w:rsidRDefault="00CE384E" w:rsidP="005117D5">
            <w:pPr>
              <w:spacing w:line="240" w:lineRule="auto"/>
              <w:rPr>
                <w:b/>
                <w:bCs/>
                <w:color w:val="000000"/>
              </w:rPr>
            </w:pPr>
            <w:r w:rsidRPr="00CE384E">
              <w:rPr>
                <w:b/>
                <w:bCs/>
                <w:color w:val="000000"/>
              </w:rPr>
              <w:t>Cu</w:t>
            </w:r>
          </w:p>
        </w:tc>
        <w:tc>
          <w:tcPr>
            <w:tcW w:w="639" w:type="dxa"/>
            <w:tcBorders>
              <w:top w:val="nil"/>
              <w:left w:val="nil"/>
              <w:bottom w:val="single" w:sz="8" w:space="0" w:color="auto"/>
              <w:right w:val="nil"/>
            </w:tcBorders>
            <w:shd w:val="clear" w:color="auto" w:fill="auto"/>
            <w:vAlign w:val="center"/>
            <w:hideMark/>
          </w:tcPr>
          <w:p w14:paraId="0FDE643F" w14:textId="77777777" w:rsidR="00CE384E" w:rsidRPr="00CE384E" w:rsidRDefault="00CE384E" w:rsidP="005117D5">
            <w:pPr>
              <w:spacing w:line="240" w:lineRule="auto"/>
              <w:rPr>
                <w:b/>
                <w:bCs/>
                <w:color w:val="000000"/>
              </w:rPr>
            </w:pPr>
            <w:r w:rsidRPr="00CE384E">
              <w:rPr>
                <w:b/>
                <w:bCs/>
                <w:color w:val="000000"/>
              </w:rPr>
              <w:t>Mn</w:t>
            </w:r>
          </w:p>
        </w:tc>
        <w:tc>
          <w:tcPr>
            <w:tcW w:w="712" w:type="dxa"/>
            <w:tcBorders>
              <w:top w:val="nil"/>
              <w:left w:val="nil"/>
              <w:bottom w:val="single" w:sz="8" w:space="0" w:color="auto"/>
              <w:right w:val="nil"/>
            </w:tcBorders>
            <w:shd w:val="clear" w:color="auto" w:fill="auto"/>
            <w:vAlign w:val="center"/>
            <w:hideMark/>
          </w:tcPr>
          <w:p w14:paraId="61B885FF" w14:textId="77777777" w:rsidR="00CE384E" w:rsidRPr="00CE384E" w:rsidRDefault="00CE384E" w:rsidP="005117D5">
            <w:pPr>
              <w:spacing w:line="240" w:lineRule="auto"/>
              <w:rPr>
                <w:b/>
                <w:bCs/>
                <w:color w:val="000000"/>
              </w:rPr>
            </w:pPr>
            <w:r w:rsidRPr="00CE384E">
              <w:rPr>
                <w:b/>
                <w:bCs/>
                <w:color w:val="000000"/>
              </w:rPr>
              <w:t>Ni</w:t>
            </w:r>
          </w:p>
        </w:tc>
        <w:tc>
          <w:tcPr>
            <w:tcW w:w="712" w:type="dxa"/>
            <w:tcBorders>
              <w:top w:val="nil"/>
              <w:left w:val="nil"/>
              <w:bottom w:val="single" w:sz="8" w:space="0" w:color="auto"/>
              <w:right w:val="nil"/>
            </w:tcBorders>
            <w:shd w:val="clear" w:color="auto" w:fill="auto"/>
            <w:vAlign w:val="center"/>
            <w:hideMark/>
          </w:tcPr>
          <w:p w14:paraId="7EF981EB" w14:textId="77777777" w:rsidR="00CE384E" w:rsidRPr="00CE384E" w:rsidRDefault="00CE384E" w:rsidP="005117D5">
            <w:pPr>
              <w:spacing w:line="240" w:lineRule="auto"/>
              <w:rPr>
                <w:b/>
                <w:bCs/>
                <w:color w:val="000000"/>
              </w:rPr>
            </w:pPr>
            <w:r w:rsidRPr="00CE384E">
              <w:rPr>
                <w:b/>
                <w:bCs/>
                <w:color w:val="000000"/>
              </w:rPr>
              <w:t>Th</w:t>
            </w:r>
          </w:p>
        </w:tc>
        <w:tc>
          <w:tcPr>
            <w:tcW w:w="737" w:type="dxa"/>
            <w:tcBorders>
              <w:top w:val="nil"/>
              <w:left w:val="nil"/>
              <w:bottom w:val="single" w:sz="8" w:space="0" w:color="auto"/>
              <w:right w:val="nil"/>
            </w:tcBorders>
            <w:shd w:val="clear" w:color="auto" w:fill="auto"/>
            <w:vAlign w:val="center"/>
            <w:hideMark/>
          </w:tcPr>
          <w:p w14:paraId="44F9FEFE" w14:textId="77777777" w:rsidR="00CE384E" w:rsidRPr="00CE384E" w:rsidRDefault="00CE384E" w:rsidP="005117D5">
            <w:pPr>
              <w:spacing w:line="240" w:lineRule="auto"/>
              <w:rPr>
                <w:b/>
                <w:bCs/>
                <w:color w:val="000000"/>
              </w:rPr>
            </w:pPr>
            <w:r w:rsidRPr="00CE384E">
              <w:rPr>
                <w:b/>
                <w:bCs/>
                <w:color w:val="000000"/>
              </w:rPr>
              <w:t>U</w:t>
            </w:r>
          </w:p>
        </w:tc>
        <w:tc>
          <w:tcPr>
            <w:tcW w:w="725" w:type="dxa"/>
            <w:tcBorders>
              <w:top w:val="nil"/>
              <w:left w:val="nil"/>
              <w:bottom w:val="single" w:sz="8" w:space="0" w:color="auto"/>
              <w:right w:val="nil"/>
            </w:tcBorders>
            <w:shd w:val="clear" w:color="auto" w:fill="auto"/>
            <w:vAlign w:val="center"/>
            <w:hideMark/>
          </w:tcPr>
          <w:p w14:paraId="45B84265" w14:textId="77777777" w:rsidR="00CE384E" w:rsidRPr="00CE384E" w:rsidRDefault="00CE384E" w:rsidP="005117D5">
            <w:pPr>
              <w:spacing w:line="240" w:lineRule="auto"/>
              <w:rPr>
                <w:b/>
                <w:bCs/>
                <w:color w:val="000000"/>
              </w:rPr>
            </w:pPr>
            <w:r w:rsidRPr="00CE384E">
              <w:rPr>
                <w:b/>
                <w:bCs/>
                <w:color w:val="000000"/>
              </w:rPr>
              <w:t>Zn</w:t>
            </w:r>
          </w:p>
        </w:tc>
        <w:tc>
          <w:tcPr>
            <w:tcW w:w="811" w:type="dxa"/>
            <w:tcBorders>
              <w:top w:val="nil"/>
              <w:left w:val="nil"/>
              <w:bottom w:val="single" w:sz="8" w:space="0" w:color="auto"/>
              <w:right w:val="nil"/>
            </w:tcBorders>
            <w:shd w:val="clear" w:color="auto" w:fill="auto"/>
            <w:vAlign w:val="center"/>
            <w:hideMark/>
          </w:tcPr>
          <w:p w14:paraId="48D7FAA7" w14:textId="77777777" w:rsidR="00CE384E" w:rsidRPr="00CE384E" w:rsidRDefault="00CE384E" w:rsidP="005117D5">
            <w:pPr>
              <w:spacing w:line="240" w:lineRule="auto"/>
              <w:rPr>
                <w:b/>
                <w:bCs/>
                <w:color w:val="000000"/>
              </w:rPr>
            </w:pPr>
            <w:r w:rsidRPr="00CE384E">
              <w:rPr>
                <w:b/>
                <w:bCs/>
                <w:color w:val="000000"/>
              </w:rPr>
              <w:t>Hg</w:t>
            </w:r>
          </w:p>
        </w:tc>
        <w:tc>
          <w:tcPr>
            <w:tcW w:w="858" w:type="dxa"/>
            <w:tcBorders>
              <w:top w:val="nil"/>
              <w:left w:val="nil"/>
              <w:bottom w:val="single" w:sz="8" w:space="0" w:color="auto"/>
              <w:right w:val="nil"/>
            </w:tcBorders>
            <w:shd w:val="clear" w:color="auto" w:fill="auto"/>
            <w:vAlign w:val="center"/>
            <w:hideMark/>
          </w:tcPr>
          <w:p w14:paraId="20B7A9F8" w14:textId="77777777" w:rsidR="00CE384E" w:rsidRPr="00CE384E" w:rsidRDefault="00CE384E" w:rsidP="005117D5">
            <w:pPr>
              <w:spacing w:line="240" w:lineRule="auto"/>
              <w:rPr>
                <w:b/>
                <w:bCs/>
                <w:color w:val="000000"/>
              </w:rPr>
            </w:pPr>
            <w:r w:rsidRPr="00CE384E">
              <w:rPr>
                <w:b/>
                <w:bCs/>
                <w:color w:val="000000"/>
              </w:rPr>
              <w:t>Ba</w:t>
            </w:r>
          </w:p>
        </w:tc>
        <w:tc>
          <w:tcPr>
            <w:tcW w:w="858" w:type="dxa"/>
            <w:tcBorders>
              <w:top w:val="nil"/>
              <w:left w:val="nil"/>
              <w:bottom w:val="single" w:sz="8" w:space="0" w:color="auto"/>
              <w:right w:val="nil"/>
            </w:tcBorders>
            <w:shd w:val="clear" w:color="auto" w:fill="auto"/>
            <w:vAlign w:val="center"/>
            <w:hideMark/>
          </w:tcPr>
          <w:p w14:paraId="410045A4" w14:textId="77777777" w:rsidR="00CE384E" w:rsidRPr="00CE384E" w:rsidRDefault="00CE384E" w:rsidP="005117D5">
            <w:pPr>
              <w:spacing w:line="240" w:lineRule="auto"/>
              <w:rPr>
                <w:b/>
                <w:bCs/>
                <w:color w:val="000000"/>
              </w:rPr>
            </w:pPr>
            <w:r w:rsidRPr="00CE384E">
              <w:rPr>
                <w:b/>
                <w:bCs/>
                <w:color w:val="000000"/>
              </w:rPr>
              <w:t>Ca</w:t>
            </w:r>
          </w:p>
        </w:tc>
        <w:tc>
          <w:tcPr>
            <w:tcW w:w="749" w:type="dxa"/>
            <w:tcBorders>
              <w:top w:val="nil"/>
              <w:left w:val="nil"/>
              <w:bottom w:val="single" w:sz="8" w:space="0" w:color="auto"/>
              <w:right w:val="nil"/>
            </w:tcBorders>
            <w:shd w:val="clear" w:color="auto" w:fill="auto"/>
            <w:vAlign w:val="center"/>
            <w:hideMark/>
          </w:tcPr>
          <w:p w14:paraId="427C8769" w14:textId="77777777" w:rsidR="00CE384E" w:rsidRPr="00CE384E" w:rsidRDefault="00CE384E" w:rsidP="005117D5">
            <w:pPr>
              <w:spacing w:line="240" w:lineRule="auto"/>
              <w:rPr>
                <w:b/>
                <w:bCs/>
                <w:color w:val="000000"/>
              </w:rPr>
            </w:pPr>
            <w:r w:rsidRPr="00CE384E">
              <w:rPr>
                <w:b/>
                <w:bCs/>
                <w:color w:val="000000"/>
              </w:rPr>
              <w:t>Fe</w:t>
            </w:r>
          </w:p>
        </w:tc>
        <w:tc>
          <w:tcPr>
            <w:tcW w:w="672" w:type="dxa"/>
            <w:tcBorders>
              <w:top w:val="nil"/>
              <w:left w:val="nil"/>
              <w:bottom w:val="single" w:sz="8" w:space="0" w:color="auto"/>
              <w:right w:val="nil"/>
            </w:tcBorders>
            <w:shd w:val="clear" w:color="auto" w:fill="auto"/>
            <w:vAlign w:val="center"/>
            <w:hideMark/>
          </w:tcPr>
          <w:p w14:paraId="3E639106" w14:textId="77777777" w:rsidR="00CE384E" w:rsidRPr="00CE384E" w:rsidRDefault="00CE384E" w:rsidP="005117D5">
            <w:pPr>
              <w:spacing w:line="240" w:lineRule="auto"/>
              <w:rPr>
                <w:b/>
                <w:bCs/>
                <w:color w:val="000000"/>
              </w:rPr>
            </w:pPr>
            <w:r w:rsidRPr="00CE384E">
              <w:rPr>
                <w:b/>
                <w:bCs/>
                <w:color w:val="000000"/>
              </w:rPr>
              <w:t>Pb</w:t>
            </w:r>
          </w:p>
        </w:tc>
        <w:tc>
          <w:tcPr>
            <w:tcW w:w="739" w:type="dxa"/>
            <w:gridSpan w:val="2"/>
            <w:tcBorders>
              <w:top w:val="single" w:sz="8" w:space="0" w:color="auto"/>
              <w:left w:val="nil"/>
              <w:bottom w:val="single" w:sz="8" w:space="0" w:color="auto"/>
              <w:right w:val="nil"/>
            </w:tcBorders>
            <w:shd w:val="clear" w:color="auto" w:fill="auto"/>
            <w:vAlign w:val="center"/>
            <w:hideMark/>
          </w:tcPr>
          <w:p w14:paraId="0CBF70C5" w14:textId="77777777" w:rsidR="00CE384E" w:rsidRPr="00CE384E" w:rsidRDefault="00CE384E" w:rsidP="005117D5">
            <w:pPr>
              <w:spacing w:line="240" w:lineRule="auto"/>
              <w:rPr>
                <w:color w:val="000000"/>
              </w:rPr>
            </w:pPr>
            <w:r w:rsidRPr="00CE384E">
              <w:rPr>
                <w:color w:val="000000"/>
              </w:rPr>
              <w:t>TOC (%)</w:t>
            </w:r>
          </w:p>
        </w:tc>
        <w:tc>
          <w:tcPr>
            <w:tcW w:w="1266" w:type="dxa"/>
            <w:tcBorders>
              <w:top w:val="single" w:sz="8" w:space="0" w:color="auto"/>
              <w:left w:val="nil"/>
              <w:bottom w:val="single" w:sz="8" w:space="0" w:color="auto"/>
              <w:right w:val="nil"/>
            </w:tcBorders>
            <w:shd w:val="clear" w:color="auto" w:fill="auto"/>
            <w:vAlign w:val="center"/>
            <w:hideMark/>
          </w:tcPr>
          <w:p w14:paraId="2755E406" w14:textId="77777777" w:rsidR="00CE384E" w:rsidRPr="00CE384E" w:rsidRDefault="00CE384E" w:rsidP="005117D5">
            <w:pPr>
              <w:spacing w:line="240" w:lineRule="auto"/>
              <w:rPr>
                <w:color w:val="000000"/>
              </w:rPr>
            </w:pPr>
            <w:r w:rsidRPr="00CE384E">
              <w:rPr>
                <w:color w:val="000000"/>
              </w:rPr>
              <w:t>Moisture content (%)</w:t>
            </w:r>
          </w:p>
        </w:tc>
      </w:tr>
      <w:tr w:rsidR="00CE384E" w:rsidRPr="007B33BC" w14:paraId="37A2784D" w14:textId="77777777" w:rsidTr="0052311C">
        <w:trPr>
          <w:trHeight w:val="158"/>
        </w:trPr>
        <w:tc>
          <w:tcPr>
            <w:tcW w:w="1447" w:type="dxa"/>
            <w:gridSpan w:val="2"/>
            <w:tcBorders>
              <w:top w:val="single" w:sz="8" w:space="0" w:color="auto"/>
              <w:left w:val="nil"/>
              <w:bottom w:val="nil"/>
              <w:right w:val="nil"/>
            </w:tcBorders>
            <w:shd w:val="clear" w:color="auto" w:fill="auto"/>
            <w:noWrap/>
            <w:vAlign w:val="center"/>
            <w:hideMark/>
          </w:tcPr>
          <w:p w14:paraId="5F1CEED6" w14:textId="77777777" w:rsidR="00CE384E" w:rsidRPr="00CE384E" w:rsidRDefault="00CE384E" w:rsidP="005117D5">
            <w:pPr>
              <w:spacing w:line="240" w:lineRule="auto"/>
              <w:rPr>
                <w:color w:val="000000"/>
              </w:rPr>
            </w:pPr>
            <w:r w:rsidRPr="00CE384E">
              <w:rPr>
                <w:color w:val="000000"/>
              </w:rPr>
              <w:t xml:space="preserve">Reference sediment </w:t>
            </w:r>
          </w:p>
        </w:tc>
        <w:tc>
          <w:tcPr>
            <w:tcW w:w="791" w:type="dxa"/>
            <w:tcBorders>
              <w:top w:val="nil"/>
              <w:left w:val="nil"/>
              <w:bottom w:val="nil"/>
              <w:right w:val="nil"/>
            </w:tcBorders>
            <w:shd w:val="clear" w:color="auto" w:fill="auto"/>
            <w:vAlign w:val="center"/>
            <w:hideMark/>
          </w:tcPr>
          <w:p w14:paraId="7403633A" w14:textId="77777777" w:rsidR="00CE384E" w:rsidRPr="00CE384E" w:rsidRDefault="00CE384E" w:rsidP="00277372">
            <w:pPr>
              <w:spacing w:line="240" w:lineRule="auto"/>
              <w:jc w:val="center"/>
              <w:rPr>
                <w:color w:val="000000"/>
                <w:sz w:val="20"/>
                <w:szCs w:val="20"/>
              </w:rPr>
            </w:pPr>
            <w:r w:rsidRPr="00CE384E">
              <w:rPr>
                <w:color w:val="000000"/>
                <w:sz w:val="20"/>
                <w:szCs w:val="20"/>
              </w:rPr>
              <w:t>0.8 ± 0.2</w:t>
            </w:r>
          </w:p>
        </w:tc>
        <w:tc>
          <w:tcPr>
            <w:tcW w:w="698" w:type="dxa"/>
            <w:tcBorders>
              <w:top w:val="nil"/>
              <w:left w:val="nil"/>
              <w:bottom w:val="nil"/>
              <w:right w:val="nil"/>
            </w:tcBorders>
            <w:shd w:val="clear" w:color="auto" w:fill="auto"/>
            <w:vAlign w:val="center"/>
            <w:hideMark/>
          </w:tcPr>
          <w:p w14:paraId="41029FF5" w14:textId="77777777" w:rsidR="00CE384E" w:rsidRPr="00CE384E" w:rsidRDefault="00CE384E" w:rsidP="00277372">
            <w:pPr>
              <w:spacing w:line="240" w:lineRule="auto"/>
              <w:jc w:val="center"/>
              <w:rPr>
                <w:color w:val="000000"/>
                <w:sz w:val="20"/>
                <w:szCs w:val="20"/>
              </w:rPr>
            </w:pPr>
            <w:r w:rsidRPr="00CE384E">
              <w:rPr>
                <w:color w:val="000000"/>
                <w:sz w:val="20"/>
                <w:szCs w:val="20"/>
              </w:rPr>
              <w:t>0.01 ± 0</w:t>
            </w:r>
          </w:p>
        </w:tc>
        <w:tc>
          <w:tcPr>
            <w:tcW w:w="781" w:type="dxa"/>
            <w:gridSpan w:val="2"/>
            <w:tcBorders>
              <w:top w:val="nil"/>
              <w:left w:val="nil"/>
              <w:bottom w:val="nil"/>
              <w:right w:val="nil"/>
            </w:tcBorders>
            <w:shd w:val="clear" w:color="auto" w:fill="auto"/>
            <w:vAlign w:val="center"/>
            <w:hideMark/>
          </w:tcPr>
          <w:p w14:paraId="1CBF4576" w14:textId="77777777" w:rsidR="00CE384E" w:rsidRPr="00CE384E" w:rsidRDefault="00CE384E" w:rsidP="00277372">
            <w:pPr>
              <w:spacing w:line="240" w:lineRule="auto"/>
              <w:jc w:val="center"/>
              <w:rPr>
                <w:color w:val="000000"/>
                <w:sz w:val="20"/>
                <w:szCs w:val="20"/>
              </w:rPr>
            </w:pPr>
            <w:r w:rsidRPr="00CE384E">
              <w:rPr>
                <w:color w:val="000000"/>
                <w:sz w:val="20"/>
                <w:szCs w:val="20"/>
              </w:rPr>
              <w:t>0.2 ± 0</w:t>
            </w:r>
          </w:p>
        </w:tc>
        <w:tc>
          <w:tcPr>
            <w:tcW w:w="723" w:type="dxa"/>
            <w:gridSpan w:val="2"/>
            <w:tcBorders>
              <w:top w:val="nil"/>
              <w:left w:val="nil"/>
              <w:bottom w:val="nil"/>
              <w:right w:val="nil"/>
            </w:tcBorders>
            <w:shd w:val="clear" w:color="auto" w:fill="auto"/>
            <w:vAlign w:val="center"/>
            <w:hideMark/>
          </w:tcPr>
          <w:p w14:paraId="70D86FF8" w14:textId="77777777" w:rsidR="00CE384E" w:rsidRPr="00CE384E" w:rsidRDefault="00CE384E" w:rsidP="00277372">
            <w:pPr>
              <w:spacing w:line="240" w:lineRule="auto"/>
              <w:jc w:val="center"/>
              <w:rPr>
                <w:color w:val="000000"/>
                <w:sz w:val="20"/>
                <w:szCs w:val="20"/>
              </w:rPr>
            </w:pPr>
            <w:r w:rsidRPr="00CE384E">
              <w:rPr>
                <w:color w:val="000000"/>
                <w:sz w:val="20"/>
                <w:szCs w:val="20"/>
              </w:rPr>
              <w:t>2.2 ± 0.2</w:t>
            </w:r>
          </w:p>
        </w:tc>
        <w:tc>
          <w:tcPr>
            <w:tcW w:w="689" w:type="dxa"/>
            <w:tcBorders>
              <w:top w:val="nil"/>
              <w:left w:val="nil"/>
              <w:bottom w:val="nil"/>
              <w:right w:val="nil"/>
            </w:tcBorders>
            <w:shd w:val="clear" w:color="auto" w:fill="auto"/>
            <w:vAlign w:val="center"/>
            <w:hideMark/>
          </w:tcPr>
          <w:p w14:paraId="3A4C6E76" w14:textId="77777777" w:rsidR="00CE384E" w:rsidRPr="00CE384E" w:rsidRDefault="00CE384E" w:rsidP="00277372">
            <w:pPr>
              <w:spacing w:line="240" w:lineRule="auto"/>
              <w:jc w:val="center"/>
              <w:rPr>
                <w:color w:val="000000"/>
                <w:sz w:val="20"/>
                <w:szCs w:val="20"/>
              </w:rPr>
            </w:pPr>
            <w:r w:rsidRPr="00CE384E">
              <w:rPr>
                <w:color w:val="000000"/>
                <w:sz w:val="20"/>
                <w:szCs w:val="20"/>
              </w:rPr>
              <w:t>1.4 ± 0.1</w:t>
            </w:r>
          </w:p>
        </w:tc>
        <w:tc>
          <w:tcPr>
            <w:tcW w:w="639" w:type="dxa"/>
            <w:tcBorders>
              <w:top w:val="nil"/>
              <w:left w:val="nil"/>
              <w:bottom w:val="nil"/>
              <w:right w:val="nil"/>
            </w:tcBorders>
            <w:shd w:val="clear" w:color="auto" w:fill="auto"/>
            <w:vAlign w:val="center"/>
            <w:hideMark/>
          </w:tcPr>
          <w:p w14:paraId="213677F7" w14:textId="77777777" w:rsidR="00CE384E" w:rsidRPr="00CE384E" w:rsidRDefault="00CE384E" w:rsidP="00277372">
            <w:pPr>
              <w:spacing w:line="240" w:lineRule="auto"/>
              <w:jc w:val="center"/>
              <w:rPr>
                <w:color w:val="000000"/>
                <w:sz w:val="20"/>
                <w:szCs w:val="20"/>
              </w:rPr>
            </w:pPr>
            <w:r w:rsidRPr="00CE384E">
              <w:rPr>
                <w:color w:val="000000"/>
                <w:sz w:val="20"/>
                <w:szCs w:val="20"/>
              </w:rPr>
              <w:t>5.6 ± 1.1</w:t>
            </w:r>
          </w:p>
        </w:tc>
        <w:tc>
          <w:tcPr>
            <w:tcW w:w="712" w:type="dxa"/>
            <w:tcBorders>
              <w:top w:val="nil"/>
              <w:left w:val="nil"/>
              <w:bottom w:val="nil"/>
              <w:right w:val="nil"/>
            </w:tcBorders>
            <w:shd w:val="clear" w:color="auto" w:fill="auto"/>
            <w:vAlign w:val="center"/>
            <w:hideMark/>
          </w:tcPr>
          <w:p w14:paraId="41A50311" w14:textId="77777777" w:rsidR="00CE384E" w:rsidRPr="00CE384E" w:rsidRDefault="00CE384E" w:rsidP="00277372">
            <w:pPr>
              <w:spacing w:line="240" w:lineRule="auto"/>
              <w:jc w:val="center"/>
              <w:rPr>
                <w:color w:val="000000"/>
                <w:sz w:val="20"/>
                <w:szCs w:val="20"/>
              </w:rPr>
            </w:pPr>
            <w:r w:rsidRPr="00CE384E">
              <w:rPr>
                <w:color w:val="000000"/>
                <w:sz w:val="20"/>
                <w:szCs w:val="20"/>
              </w:rPr>
              <w:t>1.8 ± 0.4</w:t>
            </w:r>
          </w:p>
        </w:tc>
        <w:tc>
          <w:tcPr>
            <w:tcW w:w="712" w:type="dxa"/>
            <w:tcBorders>
              <w:top w:val="nil"/>
              <w:left w:val="nil"/>
              <w:bottom w:val="nil"/>
              <w:right w:val="nil"/>
            </w:tcBorders>
            <w:shd w:val="clear" w:color="auto" w:fill="auto"/>
            <w:vAlign w:val="center"/>
            <w:hideMark/>
          </w:tcPr>
          <w:p w14:paraId="72736FD3" w14:textId="77777777" w:rsidR="00CE384E" w:rsidRPr="00CE384E" w:rsidRDefault="00CE384E" w:rsidP="00277372">
            <w:pPr>
              <w:spacing w:line="240" w:lineRule="auto"/>
              <w:jc w:val="center"/>
              <w:rPr>
                <w:color w:val="000000"/>
                <w:sz w:val="20"/>
                <w:szCs w:val="20"/>
              </w:rPr>
            </w:pPr>
            <w:r w:rsidRPr="00CE384E">
              <w:rPr>
                <w:color w:val="000000"/>
                <w:sz w:val="20"/>
                <w:szCs w:val="20"/>
              </w:rPr>
              <w:t>0.6 ± 0.1</w:t>
            </w:r>
          </w:p>
        </w:tc>
        <w:tc>
          <w:tcPr>
            <w:tcW w:w="737" w:type="dxa"/>
            <w:tcBorders>
              <w:top w:val="nil"/>
              <w:left w:val="nil"/>
              <w:bottom w:val="nil"/>
              <w:right w:val="nil"/>
            </w:tcBorders>
            <w:shd w:val="clear" w:color="auto" w:fill="auto"/>
            <w:vAlign w:val="center"/>
            <w:hideMark/>
          </w:tcPr>
          <w:p w14:paraId="5195EAE3" w14:textId="77777777" w:rsidR="00CE384E" w:rsidRPr="00CE384E" w:rsidRDefault="00CE384E" w:rsidP="00277372">
            <w:pPr>
              <w:spacing w:line="240" w:lineRule="auto"/>
              <w:jc w:val="center"/>
              <w:rPr>
                <w:color w:val="000000"/>
                <w:sz w:val="20"/>
                <w:szCs w:val="20"/>
              </w:rPr>
            </w:pPr>
            <w:r w:rsidRPr="00CE384E">
              <w:rPr>
                <w:color w:val="000000"/>
                <w:sz w:val="20"/>
                <w:szCs w:val="20"/>
              </w:rPr>
              <w:t>0.2 ± 0.04</w:t>
            </w:r>
          </w:p>
        </w:tc>
        <w:tc>
          <w:tcPr>
            <w:tcW w:w="725" w:type="dxa"/>
            <w:tcBorders>
              <w:top w:val="nil"/>
              <w:left w:val="nil"/>
              <w:bottom w:val="nil"/>
              <w:right w:val="nil"/>
            </w:tcBorders>
            <w:shd w:val="clear" w:color="auto" w:fill="auto"/>
            <w:vAlign w:val="center"/>
            <w:hideMark/>
          </w:tcPr>
          <w:p w14:paraId="7F60DC67" w14:textId="77777777" w:rsidR="00CE384E" w:rsidRPr="00CE384E" w:rsidRDefault="00CE384E" w:rsidP="00277372">
            <w:pPr>
              <w:spacing w:line="240" w:lineRule="auto"/>
              <w:jc w:val="center"/>
              <w:rPr>
                <w:color w:val="000000"/>
                <w:sz w:val="20"/>
                <w:szCs w:val="20"/>
              </w:rPr>
            </w:pPr>
            <w:r w:rsidRPr="00CE384E">
              <w:rPr>
                <w:color w:val="000000"/>
                <w:sz w:val="20"/>
                <w:szCs w:val="20"/>
              </w:rPr>
              <w:t>5.3 ± 0.2</w:t>
            </w:r>
          </w:p>
        </w:tc>
        <w:tc>
          <w:tcPr>
            <w:tcW w:w="811" w:type="dxa"/>
            <w:tcBorders>
              <w:top w:val="nil"/>
              <w:left w:val="nil"/>
              <w:bottom w:val="nil"/>
              <w:right w:val="nil"/>
            </w:tcBorders>
            <w:shd w:val="clear" w:color="auto" w:fill="auto"/>
            <w:vAlign w:val="center"/>
            <w:hideMark/>
          </w:tcPr>
          <w:p w14:paraId="41F468BC" w14:textId="77777777" w:rsidR="00CE384E" w:rsidRPr="00CE384E" w:rsidRDefault="00CE384E" w:rsidP="00277372">
            <w:pPr>
              <w:spacing w:line="240" w:lineRule="auto"/>
              <w:jc w:val="center"/>
              <w:rPr>
                <w:color w:val="000000"/>
                <w:sz w:val="20"/>
                <w:szCs w:val="20"/>
              </w:rPr>
            </w:pPr>
            <w:r w:rsidRPr="00CE384E">
              <w:rPr>
                <w:color w:val="000000"/>
                <w:sz w:val="20"/>
                <w:szCs w:val="20"/>
              </w:rPr>
              <w:t>&lt;0.02</w:t>
            </w:r>
          </w:p>
        </w:tc>
        <w:tc>
          <w:tcPr>
            <w:tcW w:w="858" w:type="dxa"/>
            <w:tcBorders>
              <w:top w:val="nil"/>
              <w:left w:val="nil"/>
              <w:bottom w:val="nil"/>
              <w:right w:val="nil"/>
            </w:tcBorders>
            <w:shd w:val="clear" w:color="auto" w:fill="auto"/>
            <w:vAlign w:val="center"/>
            <w:hideMark/>
          </w:tcPr>
          <w:p w14:paraId="5862BDF3" w14:textId="77777777" w:rsidR="00CE384E" w:rsidRPr="00CE384E" w:rsidRDefault="00CE384E" w:rsidP="00277372">
            <w:pPr>
              <w:spacing w:line="240" w:lineRule="auto"/>
              <w:jc w:val="center"/>
              <w:rPr>
                <w:color w:val="000000"/>
                <w:sz w:val="20"/>
                <w:szCs w:val="20"/>
              </w:rPr>
            </w:pPr>
            <w:r w:rsidRPr="00CE384E">
              <w:rPr>
                <w:color w:val="000000"/>
                <w:sz w:val="20"/>
                <w:szCs w:val="20"/>
              </w:rPr>
              <w:t>81760 ± 16270</w:t>
            </w:r>
          </w:p>
        </w:tc>
        <w:tc>
          <w:tcPr>
            <w:tcW w:w="858" w:type="dxa"/>
            <w:tcBorders>
              <w:top w:val="nil"/>
              <w:left w:val="nil"/>
              <w:bottom w:val="nil"/>
              <w:right w:val="nil"/>
            </w:tcBorders>
            <w:shd w:val="clear" w:color="auto" w:fill="auto"/>
            <w:vAlign w:val="center"/>
            <w:hideMark/>
          </w:tcPr>
          <w:p w14:paraId="5F1E0252" w14:textId="77777777" w:rsidR="00CE384E" w:rsidRPr="00CE384E" w:rsidRDefault="00CE384E" w:rsidP="00277372">
            <w:pPr>
              <w:spacing w:line="240" w:lineRule="auto"/>
              <w:jc w:val="center"/>
              <w:rPr>
                <w:color w:val="000000"/>
                <w:sz w:val="20"/>
                <w:szCs w:val="20"/>
              </w:rPr>
            </w:pPr>
            <w:r w:rsidRPr="00CE384E">
              <w:rPr>
                <w:color w:val="000000"/>
                <w:sz w:val="20"/>
                <w:szCs w:val="20"/>
              </w:rPr>
              <w:t>81760 ± 16270</w:t>
            </w:r>
          </w:p>
        </w:tc>
        <w:tc>
          <w:tcPr>
            <w:tcW w:w="749" w:type="dxa"/>
            <w:tcBorders>
              <w:top w:val="nil"/>
              <w:left w:val="nil"/>
              <w:bottom w:val="nil"/>
              <w:right w:val="nil"/>
            </w:tcBorders>
            <w:shd w:val="clear" w:color="auto" w:fill="auto"/>
            <w:vAlign w:val="center"/>
            <w:hideMark/>
          </w:tcPr>
          <w:p w14:paraId="1D4BE4F9" w14:textId="77777777" w:rsidR="00CE384E" w:rsidRPr="00CE384E" w:rsidRDefault="00CE384E" w:rsidP="00277372">
            <w:pPr>
              <w:spacing w:line="240" w:lineRule="auto"/>
              <w:jc w:val="center"/>
              <w:rPr>
                <w:color w:val="000000"/>
                <w:sz w:val="20"/>
                <w:szCs w:val="20"/>
              </w:rPr>
            </w:pPr>
            <w:r w:rsidRPr="00CE384E">
              <w:rPr>
                <w:color w:val="000000"/>
                <w:sz w:val="20"/>
                <w:szCs w:val="20"/>
              </w:rPr>
              <w:t>1820 ± 1080</w:t>
            </w:r>
          </w:p>
        </w:tc>
        <w:tc>
          <w:tcPr>
            <w:tcW w:w="672" w:type="dxa"/>
            <w:tcBorders>
              <w:top w:val="nil"/>
              <w:left w:val="nil"/>
              <w:bottom w:val="nil"/>
              <w:right w:val="nil"/>
            </w:tcBorders>
            <w:shd w:val="clear" w:color="auto" w:fill="auto"/>
            <w:vAlign w:val="center"/>
            <w:hideMark/>
          </w:tcPr>
          <w:p w14:paraId="039BEE7D" w14:textId="77777777" w:rsidR="00CE384E" w:rsidRPr="00CE384E" w:rsidRDefault="00CE384E" w:rsidP="00277372">
            <w:pPr>
              <w:spacing w:line="240" w:lineRule="auto"/>
              <w:jc w:val="center"/>
              <w:rPr>
                <w:rFonts w:ascii="Times Roman" w:hAnsi="Times Roman" w:cs="Calibri"/>
                <w:color w:val="000000"/>
                <w:sz w:val="20"/>
                <w:szCs w:val="20"/>
              </w:rPr>
            </w:pPr>
            <w:r w:rsidRPr="00CE384E">
              <w:rPr>
                <w:rFonts w:ascii="Times Roman" w:hAnsi="Times Roman" w:cs="Calibri"/>
                <w:color w:val="000000"/>
                <w:sz w:val="20"/>
                <w:szCs w:val="20"/>
              </w:rPr>
              <w:t>4.9 ± 2.6</w:t>
            </w:r>
          </w:p>
        </w:tc>
        <w:tc>
          <w:tcPr>
            <w:tcW w:w="739" w:type="dxa"/>
            <w:gridSpan w:val="2"/>
            <w:tcBorders>
              <w:top w:val="single" w:sz="8" w:space="0" w:color="auto"/>
              <w:left w:val="nil"/>
              <w:bottom w:val="nil"/>
              <w:right w:val="nil"/>
            </w:tcBorders>
            <w:shd w:val="clear" w:color="auto" w:fill="auto"/>
            <w:vAlign w:val="center"/>
            <w:hideMark/>
          </w:tcPr>
          <w:p w14:paraId="1018F692" w14:textId="77777777" w:rsidR="00CE384E" w:rsidRPr="00CE384E" w:rsidRDefault="00CE384E" w:rsidP="00277372">
            <w:pPr>
              <w:spacing w:line="240" w:lineRule="auto"/>
              <w:jc w:val="center"/>
              <w:rPr>
                <w:color w:val="000000"/>
                <w:sz w:val="20"/>
                <w:szCs w:val="20"/>
              </w:rPr>
            </w:pPr>
            <w:r w:rsidRPr="00CE384E">
              <w:rPr>
                <w:color w:val="000000"/>
                <w:sz w:val="20"/>
                <w:szCs w:val="20"/>
              </w:rPr>
              <w:t>1.7 % ± 0.5</w:t>
            </w:r>
          </w:p>
        </w:tc>
        <w:tc>
          <w:tcPr>
            <w:tcW w:w="1266" w:type="dxa"/>
            <w:tcBorders>
              <w:top w:val="single" w:sz="8" w:space="0" w:color="auto"/>
              <w:left w:val="nil"/>
              <w:bottom w:val="nil"/>
              <w:right w:val="nil"/>
            </w:tcBorders>
            <w:shd w:val="clear" w:color="auto" w:fill="auto"/>
            <w:noWrap/>
            <w:vAlign w:val="center"/>
            <w:hideMark/>
          </w:tcPr>
          <w:p w14:paraId="28B80B9E" w14:textId="77777777" w:rsidR="00CE384E" w:rsidRPr="00CE384E" w:rsidRDefault="00CE384E" w:rsidP="00277372">
            <w:pPr>
              <w:spacing w:line="240" w:lineRule="auto"/>
              <w:jc w:val="center"/>
              <w:rPr>
                <w:color w:val="000000"/>
                <w:sz w:val="20"/>
                <w:szCs w:val="20"/>
              </w:rPr>
            </w:pPr>
            <w:r w:rsidRPr="00CE384E">
              <w:rPr>
                <w:color w:val="000000"/>
                <w:sz w:val="20"/>
                <w:szCs w:val="20"/>
              </w:rPr>
              <w:t>30.8 % ± 2.5</w:t>
            </w:r>
          </w:p>
        </w:tc>
      </w:tr>
      <w:tr w:rsidR="00CE384E" w:rsidRPr="007B33BC" w14:paraId="2BAA5ADD" w14:textId="77777777" w:rsidTr="0052311C">
        <w:trPr>
          <w:trHeight w:val="548"/>
        </w:trPr>
        <w:tc>
          <w:tcPr>
            <w:tcW w:w="1447" w:type="dxa"/>
            <w:gridSpan w:val="2"/>
            <w:tcBorders>
              <w:top w:val="single" w:sz="4" w:space="0" w:color="auto"/>
              <w:left w:val="nil"/>
              <w:bottom w:val="nil"/>
              <w:right w:val="nil"/>
            </w:tcBorders>
            <w:shd w:val="clear" w:color="auto" w:fill="auto"/>
            <w:noWrap/>
            <w:vAlign w:val="center"/>
            <w:hideMark/>
          </w:tcPr>
          <w:p w14:paraId="6EEDFBE2" w14:textId="00A2F83B" w:rsidR="00CE384E" w:rsidRPr="00CE384E" w:rsidRDefault="005117D5" w:rsidP="005117D5">
            <w:pPr>
              <w:spacing w:line="240" w:lineRule="auto"/>
              <w:rPr>
                <w:b/>
                <w:bCs/>
                <w:color w:val="000000"/>
              </w:rPr>
            </w:pPr>
            <w:r>
              <w:rPr>
                <w:b/>
                <w:bCs/>
                <w:color w:val="000000"/>
              </w:rPr>
              <w:t>ANZG</w:t>
            </w:r>
            <w:r w:rsidR="00CE384E" w:rsidRPr="00CE384E">
              <w:rPr>
                <w:b/>
                <w:bCs/>
                <w:color w:val="000000"/>
              </w:rPr>
              <w:t xml:space="preserve"> (</w:t>
            </w:r>
            <w:r>
              <w:rPr>
                <w:b/>
                <w:bCs/>
                <w:color w:val="000000"/>
              </w:rPr>
              <w:t>D</w:t>
            </w:r>
            <w:r w:rsidR="00CE384E" w:rsidRPr="00CE384E">
              <w:rPr>
                <w:b/>
                <w:bCs/>
                <w:color w:val="000000"/>
              </w:rPr>
              <w:t>GV)</w:t>
            </w:r>
          </w:p>
        </w:tc>
        <w:tc>
          <w:tcPr>
            <w:tcW w:w="791" w:type="dxa"/>
            <w:tcBorders>
              <w:top w:val="single" w:sz="4" w:space="0" w:color="auto"/>
              <w:left w:val="nil"/>
              <w:bottom w:val="nil"/>
              <w:right w:val="nil"/>
            </w:tcBorders>
            <w:shd w:val="clear" w:color="auto" w:fill="auto"/>
            <w:vAlign w:val="center"/>
            <w:hideMark/>
          </w:tcPr>
          <w:p w14:paraId="3AE50C1B" w14:textId="77777777" w:rsidR="00CE384E" w:rsidRPr="00CE384E" w:rsidRDefault="00CE384E" w:rsidP="00277372">
            <w:pPr>
              <w:spacing w:line="240" w:lineRule="auto"/>
              <w:jc w:val="center"/>
              <w:rPr>
                <w:color w:val="000000"/>
                <w:sz w:val="20"/>
                <w:szCs w:val="20"/>
              </w:rPr>
            </w:pPr>
            <w:r w:rsidRPr="00CE384E">
              <w:rPr>
                <w:color w:val="000000"/>
                <w:sz w:val="20"/>
                <w:szCs w:val="20"/>
              </w:rPr>
              <w:t>20</w:t>
            </w:r>
          </w:p>
        </w:tc>
        <w:tc>
          <w:tcPr>
            <w:tcW w:w="698" w:type="dxa"/>
            <w:tcBorders>
              <w:top w:val="single" w:sz="4" w:space="0" w:color="auto"/>
              <w:left w:val="nil"/>
              <w:bottom w:val="nil"/>
              <w:right w:val="nil"/>
            </w:tcBorders>
            <w:shd w:val="clear" w:color="auto" w:fill="auto"/>
            <w:vAlign w:val="center"/>
            <w:hideMark/>
          </w:tcPr>
          <w:p w14:paraId="000E3D28" w14:textId="77777777" w:rsidR="00CE384E" w:rsidRPr="00CE384E" w:rsidRDefault="00CE384E" w:rsidP="00277372">
            <w:pPr>
              <w:spacing w:line="240" w:lineRule="auto"/>
              <w:jc w:val="center"/>
              <w:rPr>
                <w:color w:val="000000"/>
                <w:sz w:val="20"/>
                <w:szCs w:val="20"/>
              </w:rPr>
            </w:pPr>
            <w:r w:rsidRPr="00CE384E">
              <w:rPr>
                <w:color w:val="000000"/>
                <w:sz w:val="20"/>
                <w:szCs w:val="20"/>
              </w:rPr>
              <w:t>1.5</w:t>
            </w:r>
          </w:p>
        </w:tc>
        <w:tc>
          <w:tcPr>
            <w:tcW w:w="781" w:type="dxa"/>
            <w:gridSpan w:val="2"/>
            <w:tcBorders>
              <w:top w:val="single" w:sz="4" w:space="0" w:color="auto"/>
              <w:left w:val="nil"/>
              <w:bottom w:val="nil"/>
              <w:right w:val="nil"/>
            </w:tcBorders>
            <w:shd w:val="clear" w:color="auto" w:fill="auto"/>
            <w:vAlign w:val="center"/>
            <w:hideMark/>
          </w:tcPr>
          <w:p w14:paraId="3D4CD6BD"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23" w:type="dxa"/>
            <w:gridSpan w:val="2"/>
            <w:tcBorders>
              <w:top w:val="single" w:sz="4" w:space="0" w:color="auto"/>
              <w:left w:val="nil"/>
              <w:bottom w:val="nil"/>
              <w:right w:val="nil"/>
            </w:tcBorders>
            <w:shd w:val="clear" w:color="auto" w:fill="auto"/>
            <w:vAlign w:val="center"/>
            <w:hideMark/>
          </w:tcPr>
          <w:p w14:paraId="47D6D4C5" w14:textId="77777777" w:rsidR="00CE384E" w:rsidRPr="00CE384E" w:rsidRDefault="00CE384E" w:rsidP="00277372">
            <w:pPr>
              <w:spacing w:line="240" w:lineRule="auto"/>
              <w:jc w:val="center"/>
              <w:rPr>
                <w:color w:val="000000"/>
                <w:sz w:val="20"/>
                <w:szCs w:val="20"/>
              </w:rPr>
            </w:pPr>
            <w:r w:rsidRPr="00CE384E">
              <w:rPr>
                <w:color w:val="000000"/>
                <w:sz w:val="20"/>
                <w:szCs w:val="20"/>
              </w:rPr>
              <w:t>80</w:t>
            </w:r>
          </w:p>
        </w:tc>
        <w:tc>
          <w:tcPr>
            <w:tcW w:w="689" w:type="dxa"/>
            <w:tcBorders>
              <w:top w:val="single" w:sz="4" w:space="0" w:color="auto"/>
              <w:left w:val="nil"/>
              <w:bottom w:val="nil"/>
              <w:right w:val="nil"/>
            </w:tcBorders>
            <w:shd w:val="clear" w:color="auto" w:fill="auto"/>
            <w:vAlign w:val="center"/>
            <w:hideMark/>
          </w:tcPr>
          <w:p w14:paraId="17AD7551" w14:textId="77777777" w:rsidR="00CE384E" w:rsidRPr="00CE384E" w:rsidRDefault="00CE384E" w:rsidP="00277372">
            <w:pPr>
              <w:spacing w:line="240" w:lineRule="auto"/>
              <w:jc w:val="center"/>
              <w:rPr>
                <w:color w:val="000000"/>
                <w:sz w:val="20"/>
                <w:szCs w:val="20"/>
              </w:rPr>
            </w:pPr>
            <w:r w:rsidRPr="00CE384E">
              <w:rPr>
                <w:color w:val="000000"/>
                <w:sz w:val="20"/>
                <w:szCs w:val="20"/>
              </w:rPr>
              <w:t>65</w:t>
            </w:r>
          </w:p>
        </w:tc>
        <w:tc>
          <w:tcPr>
            <w:tcW w:w="639" w:type="dxa"/>
            <w:tcBorders>
              <w:top w:val="single" w:sz="4" w:space="0" w:color="auto"/>
              <w:left w:val="nil"/>
              <w:bottom w:val="nil"/>
              <w:right w:val="nil"/>
            </w:tcBorders>
            <w:shd w:val="clear" w:color="auto" w:fill="auto"/>
            <w:vAlign w:val="center"/>
            <w:hideMark/>
          </w:tcPr>
          <w:p w14:paraId="747A5F8B"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12" w:type="dxa"/>
            <w:tcBorders>
              <w:top w:val="single" w:sz="4" w:space="0" w:color="auto"/>
              <w:left w:val="nil"/>
              <w:bottom w:val="nil"/>
              <w:right w:val="nil"/>
            </w:tcBorders>
            <w:shd w:val="clear" w:color="auto" w:fill="auto"/>
            <w:vAlign w:val="center"/>
            <w:hideMark/>
          </w:tcPr>
          <w:p w14:paraId="15B03D67" w14:textId="77777777" w:rsidR="00CE384E" w:rsidRPr="00CE384E" w:rsidRDefault="00CE384E" w:rsidP="00277372">
            <w:pPr>
              <w:spacing w:line="240" w:lineRule="auto"/>
              <w:jc w:val="center"/>
              <w:rPr>
                <w:color w:val="000000"/>
                <w:sz w:val="20"/>
                <w:szCs w:val="20"/>
              </w:rPr>
            </w:pPr>
            <w:r w:rsidRPr="00CE384E">
              <w:rPr>
                <w:color w:val="000000"/>
                <w:sz w:val="20"/>
                <w:szCs w:val="20"/>
              </w:rPr>
              <w:t>21</w:t>
            </w:r>
          </w:p>
        </w:tc>
        <w:tc>
          <w:tcPr>
            <w:tcW w:w="712" w:type="dxa"/>
            <w:tcBorders>
              <w:top w:val="single" w:sz="4" w:space="0" w:color="auto"/>
              <w:left w:val="nil"/>
              <w:bottom w:val="nil"/>
              <w:right w:val="nil"/>
            </w:tcBorders>
            <w:shd w:val="clear" w:color="auto" w:fill="auto"/>
            <w:vAlign w:val="center"/>
            <w:hideMark/>
          </w:tcPr>
          <w:p w14:paraId="25304D18"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37" w:type="dxa"/>
            <w:tcBorders>
              <w:top w:val="single" w:sz="4" w:space="0" w:color="auto"/>
              <w:left w:val="nil"/>
              <w:bottom w:val="nil"/>
              <w:right w:val="nil"/>
            </w:tcBorders>
            <w:shd w:val="clear" w:color="auto" w:fill="auto"/>
            <w:vAlign w:val="center"/>
            <w:hideMark/>
          </w:tcPr>
          <w:p w14:paraId="490A5FCB"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25" w:type="dxa"/>
            <w:tcBorders>
              <w:top w:val="single" w:sz="4" w:space="0" w:color="auto"/>
              <w:left w:val="nil"/>
              <w:bottom w:val="nil"/>
              <w:right w:val="nil"/>
            </w:tcBorders>
            <w:shd w:val="clear" w:color="auto" w:fill="auto"/>
            <w:vAlign w:val="center"/>
            <w:hideMark/>
          </w:tcPr>
          <w:p w14:paraId="2E09D2ED" w14:textId="77777777" w:rsidR="00CE384E" w:rsidRPr="00CE384E" w:rsidRDefault="00CE384E" w:rsidP="00277372">
            <w:pPr>
              <w:spacing w:line="240" w:lineRule="auto"/>
              <w:jc w:val="center"/>
              <w:rPr>
                <w:color w:val="000000"/>
                <w:sz w:val="20"/>
                <w:szCs w:val="20"/>
              </w:rPr>
            </w:pPr>
            <w:r w:rsidRPr="00CE384E">
              <w:rPr>
                <w:color w:val="000000"/>
                <w:sz w:val="20"/>
                <w:szCs w:val="20"/>
              </w:rPr>
              <w:t>200</w:t>
            </w:r>
          </w:p>
        </w:tc>
        <w:tc>
          <w:tcPr>
            <w:tcW w:w="811" w:type="dxa"/>
            <w:tcBorders>
              <w:top w:val="single" w:sz="4" w:space="0" w:color="auto"/>
              <w:left w:val="nil"/>
              <w:bottom w:val="nil"/>
              <w:right w:val="nil"/>
            </w:tcBorders>
            <w:shd w:val="clear" w:color="auto" w:fill="auto"/>
            <w:vAlign w:val="center"/>
            <w:hideMark/>
          </w:tcPr>
          <w:p w14:paraId="49EDA251" w14:textId="77777777" w:rsidR="00CE384E" w:rsidRPr="00CE384E" w:rsidRDefault="00CE384E" w:rsidP="00277372">
            <w:pPr>
              <w:spacing w:line="240" w:lineRule="auto"/>
              <w:jc w:val="center"/>
              <w:rPr>
                <w:color w:val="000000"/>
                <w:sz w:val="20"/>
                <w:szCs w:val="20"/>
              </w:rPr>
            </w:pPr>
            <w:r w:rsidRPr="00CE384E">
              <w:rPr>
                <w:color w:val="000000"/>
                <w:sz w:val="20"/>
                <w:szCs w:val="20"/>
              </w:rPr>
              <w:t>0.15</w:t>
            </w:r>
          </w:p>
        </w:tc>
        <w:tc>
          <w:tcPr>
            <w:tcW w:w="858" w:type="dxa"/>
            <w:tcBorders>
              <w:top w:val="single" w:sz="4" w:space="0" w:color="auto"/>
              <w:left w:val="nil"/>
              <w:bottom w:val="nil"/>
              <w:right w:val="nil"/>
            </w:tcBorders>
            <w:shd w:val="clear" w:color="auto" w:fill="auto"/>
            <w:vAlign w:val="center"/>
            <w:hideMark/>
          </w:tcPr>
          <w:p w14:paraId="3C78DD8F"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858" w:type="dxa"/>
            <w:tcBorders>
              <w:top w:val="single" w:sz="4" w:space="0" w:color="auto"/>
              <w:left w:val="nil"/>
              <w:bottom w:val="nil"/>
              <w:right w:val="nil"/>
            </w:tcBorders>
            <w:shd w:val="clear" w:color="auto" w:fill="auto"/>
            <w:vAlign w:val="center"/>
            <w:hideMark/>
          </w:tcPr>
          <w:p w14:paraId="03D89284"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49" w:type="dxa"/>
            <w:tcBorders>
              <w:top w:val="single" w:sz="4" w:space="0" w:color="auto"/>
              <w:left w:val="nil"/>
              <w:bottom w:val="nil"/>
              <w:right w:val="nil"/>
            </w:tcBorders>
            <w:shd w:val="clear" w:color="auto" w:fill="auto"/>
            <w:vAlign w:val="center"/>
            <w:hideMark/>
          </w:tcPr>
          <w:p w14:paraId="26798415"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672" w:type="dxa"/>
            <w:tcBorders>
              <w:top w:val="single" w:sz="4" w:space="0" w:color="auto"/>
              <w:left w:val="nil"/>
              <w:bottom w:val="nil"/>
              <w:right w:val="nil"/>
            </w:tcBorders>
            <w:shd w:val="clear" w:color="auto" w:fill="auto"/>
            <w:vAlign w:val="center"/>
            <w:hideMark/>
          </w:tcPr>
          <w:p w14:paraId="1ECCE0F7" w14:textId="77777777" w:rsidR="00CE384E" w:rsidRPr="00CE384E" w:rsidRDefault="00CE384E" w:rsidP="00277372">
            <w:pPr>
              <w:spacing w:line="240" w:lineRule="auto"/>
              <w:jc w:val="center"/>
              <w:rPr>
                <w:color w:val="000000"/>
                <w:sz w:val="20"/>
                <w:szCs w:val="20"/>
              </w:rPr>
            </w:pPr>
            <w:r w:rsidRPr="00CE384E">
              <w:rPr>
                <w:color w:val="000000"/>
                <w:sz w:val="20"/>
                <w:szCs w:val="20"/>
              </w:rPr>
              <w:t>50</w:t>
            </w:r>
          </w:p>
        </w:tc>
        <w:tc>
          <w:tcPr>
            <w:tcW w:w="739" w:type="dxa"/>
            <w:gridSpan w:val="2"/>
            <w:tcBorders>
              <w:top w:val="single" w:sz="4" w:space="0" w:color="auto"/>
              <w:left w:val="nil"/>
              <w:bottom w:val="nil"/>
              <w:right w:val="nil"/>
            </w:tcBorders>
            <w:shd w:val="clear" w:color="auto" w:fill="auto"/>
            <w:vAlign w:val="center"/>
            <w:hideMark/>
          </w:tcPr>
          <w:p w14:paraId="34DF1436" w14:textId="1FA814D7" w:rsidR="00CE384E" w:rsidRPr="00CE384E" w:rsidRDefault="00CE384E" w:rsidP="00277372">
            <w:pPr>
              <w:spacing w:line="240" w:lineRule="auto"/>
              <w:jc w:val="center"/>
              <w:rPr>
                <w:color w:val="000000"/>
                <w:sz w:val="20"/>
                <w:szCs w:val="20"/>
              </w:rPr>
            </w:pPr>
          </w:p>
        </w:tc>
        <w:tc>
          <w:tcPr>
            <w:tcW w:w="1266" w:type="dxa"/>
            <w:tcBorders>
              <w:top w:val="single" w:sz="4" w:space="0" w:color="auto"/>
              <w:left w:val="nil"/>
              <w:bottom w:val="nil"/>
              <w:right w:val="nil"/>
            </w:tcBorders>
            <w:shd w:val="clear" w:color="auto" w:fill="auto"/>
            <w:vAlign w:val="center"/>
            <w:hideMark/>
          </w:tcPr>
          <w:p w14:paraId="6D172319" w14:textId="0E3438CD" w:rsidR="00CE384E" w:rsidRPr="00CE384E" w:rsidRDefault="00CE384E" w:rsidP="00277372">
            <w:pPr>
              <w:spacing w:line="240" w:lineRule="auto"/>
              <w:jc w:val="center"/>
              <w:rPr>
                <w:rFonts w:ascii="Calibri" w:hAnsi="Calibri" w:cs="Calibri"/>
                <w:color w:val="000000"/>
                <w:sz w:val="20"/>
                <w:szCs w:val="20"/>
              </w:rPr>
            </w:pPr>
          </w:p>
        </w:tc>
      </w:tr>
      <w:tr w:rsidR="00CE384E" w:rsidRPr="007B33BC" w14:paraId="1BCCE271" w14:textId="77777777" w:rsidTr="0052311C">
        <w:trPr>
          <w:trHeight w:val="217"/>
        </w:trPr>
        <w:tc>
          <w:tcPr>
            <w:tcW w:w="1447" w:type="dxa"/>
            <w:gridSpan w:val="2"/>
            <w:tcBorders>
              <w:top w:val="nil"/>
              <w:left w:val="nil"/>
              <w:bottom w:val="single" w:sz="4" w:space="0" w:color="auto"/>
              <w:right w:val="nil"/>
            </w:tcBorders>
            <w:shd w:val="clear" w:color="auto" w:fill="auto"/>
            <w:noWrap/>
            <w:vAlign w:val="center"/>
            <w:hideMark/>
          </w:tcPr>
          <w:p w14:paraId="416C8F9A" w14:textId="5D65F7A1" w:rsidR="00CE384E" w:rsidRPr="00CE384E" w:rsidRDefault="005117D5" w:rsidP="005117D5">
            <w:pPr>
              <w:spacing w:line="240" w:lineRule="auto"/>
              <w:rPr>
                <w:b/>
                <w:bCs/>
                <w:color w:val="000000"/>
              </w:rPr>
            </w:pPr>
            <w:r>
              <w:rPr>
                <w:b/>
                <w:bCs/>
                <w:color w:val="000000"/>
              </w:rPr>
              <w:t xml:space="preserve">ANZG </w:t>
            </w:r>
            <w:r w:rsidR="00CE384E" w:rsidRPr="00CE384E">
              <w:rPr>
                <w:b/>
                <w:bCs/>
                <w:color w:val="000000"/>
              </w:rPr>
              <w:t>GV- high</w:t>
            </w:r>
          </w:p>
        </w:tc>
        <w:tc>
          <w:tcPr>
            <w:tcW w:w="791" w:type="dxa"/>
            <w:tcBorders>
              <w:top w:val="nil"/>
              <w:left w:val="nil"/>
              <w:bottom w:val="single" w:sz="4" w:space="0" w:color="auto"/>
              <w:right w:val="nil"/>
            </w:tcBorders>
            <w:shd w:val="clear" w:color="auto" w:fill="auto"/>
            <w:vAlign w:val="center"/>
            <w:hideMark/>
          </w:tcPr>
          <w:p w14:paraId="7CCDCD13" w14:textId="77777777" w:rsidR="00CE384E" w:rsidRPr="00CE384E" w:rsidRDefault="00CE384E" w:rsidP="00277372">
            <w:pPr>
              <w:spacing w:line="240" w:lineRule="auto"/>
              <w:jc w:val="center"/>
              <w:rPr>
                <w:color w:val="000000"/>
                <w:sz w:val="20"/>
                <w:szCs w:val="20"/>
              </w:rPr>
            </w:pPr>
            <w:r w:rsidRPr="00CE384E">
              <w:rPr>
                <w:color w:val="000000"/>
                <w:sz w:val="20"/>
                <w:szCs w:val="20"/>
              </w:rPr>
              <w:t>70</w:t>
            </w:r>
          </w:p>
        </w:tc>
        <w:tc>
          <w:tcPr>
            <w:tcW w:w="698" w:type="dxa"/>
            <w:tcBorders>
              <w:top w:val="nil"/>
              <w:left w:val="nil"/>
              <w:bottom w:val="single" w:sz="4" w:space="0" w:color="auto"/>
              <w:right w:val="nil"/>
            </w:tcBorders>
            <w:shd w:val="clear" w:color="auto" w:fill="auto"/>
            <w:vAlign w:val="center"/>
            <w:hideMark/>
          </w:tcPr>
          <w:p w14:paraId="7E4152B3" w14:textId="77777777" w:rsidR="00CE384E" w:rsidRPr="00CE384E" w:rsidRDefault="00CE384E" w:rsidP="00277372">
            <w:pPr>
              <w:spacing w:line="240" w:lineRule="auto"/>
              <w:jc w:val="center"/>
              <w:rPr>
                <w:color w:val="000000"/>
                <w:sz w:val="20"/>
                <w:szCs w:val="20"/>
              </w:rPr>
            </w:pPr>
            <w:r w:rsidRPr="00CE384E">
              <w:rPr>
                <w:color w:val="000000"/>
                <w:sz w:val="20"/>
                <w:szCs w:val="20"/>
              </w:rPr>
              <w:t>10</w:t>
            </w:r>
          </w:p>
        </w:tc>
        <w:tc>
          <w:tcPr>
            <w:tcW w:w="781" w:type="dxa"/>
            <w:gridSpan w:val="2"/>
            <w:tcBorders>
              <w:top w:val="nil"/>
              <w:left w:val="nil"/>
              <w:bottom w:val="single" w:sz="4" w:space="0" w:color="auto"/>
              <w:right w:val="nil"/>
            </w:tcBorders>
            <w:shd w:val="clear" w:color="auto" w:fill="auto"/>
            <w:vAlign w:val="center"/>
            <w:hideMark/>
          </w:tcPr>
          <w:p w14:paraId="2B0EA686"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23" w:type="dxa"/>
            <w:gridSpan w:val="2"/>
            <w:tcBorders>
              <w:top w:val="nil"/>
              <w:left w:val="nil"/>
              <w:bottom w:val="single" w:sz="4" w:space="0" w:color="auto"/>
              <w:right w:val="nil"/>
            </w:tcBorders>
            <w:shd w:val="clear" w:color="auto" w:fill="auto"/>
            <w:vAlign w:val="center"/>
            <w:hideMark/>
          </w:tcPr>
          <w:p w14:paraId="6C172224" w14:textId="77777777" w:rsidR="00CE384E" w:rsidRPr="00CE384E" w:rsidRDefault="00CE384E" w:rsidP="00277372">
            <w:pPr>
              <w:spacing w:line="240" w:lineRule="auto"/>
              <w:jc w:val="center"/>
              <w:rPr>
                <w:color w:val="000000"/>
                <w:sz w:val="20"/>
                <w:szCs w:val="20"/>
              </w:rPr>
            </w:pPr>
            <w:r w:rsidRPr="00CE384E">
              <w:rPr>
                <w:color w:val="000000"/>
                <w:sz w:val="20"/>
                <w:szCs w:val="20"/>
              </w:rPr>
              <w:t>370</w:t>
            </w:r>
          </w:p>
        </w:tc>
        <w:tc>
          <w:tcPr>
            <w:tcW w:w="689" w:type="dxa"/>
            <w:tcBorders>
              <w:top w:val="nil"/>
              <w:left w:val="nil"/>
              <w:bottom w:val="single" w:sz="4" w:space="0" w:color="auto"/>
              <w:right w:val="nil"/>
            </w:tcBorders>
            <w:shd w:val="clear" w:color="auto" w:fill="auto"/>
            <w:vAlign w:val="center"/>
            <w:hideMark/>
          </w:tcPr>
          <w:p w14:paraId="4E85B983" w14:textId="77777777" w:rsidR="00CE384E" w:rsidRPr="00CE384E" w:rsidRDefault="00CE384E" w:rsidP="00277372">
            <w:pPr>
              <w:spacing w:line="240" w:lineRule="auto"/>
              <w:jc w:val="center"/>
              <w:rPr>
                <w:color w:val="000000"/>
                <w:sz w:val="20"/>
                <w:szCs w:val="20"/>
              </w:rPr>
            </w:pPr>
            <w:r w:rsidRPr="00CE384E">
              <w:rPr>
                <w:color w:val="000000"/>
                <w:sz w:val="20"/>
                <w:szCs w:val="20"/>
              </w:rPr>
              <w:t>270</w:t>
            </w:r>
          </w:p>
        </w:tc>
        <w:tc>
          <w:tcPr>
            <w:tcW w:w="639" w:type="dxa"/>
            <w:tcBorders>
              <w:top w:val="nil"/>
              <w:left w:val="nil"/>
              <w:bottom w:val="single" w:sz="4" w:space="0" w:color="auto"/>
              <w:right w:val="nil"/>
            </w:tcBorders>
            <w:shd w:val="clear" w:color="auto" w:fill="auto"/>
            <w:vAlign w:val="center"/>
            <w:hideMark/>
          </w:tcPr>
          <w:p w14:paraId="7B2AA8EF"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12" w:type="dxa"/>
            <w:tcBorders>
              <w:top w:val="nil"/>
              <w:left w:val="nil"/>
              <w:bottom w:val="single" w:sz="4" w:space="0" w:color="auto"/>
              <w:right w:val="nil"/>
            </w:tcBorders>
            <w:shd w:val="clear" w:color="auto" w:fill="auto"/>
            <w:vAlign w:val="center"/>
            <w:hideMark/>
          </w:tcPr>
          <w:p w14:paraId="2E9FCA91" w14:textId="77777777" w:rsidR="00CE384E" w:rsidRPr="00CE384E" w:rsidRDefault="00CE384E" w:rsidP="00277372">
            <w:pPr>
              <w:spacing w:line="240" w:lineRule="auto"/>
              <w:jc w:val="center"/>
              <w:rPr>
                <w:color w:val="000000"/>
                <w:sz w:val="20"/>
                <w:szCs w:val="20"/>
              </w:rPr>
            </w:pPr>
            <w:r w:rsidRPr="00CE384E">
              <w:rPr>
                <w:color w:val="000000"/>
                <w:sz w:val="20"/>
                <w:szCs w:val="20"/>
              </w:rPr>
              <w:t>52</w:t>
            </w:r>
          </w:p>
        </w:tc>
        <w:tc>
          <w:tcPr>
            <w:tcW w:w="712" w:type="dxa"/>
            <w:tcBorders>
              <w:top w:val="nil"/>
              <w:left w:val="nil"/>
              <w:bottom w:val="single" w:sz="4" w:space="0" w:color="auto"/>
              <w:right w:val="nil"/>
            </w:tcBorders>
            <w:shd w:val="clear" w:color="auto" w:fill="auto"/>
            <w:vAlign w:val="center"/>
            <w:hideMark/>
          </w:tcPr>
          <w:p w14:paraId="432AEC53"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37" w:type="dxa"/>
            <w:tcBorders>
              <w:top w:val="nil"/>
              <w:left w:val="nil"/>
              <w:bottom w:val="single" w:sz="4" w:space="0" w:color="auto"/>
              <w:right w:val="nil"/>
            </w:tcBorders>
            <w:shd w:val="clear" w:color="auto" w:fill="auto"/>
            <w:vAlign w:val="center"/>
            <w:hideMark/>
          </w:tcPr>
          <w:p w14:paraId="60B90936"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25" w:type="dxa"/>
            <w:tcBorders>
              <w:top w:val="nil"/>
              <w:left w:val="nil"/>
              <w:bottom w:val="single" w:sz="4" w:space="0" w:color="auto"/>
              <w:right w:val="nil"/>
            </w:tcBorders>
            <w:shd w:val="clear" w:color="auto" w:fill="auto"/>
            <w:vAlign w:val="center"/>
            <w:hideMark/>
          </w:tcPr>
          <w:p w14:paraId="35A34D63" w14:textId="77777777" w:rsidR="00CE384E" w:rsidRPr="00CE384E" w:rsidRDefault="00CE384E" w:rsidP="00277372">
            <w:pPr>
              <w:spacing w:line="240" w:lineRule="auto"/>
              <w:jc w:val="center"/>
              <w:rPr>
                <w:color w:val="000000"/>
                <w:sz w:val="20"/>
                <w:szCs w:val="20"/>
              </w:rPr>
            </w:pPr>
            <w:r w:rsidRPr="00CE384E">
              <w:rPr>
                <w:color w:val="000000"/>
                <w:sz w:val="20"/>
                <w:szCs w:val="20"/>
              </w:rPr>
              <w:t>410</w:t>
            </w:r>
          </w:p>
        </w:tc>
        <w:tc>
          <w:tcPr>
            <w:tcW w:w="811" w:type="dxa"/>
            <w:tcBorders>
              <w:top w:val="nil"/>
              <w:left w:val="nil"/>
              <w:bottom w:val="single" w:sz="4" w:space="0" w:color="auto"/>
              <w:right w:val="nil"/>
            </w:tcBorders>
            <w:shd w:val="clear" w:color="auto" w:fill="auto"/>
            <w:vAlign w:val="center"/>
            <w:hideMark/>
          </w:tcPr>
          <w:p w14:paraId="54DC909A" w14:textId="77777777" w:rsidR="00CE384E" w:rsidRPr="00CE384E" w:rsidRDefault="00CE384E" w:rsidP="00277372">
            <w:pPr>
              <w:spacing w:line="240" w:lineRule="auto"/>
              <w:jc w:val="center"/>
              <w:rPr>
                <w:color w:val="000000"/>
                <w:sz w:val="20"/>
                <w:szCs w:val="20"/>
              </w:rPr>
            </w:pPr>
            <w:r w:rsidRPr="00CE384E">
              <w:rPr>
                <w:color w:val="000000"/>
                <w:sz w:val="20"/>
                <w:szCs w:val="20"/>
              </w:rPr>
              <w:t>1</w:t>
            </w:r>
          </w:p>
        </w:tc>
        <w:tc>
          <w:tcPr>
            <w:tcW w:w="858" w:type="dxa"/>
            <w:tcBorders>
              <w:top w:val="nil"/>
              <w:left w:val="nil"/>
              <w:bottom w:val="single" w:sz="4" w:space="0" w:color="auto"/>
              <w:right w:val="nil"/>
            </w:tcBorders>
            <w:shd w:val="clear" w:color="auto" w:fill="auto"/>
            <w:vAlign w:val="center"/>
            <w:hideMark/>
          </w:tcPr>
          <w:p w14:paraId="2CA44248"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858" w:type="dxa"/>
            <w:tcBorders>
              <w:top w:val="nil"/>
              <w:left w:val="nil"/>
              <w:bottom w:val="single" w:sz="4" w:space="0" w:color="auto"/>
              <w:right w:val="nil"/>
            </w:tcBorders>
            <w:shd w:val="clear" w:color="auto" w:fill="auto"/>
            <w:vAlign w:val="center"/>
            <w:hideMark/>
          </w:tcPr>
          <w:p w14:paraId="348F91EF"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749" w:type="dxa"/>
            <w:tcBorders>
              <w:top w:val="nil"/>
              <w:left w:val="nil"/>
              <w:bottom w:val="single" w:sz="4" w:space="0" w:color="auto"/>
              <w:right w:val="nil"/>
            </w:tcBorders>
            <w:shd w:val="clear" w:color="auto" w:fill="auto"/>
            <w:vAlign w:val="center"/>
            <w:hideMark/>
          </w:tcPr>
          <w:p w14:paraId="02DE4622" w14:textId="77777777" w:rsidR="00CE384E" w:rsidRPr="00CE384E" w:rsidRDefault="00CE384E" w:rsidP="00277372">
            <w:pPr>
              <w:spacing w:line="240" w:lineRule="auto"/>
              <w:jc w:val="center"/>
              <w:rPr>
                <w:color w:val="000000"/>
                <w:sz w:val="20"/>
                <w:szCs w:val="20"/>
              </w:rPr>
            </w:pPr>
            <w:r w:rsidRPr="00CE384E">
              <w:rPr>
                <w:color w:val="000000"/>
                <w:sz w:val="20"/>
                <w:szCs w:val="20"/>
              </w:rPr>
              <w:t>-</w:t>
            </w:r>
          </w:p>
        </w:tc>
        <w:tc>
          <w:tcPr>
            <w:tcW w:w="672" w:type="dxa"/>
            <w:tcBorders>
              <w:top w:val="nil"/>
              <w:left w:val="nil"/>
              <w:bottom w:val="single" w:sz="4" w:space="0" w:color="auto"/>
              <w:right w:val="nil"/>
            </w:tcBorders>
            <w:shd w:val="clear" w:color="auto" w:fill="auto"/>
            <w:vAlign w:val="center"/>
            <w:hideMark/>
          </w:tcPr>
          <w:p w14:paraId="243544B2" w14:textId="77777777" w:rsidR="00CE384E" w:rsidRPr="00CE384E" w:rsidRDefault="00CE384E" w:rsidP="00277372">
            <w:pPr>
              <w:spacing w:line="240" w:lineRule="auto"/>
              <w:jc w:val="center"/>
              <w:rPr>
                <w:color w:val="000000"/>
                <w:sz w:val="20"/>
                <w:szCs w:val="20"/>
              </w:rPr>
            </w:pPr>
            <w:r w:rsidRPr="00CE384E">
              <w:rPr>
                <w:color w:val="000000"/>
                <w:sz w:val="20"/>
                <w:szCs w:val="20"/>
              </w:rPr>
              <w:t>220</w:t>
            </w:r>
          </w:p>
        </w:tc>
        <w:tc>
          <w:tcPr>
            <w:tcW w:w="739" w:type="dxa"/>
            <w:gridSpan w:val="2"/>
            <w:tcBorders>
              <w:top w:val="nil"/>
              <w:left w:val="nil"/>
              <w:bottom w:val="single" w:sz="4" w:space="0" w:color="auto"/>
              <w:right w:val="nil"/>
            </w:tcBorders>
            <w:shd w:val="clear" w:color="auto" w:fill="auto"/>
            <w:vAlign w:val="center"/>
            <w:hideMark/>
          </w:tcPr>
          <w:p w14:paraId="2A9918F0" w14:textId="0473C8E6" w:rsidR="00CE384E" w:rsidRPr="00CE384E" w:rsidRDefault="00CE384E" w:rsidP="00277372">
            <w:pPr>
              <w:spacing w:line="240" w:lineRule="auto"/>
              <w:jc w:val="center"/>
              <w:rPr>
                <w:color w:val="000000"/>
                <w:sz w:val="20"/>
                <w:szCs w:val="20"/>
              </w:rPr>
            </w:pPr>
          </w:p>
        </w:tc>
        <w:tc>
          <w:tcPr>
            <w:tcW w:w="1266" w:type="dxa"/>
            <w:tcBorders>
              <w:top w:val="nil"/>
              <w:left w:val="nil"/>
              <w:bottom w:val="single" w:sz="4" w:space="0" w:color="auto"/>
              <w:right w:val="nil"/>
            </w:tcBorders>
            <w:shd w:val="clear" w:color="auto" w:fill="auto"/>
            <w:vAlign w:val="center"/>
            <w:hideMark/>
          </w:tcPr>
          <w:p w14:paraId="4E5E897A" w14:textId="68EECA69" w:rsidR="00CE384E" w:rsidRPr="00CE384E" w:rsidRDefault="00CE384E" w:rsidP="00277372">
            <w:pPr>
              <w:spacing w:line="240" w:lineRule="auto"/>
              <w:jc w:val="center"/>
              <w:rPr>
                <w:rFonts w:ascii="Calibri" w:hAnsi="Calibri" w:cs="Calibri"/>
                <w:color w:val="000000"/>
                <w:sz w:val="20"/>
                <w:szCs w:val="20"/>
              </w:rPr>
            </w:pPr>
          </w:p>
        </w:tc>
      </w:tr>
    </w:tbl>
    <w:p w14:paraId="71D7C055" w14:textId="77777777" w:rsidR="00813185" w:rsidRDefault="00813185" w:rsidP="00B80721">
      <w:pPr>
        <w:spacing w:before="0" w:after="0" w:line="480" w:lineRule="auto"/>
        <w:sectPr w:rsidR="00813185" w:rsidSect="00CE384E">
          <w:pgSz w:w="16840" w:h="11900" w:orient="landscape"/>
          <w:pgMar w:top="1440" w:right="1440" w:bottom="1440" w:left="1440" w:header="708" w:footer="708" w:gutter="0"/>
          <w:cols w:space="708"/>
          <w:docGrid w:linePitch="360"/>
        </w:sectPr>
      </w:pPr>
    </w:p>
    <w:p w14:paraId="6D049102" w14:textId="27E2CBE7" w:rsidR="006E6667" w:rsidRDefault="00D66E51" w:rsidP="00B80721">
      <w:pPr>
        <w:pStyle w:val="Caption"/>
        <w:spacing w:line="480" w:lineRule="auto"/>
      </w:pPr>
      <w:bookmarkStart w:id="16" w:name="_Toc130541199"/>
      <w:r w:rsidRPr="001E72A4">
        <w:rPr>
          <w:rStyle w:val="Heading2Char"/>
        </w:rPr>
        <w:t xml:space="preserve">Supporting </w:t>
      </w:r>
      <w:r w:rsidR="006E6667" w:rsidRPr="001E72A4">
        <w:rPr>
          <w:rStyle w:val="Heading2Char"/>
        </w:rPr>
        <w:t xml:space="preserve">Table </w:t>
      </w:r>
      <w:r w:rsidR="00C32B40">
        <w:rPr>
          <w:rStyle w:val="Heading2Char"/>
        </w:rPr>
        <w:t>3</w:t>
      </w:r>
      <w:bookmarkEnd w:id="16"/>
      <w:r w:rsidR="006E6667" w:rsidRPr="006E6667">
        <w:rPr>
          <w:rFonts w:ascii="Times New Roman" w:hAnsi="Times New Roman" w:cs="Times New Roman"/>
          <w:color w:val="000000" w:themeColor="text1"/>
          <w:sz w:val="22"/>
          <w:szCs w:val="22"/>
        </w:rPr>
        <w:t xml:space="preserve"> </w:t>
      </w:r>
      <w:r w:rsidR="007B245E">
        <w:rPr>
          <w:rFonts w:ascii="Times New Roman" w:hAnsi="Times New Roman" w:cs="Times New Roman"/>
          <w:color w:val="000000" w:themeColor="text1"/>
          <w:sz w:val="22"/>
          <w:szCs w:val="22"/>
        </w:rPr>
        <w:t xml:space="preserve">Output from the ERICA biota dose assessments to determine the </w:t>
      </w:r>
      <w:r w:rsidR="001E0B7D">
        <w:rPr>
          <w:rFonts w:ascii="Times New Roman" w:hAnsi="Times New Roman" w:cs="Times New Roman"/>
          <w:color w:val="000000" w:themeColor="text1"/>
          <w:sz w:val="22"/>
          <w:szCs w:val="22"/>
        </w:rPr>
        <w:t xml:space="preserve">non-lethal </w:t>
      </w:r>
      <w:r w:rsidR="007B245E">
        <w:rPr>
          <w:rFonts w:ascii="Times New Roman" w:hAnsi="Times New Roman" w:cs="Times New Roman"/>
          <w:color w:val="000000" w:themeColor="text1"/>
          <w:sz w:val="22"/>
          <w:szCs w:val="22"/>
        </w:rPr>
        <w:t>concentration</w:t>
      </w:r>
      <w:r w:rsidR="001E0B7D">
        <w:rPr>
          <w:rFonts w:ascii="Times New Roman" w:hAnsi="Times New Roman" w:cs="Times New Roman"/>
          <w:color w:val="000000" w:themeColor="text1"/>
          <w:sz w:val="22"/>
          <w:szCs w:val="22"/>
        </w:rPr>
        <w:t xml:space="preserve"> of pulverised barite scale (dry mass)</w:t>
      </w:r>
      <w:r w:rsidR="007B245E">
        <w:rPr>
          <w:rFonts w:ascii="Times New Roman" w:hAnsi="Times New Roman" w:cs="Times New Roman"/>
          <w:color w:val="000000" w:themeColor="text1"/>
          <w:sz w:val="22"/>
          <w:szCs w:val="22"/>
        </w:rPr>
        <w:t xml:space="preserve"> by total sediment mass</w:t>
      </w:r>
      <w:r w:rsidR="00510F06">
        <w:rPr>
          <w:rFonts w:ascii="Times New Roman" w:hAnsi="Times New Roman" w:cs="Times New Roman"/>
          <w:color w:val="000000" w:themeColor="text1"/>
          <w:sz w:val="22"/>
          <w:szCs w:val="22"/>
        </w:rPr>
        <w:t xml:space="preserve"> exposed to a</w:t>
      </w:r>
      <w:r w:rsidR="00953A29">
        <w:rPr>
          <w:rFonts w:ascii="Times New Roman" w:hAnsi="Times New Roman" w:cs="Times New Roman"/>
          <w:color w:val="000000" w:themeColor="text1"/>
          <w:sz w:val="22"/>
          <w:szCs w:val="22"/>
        </w:rPr>
        <w:t xml:space="preserve"> polychaete worm that would result in a</w:t>
      </w:r>
      <w:r w:rsidR="00510F06">
        <w:rPr>
          <w:rFonts w:ascii="Times New Roman" w:hAnsi="Times New Roman" w:cs="Times New Roman"/>
          <w:color w:val="000000" w:themeColor="text1"/>
          <w:sz w:val="22"/>
          <w:szCs w:val="22"/>
        </w:rPr>
        <w:t xml:space="preserve"> total dose rate equivalent to the screening level of 10</w:t>
      </w:r>
      <w:r w:rsidR="00510F06" w:rsidRPr="00510F06">
        <w:rPr>
          <w:rFonts w:ascii="Times New Roman" w:hAnsi="Times New Roman" w:cs="Times New Roman"/>
          <w:color w:val="000000" w:themeColor="text1"/>
          <w:sz w:val="22"/>
          <w:szCs w:val="22"/>
        </w:rPr>
        <w:t xml:space="preserve"> </w:t>
      </w:r>
      <w:r w:rsidR="00510F06" w:rsidRPr="007C4249">
        <w:rPr>
          <w:rFonts w:ascii="Times New Roman" w:hAnsi="Times New Roman" w:cs="Times New Roman"/>
          <w:color w:val="000000" w:themeColor="text1"/>
          <w:sz w:val="22"/>
          <w:szCs w:val="22"/>
        </w:rPr>
        <w:t>µ</w:t>
      </w:r>
      <w:r w:rsidR="00510F06" w:rsidRPr="007C4249">
        <w:rPr>
          <w:rFonts w:ascii="Times New Roman" w:eastAsia="Times New Roman" w:hAnsi="Times New Roman" w:cs="Times New Roman"/>
          <w:color w:val="000000" w:themeColor="text1"/>
          <w:sz w:val="22"/>
          <w:szCs w:val="22"/>
        </w:rPr>
        <w:t>Gy hr</w:t>
      </w:r>
      <w:r w:rsidR="007B245E">
        <w:rPr>
          <w:rFonts w:ascii="Times New Roman" w:hAnsi="Times New Roman" w:cs="Times New Roman"/>
          <w:color w:val="000000" w:themeColor="text1"/>
          <w:sz w:val="22"/>
          <w:szCs w:val="22"/>
        </w:rPr>
        <w:t xml:space="preserve">. </w:t>
      </w:r>
      <w:r w:rsidR="006E6667" w:rsidRPr="007C4249">
        <w:rPr>
          <w:rFonts w:ascii="Times New Roman" w:hAnsi="Times New Roman" w:cs="Times New Roman"/>
          <w:color w:val="000000" w:themeColor="text1"/>
          <w:sz w:val="22"/>
          <w:szCs w:val="22"/>
        </w:rPr>
        <w:t>Estimated</w:t>
      </w:r>
      <w:r w:rsidR="007B245E">
        <w:rPr>
          <w:rFonts w:ascii="Times New Roman" w:hAnsi="Times New Roman" w:cs="Times New Roman"/>
          <w:color w:val="000000" w:themeColor="text1"/>
          <w:sz w:val="22"/>
          <w:szCs w:val="22"/>
        </w:rPr>
        <w:t xml:space="preserve"> predicted internal, external and</w:t>
      </w:r>
      <w:r w:rsidR="006E6667" w:rsidRPr="007C4249">
        <w:rPr>
          <w:rFonts w:ascii="Times New Roman" w:hAnsi="Times New Roman" w:cs="Times New Roman"/>
          <w:color w:val="000000" w:themeColor="text1"/>
          <w:sz w:val="22"/>
          <w:szCs w:val="22"/>
        </w:rPr>
        <w:t xml:space="preserve"> total dose rates </w:t>
      </w:r>
      <w:r w:rsidR="006E6667" w:rsidRPr="007C4249">
        <w:rPr>
          <w:rFonts w:ascii="Times New Roman" w:eastAsia="Times New Roman" w:hAnsi="Times New Roman" w:cs="Times New Roman"/>
          <w:color w:val="000000" w:themeColor="text1"/>
          <w:sz w:val="22"/>
          <w:szCs w:val="22"/>
        </w:rPr>
        <w:t>(</w:t>
      </w:r>
      <w:r w:rsidR="006E6667" w:rsidRPr="007C4249">
        <w:rPr>
          <w:rFonts w:ascii="Times New Roman" w:hAnsi="Times New Roman" w:cs="Times New Roman"/>
          <w:color w:val="000000" w:themeColor="text1"/>
          <w:sz w:val="22"/>
          <w:szCs w:val="22"/>
        </w:rPr>
        <w:t>µ</w:t>
      </w:r>
      <w:r w:rsidR="006E6667" w:rsidRPr="007C4249">
        <w:rPr>
          <w:rFonts w:ascii="Times New Roman" w:eastAsia="Times New Roman" w:hAnsi="Times New Roman" w:cs="Times New Roman"/>
          <w:color w:val="000000" w:themeColor="text1"/>
          <w:sz w:val="22"/>
          <w:szCs w:val="22"/>
        </w:rPr>
        <w:t>Gy hr</w:t>
      </w:r>
      <w:r w:rsidR="006E6667" w:rsidRPr="007C4249">
        <w:rPr>
          <w:rFonts w:ascii="Times New Roman" w:eastAsia="Times New Roman" w:hAnsi="Times New Roman" w:cs="Times New Roman"/>
          <w:color w:val="000000" w:themeColor="text1"/>
          <w:sz w:val="22"/>
          <w:szCs w:val="22"/>
          <w:vertAlign w:val="superscript"/>
        </w:rPr>
        <w:t>-1</w:t>
      </w:r>
      <w:r w:rsidR="006E6667" w:rsidRPr="007C4249">
        <w:rPr>
          <w:rFonts w:ascii="Times New Roman" w:eastAsia="Times New Roman" w:hAnsi="Times New Roman" w:cs="Times New Roman"/>
          <w:color w:val="000000" w:themeColor="text1"/>
          <w:sz w:val="22"/>
          <w:szCs w:val="22"/>
        </w:rPr>
        <w:t xml:space="preserve">; 2 significant figures) </w:t>
      </w:r>
      <w:r w:rsidR="00953A29">
        <w:rPr>
          <w:rFonts w:ascii="Times New Roman" w:eastAsia="Times New Roman" w:hAnsi="Times New Roman" w:cs="Times New Roman"/>
          <w:color w:val="000000" w:themeColor="text1"/>
          <w:sz w:val="22"/>
          <w:szCs w:val="22"/>
        </w:rPr>
        <w:t>are illustrated for the</w:t>
      </w:r>
      <w:r w:rsidR="00150C1C">
        <w:rPr>
          <w:rFonts w:ascii="Times New Roman" w:eastAsia="Times New Roman" w:hAnsi="Times New Roman" w:cs="Times New Roman"/>
          <w:color w:val="000000" w:themeColor="text1"/>
          <w:sz w:val="22"/>
          <w:szCs w:val="22"/>
        </w:rPr>
        <w:t xml:space="preserve"> </w:t>
      </w:r>
      <w:r w:rsidR="00510F06">
        <w:rPr>
          <w:rFonts w:ascii="Times New Roman" w:eastAsia="Times New Roman" w:hAnsi="Times New Roman" w:cs="Times New Roman"/>
          <w:color w:val="000000" w:themeColor="text1"/>
          <w:sz w:val="22"/>
          <w:szCs w:val="22"/>
        </w:rPr>
        <w:t>polychaete</w:t>
      </w:r>
      <w:r w:rsidR="00953A29">
        <w:rPr>
          <w:rFonts w:ascii="Times New Roman" w:eastAsia="Times New Roman" w:hAnsi="Times New Roman" w:cs="Times New Roman"/>
          <w:color w:val="000000" w:themeColor="text1"/>
          <w:sz w:val="22"/>
          <w:szCs w:val="22"/>
        </w:rPr>
        <w:t xml:space="preserve"> worm reference organism</w:t>
      </w:r>
      <w:r w:rsidR="00510F06">
        <w:rPr>
          <w:rFonts w:ascii="Times New Roman" w:eastAsia="Times New Roman" w:hAnsi="Times New Roman" w:cs="Times New Roman"/>
          <w:color w:val="000000" w:themeColor="text1"/>
          <w:sz w:val="22"/>
          <w:szCs w:val="22"/>
        </w:rPr>
        <w:t>.</w:t>
      </w:r>
      <w:r w:rsidR="006E6667" w:rsidRPr="007C4249">
        <w:rPr>
          <w:rFonts w:ascii="Times New Roman" w:eastAsia="Times New Roman" w:hAnsi="Times New Roman" w:cs="Times New Roman"/>
          <w:color w:val="000000" w:themeColor="text1"/>
          <w:sz w:val="22"/>
          <w:szCs w:val="22"/>
        </w:rPr>
        <w:t xml:space="preserve"> </w:t>
      </w:r>
      <w:r w:rsidR="00510F06">
        <w:rPr>
          <w:rFonts w:ascii="Times New Roman" w:eastAsia="Times New Roman" w:hAnsi="Times New Roman" w:cs="Times New Roman"/>
          <w:color w:val="000000" w:themeColor="text1"/>
          <w:sz w:val="22"/>
          <w:szCs w:val="22"/>
        </w:rPr>
        <w:t>S</w:t>
      </w:r>
      <w:r w:rsidR="006E6667" w:rsidRPr="007C4249">
        <w:rPr>
          <w:rFonts w:ascii="Times New Roman" w:eastAsia="Times New Roman" w:hAnsi="Times New Roman" w:cs="Times New Roman"/>
          <w:color w:val="000000" w:themeColor="text1"/>
          <w:sz w:val="22"/>
          <w:szCs w:val="22"/>
        </w:rPr>
        <w:t>cale-specific K</w:t>
      </w:r>
      <w:r w:rsidR="006E6667" w:rsidRPr="007C4249">
        <w:rPr>
          <w:rFonts w:ascii="Times New Roman" w:eastAsia="Times New Roman" w:hAnsi="Times New Roman" w:cs="Times New Roman"/>
          <w:color w:val="000000" w:themeColor="text1"/>
          <w:sz w:val="22"/>
          <w:szCs w:val="22"/>
          <w:vertAlign w:val="subscript"/>
        </w:rPr>
        <w:t>d</w:t>
      </w:r>
      <w:r w:rsidR="006E6667" w:rsidRPr="007C4249">
        <w:rPr>
          <w:rFonts w:ascii="Times New Roman" w:eastAsia="Times New Roman" w:hAnsi="Times New Roman" w:cs="Times New Roman"/>
          <w:color w:val="000000" w:themeColor="text1"/>
          <w:sz w:val="22"/>
          <w:szCs w:val="22"/>
        </w:rPr>
        <w:t xml:space="preserve"> values</w:t>
      </w:r>
      <w:r w:rsidR="00953A29">
        <w:rPr>
          <w:rFonts w:ascii="Times New Roman" w:eastAsia="Times New Roman" w:hAnsi="Times New Roman" w:cs="Times New Roman"/>
          <w:color w:val="000000" w:themeColor="text1"/>
          <w:sz w:val="22"/>
          <w:szCs w:val="22"/>
        </w:rPr>
        <w:t xml:space="preserve"> from MacIntosh et al., (2022)</w:t>
      </w:r>
      <w:r w:rsidR="006E6667" w:rsidRPr="007C4249">
        <w:rPr>
          <w:rFonts w:ascii="Times New Roman" w:eastAsia="Times New Roman" w:hAnsi="Times New Roman" w:cs="Times New Roman"/>
          <w:color w:val="000000" w:themeColor="text1"/>
          <w:sz w:val="22"/>
          <w:szCs w:val="22"/>
        </w:rPr>
        <w:t xml:space="preserve"> and ERICA calculated seawater concentrations</w:t>
      </w:r>
      <w:r w:rsidR="00510F06">
        <w:rPr>
          <w:rFonts w:ascii="Times New Roman" w:eastAsia="Times New Roman" w:hAnsi="Times New Roman" w:cs="Times New Roman"/>
          <w:color w:val="000000" w:themeColor="text1"/>
          <w:sz w:val="22"/>
          <w:szCs w:val="22"/>
        </w:rPr>
        <w:t xml:space="preserve"> were used as inputs</w:t>
      </w:r>
      <w:r w:rsidR="006E6667" w:rsidRPr="007C4249">
        <w:rPr>
          <w:rFonts w:ascii="Times New Roman" w:eastAsia="Times New Roman" w:hAnsi="Times New Roman" w:cs="Times New Roman"/>
          <w:color w:val="000000" w:themeColor="text1"/>
          <w:sz w:val="22"/>
          <w:szCs w:val="22"/>
        </w:rPr>
        <w:t xml:space="preserve">. Values highlighted in bold exceed the ERICA screening value of </w:t>
      </w:r>
      <w:r w:rsidR="006E6667" w:rsidRPr="007C4249">
        <w:rPr>
          <w:rFonts w:ascii="Times New Roman" w:hAnsi="Times New Roman" w:cs="Times New Roman"/>
          <w:color w:val="000000" w:themeColor="text1"/>
          <w:sz w:val="22"/>
          <w:szCs w:val="22"/>
        </w:rPr>
        <w:t>10 µGy/hr and the respective ICRP Derived Consideration Reference Levels (DCRLs) for representative aquatic organisms; 40- 400 µGy/hr for a Reference Flatfish (fish) and Reference brown seaweed (macroalgae) and 400- 4000 µGy/hr for Reference Crab (crustaceans)</w:t>
      </w:r>
    </w:p>
    <w:tbl>
      <w:tblPr>
        <w:tblW w:w="14367" w:type="dxa"/>
        <w:tblLayout w:type="fixed"/>
        <w:tblLook w:val="04A0" w:firstRow="1" w:lastRow="0" w:firstColumn="1" w:lastColumn="0" w:noHBand="0" w:noVBand="1"/>
      </w:tblPr>
      <w:tblGrid>
        <w:gridCol w:w="1716"/>
        <w:gridCol w:w="714"/>
        <w:gridCol w:w="636"/>
        <w:gridCol w:w="695"/>
        <w:gridCol w:w="681"/>
        <w:gridCol w:w="1093"/>
        <w:gridCol w:w="844"/>
        <w:gridCol w:w="1017"/>
        <w:gridCol w:w="870"/>
        <w:gridCol w:w="725"/>
        <w:gridCol w:w="1163"/>
        <w:gridCol w:w="903"/>
        <w:gridCol w:w="983"/>
        <w:gridCol w:w="870"/>
        <w:gridCol w:w="725"/>
        <w:gridCol w:w="725"/>
        <w:gridCol w:w="7"/>
      </w:tblGrid>
      <w:tr w:rsidR="000B3E73" w:rsidRPr="00FF41A8" w14:paraId="1ACB86A2" w14:textId="52293FD9" w:rsidTr="006E04BD">
        <w:trPr>
          <w:trHeight w:val="825"/>
        </w:trPr>
        <w:tc>
          <w:tcPr>
            <w:tcW w:w="1716" w:type="dxa"/>
            <w:tcBorders>
              <w:top w:val="single" w:sz="4" w:space="0" w:color="000000"/>
              <w:left w:val="nil"/>
              <w:bottom w:val="nil"/>
              <w:right w:val="nil"/>
            </w:tcBorders>
            <w:shd w:val="clear" w:color="auto" w:fill="auto"/>
            <w:vAlign w:val="center"/>
          </w:tcPr>
          <w:p w14:paraId="021CF759" w14:textId="77777777" w:rsidR="000B3E73" w:rsidRPr="00FF41A8" w:rsidRDefault="000B3E73" w:rsidP="00953087">
            <w:pPr>
              <w:spacing w:before="0" w:after="0" w:line="240" w:lineRule="auto"/>
              <w:rPr>
                <w:rFonts w:ascii="Times New Roman" w:eastAsia="Times New Roman" w:hAnsi="Times New Roman" w:cs="Times New Roman"/>
                <w:b/>
                <w:bCs/>
                <w:color w:val="000000" w:themeColor="text1"/>
                <w:sz w:val="20"/>
                <w:szCs w:val="20"/>
              </w:rPr>
            </w:pPr>
          </w:p>
        </w:tc>
        <w:tc>
          <w:tcPr>
            <w:tcW w:w="381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D6A0C47" w14:textId="7C706107" w:rsidR="000B3E73" w:rsidRPr="00FF41A8" w:rsidRDefault="000B3E73" w:rsidP="00953087">
            <w:pPr>
              <w:spacing w:before="0" w:after="0" w:line="240" w:lineRule="auto"/>
              <w:jc w:val="center"/>
              <w:rPr>
                <w:rFonts w:ascii="Times New Roman" w:eastAsia="Times New Roman" w:hAnsi="Times New Roman" w:cs="Times New Roman"/>
                <w:b/>
                <w:bCs/>
                <w:color w:val="000000" w:themeColor="text1"/>
                <w:sz w:val="20"/>
                <w:szCs w:val="20"/>
              </w:rPr>
            </w:pPr>
            <w:r w:rsidRPr="00FF41A8">
              <w:rPr>
                <w:rFonts w:ascii="Times New Roman" w:eastAsia="Times New Roman" w:hAnsi="Times New Roman" w:cs="Times New Roman"/>
                <w:b/>
                <w:bCs/>
                <w:color w:val="000000" w:themeColor="text1"/>
                <w:sz w:val="20"/>
                <w:szCs w:val="20"/>
              </w:rPr>
              <w:t>Predicted internal dose rate (</w:t>
            </w:r>
            <w:r w:rsidRPr="00FF41A8">
              <w:rPr>
                <w:rFonts w:ascii="Symbol" w:eastAsia="Symbol" w:hAnsi="Symbol" w:cs="Symbol"/>
                <w:b/>
                <w:bCs/>
                <w:color w:val="000000" w:themeColor="text1"/>
                <w:sz w:val="20"/>
                <w:szCs w:val="20"/>
              </w:rPr>
              <w:t>m</w:t>
            </w:r>
            <w:r w:rsidRPr="00FF41A8">
              <w:rPr>
                <w:rFonts w:ascii="Times New Roman" w:eastAsia="Times New Roman" w:hAnsi="Times New Roman" w:cs="Times New Roman"/>
                <w:b/>
                <w:bCs/>
                <w:color w:val="000000" w:themeColor="text1"/>
                <w:sz w:val="20"/>
                <w:szCs w:val="20"/>
              </w:rPr>
              <w:t>Gy/hr)</w:t>
            </w:r>
          </w:p>
        </w:tc>
        <w:tc>
          <w:tcPr>
            <w:tcW w:w="4619" w:type="dxa"/>
            <w:gridSpan w:val="5"/>
            <w:tcBorders>
              <w:top w:val="single" w:sz="4" w:space="0" w:color="auto"/>
              <w:left w:val="nil"/>
              <w:bottom w:val="single" w:sz="4" w:space="0" w:color="auto"/>
              <w:right w:val="single" w:sz="4" w:space="0" w:color="auto"/>
            </w:tcBorders>
            <w:shd w:val="clear" w:color="auto" w:fill="auto"/>
            <w:vAlign w:val="center"/>
          </w:tcPr>
          <w:p w14:paraId="12A4B6C5" w14:textId="7144B3D9" w:rsidR="000B3E73" w:rsidRPr="00FF41A8" w:rsidRDefault="000B3E73" w:rsidP="00953087">
            <w:pPr>
              <w:spacing w:before="0" w:after="0" w:line="240" w:lineRule="auto"/>
              <w:jc w:val="center"/>
              <w:rPr>
                <w:rFonts w:ascii="Times New Roman" w:eastAsia="Times New Roman" w:hAnsi="Times New Roman" w:cs="Times New Roman"/>
                <w:b/>
                <w:bCs/>
                <w:color w:val="000000" w:themeColor="text1"/>
                <w:sz w:val="20"/>
                <w:szCs w:val="20"/>
              </w:rPr>
            </w:pPr>
            <w:r w:rsidRPr="00FF41A8">
              <w:rPr>
                <w:rFonts w:ascii="Times New Roman" w:eastAsia="Times New Roman" w:hAnsi="Times New Roman" w:cs="Times New Roman"/>
                <w:b/>
                <w:bCs/>
                <w:color w:val="000000" w:themeColor="text1"/>
                <w:sz w:val="20"/>
                <w:szCs w:val="20"/>
              </w:rPr>
              <w:t>Predicted external dose rate (</w:t>
            </w:r>
            <w:r w:rsidRPr="00FF41A8">
              <w:rPr>
                <w:rFonts w:ascii="Symbol" w:eastAsia="Symbol" w:hAnsi="Symbol" w:cs="Symbol"/>
                <w:b/>
                <w:bCs/>
                <w:color w:val="000000" w:themeColor="text1"/>
                <w:sz w:val="20"/>
                <w:szCs w:val="20"/>
              </w:rPr>
              <w:t>m</w:t>
            </w:r>
            <w:r w:rsidRPr="00FF41A8">
              <w:rPr>
                <w:rFonts w:ascii="Times New Roman" w:eastAsia="Times New Roman" w:hAnsi="Times New Roman" w:cs="Times New Roman"/>
                <w:b/>
                <w:bCs/>
                <w:color w:val="000000" w:themeColor="text1"/>
                <w:sz w:val="20"/>
                <w:szCs w:val="20"/>
              </w:rPr>
              <w:t>Gy/hr)</w:t>
            </w:r>
          </w:p>
        </w:tc>
        <w:tc>
          <w:tcPr>
            <w:tcW w:w="4213" w:type="dxa"/>
            <w:gridSpan w:val="6"/>
            <w:tcBorders>
              <w:top w:val="single" w:sz="4" w:space="0" w:color="auto"/>
              <w:left w:val="nil"/>
              <w:bottom w:val="single" w:sz="4" w:space="0" w:color="auto"/>
              <w:right w:val="nil"/>
            </w:tcBorders>
            <w:shd w:val="clear" w:color="auto" w:fill="auto"/>
            <w:vAlign w:val="center"/>
          </w:tcPr>
          <w:p w14:paraId="13834173" w14:textId="46E343AB" w:rsidR="000B3E73" w:rsidRPr="00FF41A8" w:rsidRDefault="000B3E73" w:rsidP="00953087">
            <w:pPr>
              <w:spacing w:before="0" w:after="0" w:line="240" w:lineRule="auto"/>
              <w:jc w:val="center"/>
              <w:rPr>
                <w:rFonts w:ascii="Times New Roman" w:eastAsia="Times New Roman" w:hAnsi="Times New Roman" w:cs="Times New Roman"/>
                <w:b/>
                <w:bCs/>
                <w:color w:val="000000" w:themeColor="text1"/>
                <w:sz w:val="20"/>
                <w:szCs w:val="20"/>
              </w:rPr>
            </w:pPr>
            <w:r w:rsidRPr="00FF41A8">
              <w:rPr>
                <w:rFonts w:ascii="Times New Roman" w:eastAsia="Times New Roman" w:hAnsi="Times New Roman" w:cs="Times New Roman"/>
                <w:b/>
                <w:bCs/>
                <w:color w:val="000000" w:themeColor="text1"/>
                <w:sz w:val="20"/>
                <w:szCs w:val="20"/>
              </w:rPr>
              <w:t>Total dose rate (</w:t>
            </w:r>
            <w:r w:rsidRPr="00FF41A8">
              <w:rPr>
                <w:rFonts w:ascii="Symbol" w:eastAsia="Symbol" w:hAnsi="Symbol" w:cs="Symbol"/>
                <w:b/>
                <w:bCs/>
                <w:color w:val="000000" w:themeColor="text1"/>
                <w:sz w:val="20"/>
                <w:szCs w:val="20"/>
              </w:rPr>
              <w:t>m</w:t>
            </w:r>
            <w:r w:rsidRPr="00FF41A8">
              <w:rPr>
                <w:rFonts w:ascii="Times New Roman" w:eastAsia="Times New Roman" w:hAnsi="Times New Roman" w:cs="Times New Roman"/>
                <w:b/>
                <w:bCs/>
                <w:color w:val="000000" w:themeColor="text1"/>
                <w:sz w:val="20"/>
                <w:szCs w:val="20"/>
              </w:rPr>
              <w:t>Gy/hr)</w:t>
            </w:r>
          </w:p>
        </w:tc>
      </w:tr>
      <w:tr w:rsidR="000B3E73" w:rsidRPr="00FF41A8" w14:paraId="2ECC5868" w14:textId="69EAF359" w:rsidTr="006E04BD">
        <w:trPr>
          <w:gridAfter w:val="1"/>
          <w:wAfter w:w="7" w:type="dxa"/>
          <w:trHeight w:val="825"/>
        </w:trPr>
        <w:tc>
          <w:tcPr>
            <w:tcW w:w="1716" w:type="dxa"/>
            <w:tcBorders>
              <w:top w:val="single" w:sz="4" w:space="0" w:color="000000"/>
              <w:left w:val="nil"/>
              <w:bottom w:val="nil"/>
              <w:right w:val="nil"/>
            </w:tcBorders>
            <w:shd w:val="clear" w:color="auto" w:fill="auto"/>
            <w:vAlign w:val="center"/>
            <w:hideMark/>
          </w:tcPr>
          <w:p w14:paraId="3E04A9CA" w14:textId="77777777" w:rsidR="000B3E73" w:rsidRPr="00761F8D" w:rsidRDefault="000B3E73" w:rsidP="00953087">
            <w:pPr>
              <w:spacing w:before="0" w:after="0" w:line="240" w:lineRule="auto"/>
              <w:rPr>
                <w:rFonts w:ascii="Times New Roman" w:eastAsia="Times New Roman" w:hAnsi="Times New Roman" w:cs="Times New Roman"/>
                <w:b/>
                <w:bCs/>
                <w:color w:val="000000" w:themeColor="text1"/>
                <w:sz w:val="20"/>
                <w:szCs w:val="20"/>
              </w:rPr>
            </w:pPr>
            <w:r w:rsidRPr="00761F8D">
              <w:rPr>
                <w:rFonts w:ascii="Times New Roman" w:eastAsia="Times New Roman" w:hAnsi="Times New Roman" w:cs="Times New Roman"/>
                <w:b/>
                <w:bCs/>
                <w:color w:val="000000" w:themeColor="text1"/>
                <w:sz w:val="20"/>
                <w:szCs w:val="20"/>
              </w:rPr>
              <w:t>Scale contribution in sediment</w:t>
            </w:r>
          </w:p>
        </w:tc>
        <w:tc>
          <w:tcPr>
            <w:tcW w:w="714" w:type="dxa"/>
            <w:tcBorders>
              <w:top w:val="single" w:sz="4" w:space="0" w:color="auto"/>
              <w:left w:val="single" w:sz="4" w:space="0" w:color="auto"/>
              <w:bottom w:val="nil"/>
              <w:right w:val="nil"/>
            </w:tcBorders>
            <w:shd w:val="clear" w:color="auto" w:fill="auto"/>
            <w:vAlign w:val="center"/>
            <w:hideMark/>
          </w:tcPr>
          <w:p w14:paraId="53F28A97" w14:textId="19F8DBCE"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226</w:t>
            </w:r>
            <w:r w:rsidRPr="00761F8D">
              <w:rPr>
                <w:rFonts w:ascii="Times New Roman" w:eastAsia="Times New Roman" w:hAnsi="Times New Roman" w:cs="Times New Roman"/>
                <w:color w:val="000000" w:themeColor="text1"/>
                <w:sz w:val="20"/>
                <w:szCs w:val="20"/>
              </w:rPr>
              <w:t>Ra</w:t>
            </w:r>
          </w:p>
        </w:tc>
        <w:tc>
          <w:tcPr>
            <w:tcW w:w="636" w:type="dxa"/>
            <w:tcBorders>
              <w:top w:val="single" w:sz="4" w:space="0" w:color="auto"/>
              <w:left w:val="nil"/>
              <w:bottom w:val="nil"/>
              <w:right w:val="nil"/>
            </w:tcBorders>
            <w:shd w:val="clear" w:color="auto" w:fill="auto"/>
            <w:vAlign w:val="center"/>
            <w:hideMark/>
          </w:tcPr>
          <w:p w14:paraId="1ABBA564" w14:textId="7464AA48"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Po</w:t>
            </w:r>
          </w:p>
        </w:tc>
        <w:tc>
          <w:tcPr>
            <w:tcW w:w="695" w:type="dxa"/>
            <w:tcBorders>
              <w:top w:val="single" w:sz="4" w:space="0" w:color="auto"/>
              <w:left w:val="nil"/>
              <w:bottom w:val="nil"/>
              <w:right w:val="nil"/>
            </w:tcBorders>
            <w:shd w:val="clear" w:color="auto" w:fill="auto"/>
            <w:vAlign w:val="center"/>
            <w:hideMark/>
          </w:tcPr>
          <w:p w14:paraId="2BC49B56" w14:textId="7CB1C82A"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Pb</w:t>
            </w:r>
          </w:p>
        </w:tc>
        <w:tc>
          <w:tcPr>
            <w:tcW w:w="681" w:type="dxa"/>
            <w:tcBorders>
              <w:top w:val="single" w:sz="4" w:space="0" w:color="auto"/>
              <w:left w:val="nil"/>
              <w:bottom w:val="nil"/>
              <w:right w:val="nil"/>
            </w:tcBorders>
            <w:shd w:val="clear" w:color="auto" w:fill="auto"/>
            <w:vAlign w:val="center"/>
            <w:hideMark/>
          </w:tcPr>
          <w:p w14:paraId="3087F9F3" w14:textId="1EF3CE50"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228</w:t>
            </w:r>
            <w:r w:rsidRPr="00761F8D">
              <w:rPr>
                <w:rFonts w:ascii="Times New Roman" w:eastAsia="Times New Roman" w:hAnsi="Times New Roman" w:cs="Times New Roman"/>
                <w:color w:val="000000" w:themeColor="text1"/>
                <w:sz w:val="20"/>
                <w:szCs w:val="20"/>
              </w:rPr>
              <w:t>Th</w:t>
            </w:r>
          </w:p>
        </w:tc>
        <w:tc>
          <w:tcPr>
            <w:tcW w:w="1093" w:type="dxa"/>
            <w:tcBorders>
              <w:top w:val="single" w:sz="4" w:space="0" w:color="auto"/>
              <w:left w:val="nil"/>
              <w:bottom w:val="nil"/>
              <w:right w:val="single" w:sz="4" w:space="0" w:color="auto"/>
            </w:tcBorders>
            <w:shd w:val="clear" w:color="auto" w:fill="auto"/>
            <w:vAlign w:val="center"/>
            <w:hideMark/>
          </w:tcPr>
          <w:p w14:paraId="6B8CB298" w14:textId="77777777" w:rsidR="000B3E73" w:rsidRPr="00761F8D" w:rsidRDefault="000B3E73" w:rsidP="00953087">
            <w:pPr>
              <w:spacing w:before="0" w:after="0" w:line="240" w:lineRule="auto"/>
              <w:jc w:val="center"/>
              <w:rPr>
                <w:rFonts w:ascii="Times New Roman" w:eastAsia="Times New Roman" w:hAnsi="Times New Roman" w:cs="Times New Roman"/>
                <w:b/>
                <w:bCs/>
                <w:color w:val="000000" w:themeColor="text1"/>
                <w:sz w:val="20"/>
                <w:szCs w:val="20"/>
              </w:rPr>
            </w:pPr>
            <w:r w:rsidRPr="00761F8D">
              <w:rPr>
                <w:rFonts w:ascii="Times New Roman" w:eastAsia="Times New Roman" w:hAnsi="Times New Roman" w:cs="Times New Roman"/>
                <w:b/>
                <w:bCs/>
                <w:color w:val="000000" w:themeColor="text1"/>
                <w:sz w:val="20"/>
                <w:szCs w:val="20"/>
              </w:rPr>
              <w:t>Total internal dose</w:t>
            </w:r>
          </w:p>
        </w:tc>
        <w:tc>
          <w:tcPr>
            <w:tcW w:w="844" w:type="dxa"/>
            <w:tcBorders>
              <w:top w:val="single" w:sz="4" w:space="0" w:color="auto"/>
              <w:left w:val="nil"/>
              <w:bottom w:val="nil"/>
              <w:right w:val="nil"/>
            </w:tcBorders>
            <w:shd w:val="clear" w:color="auto" w:fill="auto"/>
            <w:vAlign w:val="center"/>
            <w:hideMark/>
          </w:tcPr>
          <w:p w14:paraId="0FAC70D3" w14:textId="0ABB7503"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226</w:t>
            </w:r>
            <w:r w:rsidRPr="00761F8D">
              <w:rPr>
                <w:rFonts w:ascii="Times New Roman" w:eastAsia="Times New Roman" w:hAnsi="Times New Roman" w:cs="Times New Roman"/>
                <w:color w:val="000000" w:themeColor="text1"/>
                <w:sz w:val="20"/>
                <w:szCs w:val="20"/>
              </w:rPr>
              <w:t>Ra</w:t>
            </w:r>
          </w:p>
        </w:tc>
        <w:tc>
          <w:tcPr>
            <w:tcW w:w="1017" w:type="dxa"/>
            <w:tcBorders>
              <w:top w:val="single" w:sz="4" w:space="0" w:color="auto"/>
              <w:left w:val="nil"/>
              <w:bottom w:val="nil"/>
              <w:right w:val="nil"/>
            </w:tcBorders>
            <w:shd w:val="clear" w:color="auto" w:fill="auto"/>
            <w:vAlign w:val="center"/>
            <w:hideMark/>
          </w:tcPr>
          <w:p w14:paraId="65710F04" w14:textId="034AB2C1"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Po</w:t>
            </w:r>
          </w:p>
        </w:tc>
        <w:tc>
          <w:tcPr>
            <w:tcW w:w="870" w:type="dxa"/>
            <w:tcBorders>
              <w:top w:val="single" w:sz="4" w:space="0" w:color="auto"/>
              <w:left w:val="nil"/>
              <w:bottom w:val="nil"/>
              <w:right w:val="nil"/>
            </w:tcBorders>
            <w:shd w:val="clear" w:color="auto" w:fill="auto"/>
            <w:vAlign w:val="center"/>
            <w:hideMark/>
          </w:tcPr>
          <w:p w14:paraId="3D59E76B" w14:textId="2D8D72D2"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Pb</w:t>
            </w:r>
          </w:p>
        </w:tc>
        <w:tc>
          <w:tcPr>
            <w:tcW w:w="725" w:type="dxa"/>
            <w:tcBorders>
              <w:top w:val="single" w:sz="4" w:space="0" w:color="auto"/>
              <w:left w:val="nil"/>
              <w:bottom w:val="nil"/>
              <w:right w:val="nil"/>
            </w:tcBorders>
            <w:shd w:val="clear" w:color="auto" w:fill="auto"/>
            <w:vAlign w:val="center"/>
            <w:hideMark/>
          </w:tcPr>
          <w:p w14:paraId="3D0FBAFB" w14:textId="49460110"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228</w:t>
            </w:r>
            <w:r w:rsidRPr="00761F8D">
              <w:rPr>
                <w:rFonts w:ascii="Times New Roman" w:eastAsia="Times New Roman" w:hAnsi="Times New Roman" w:cs="Times New Roman"/>
                <w:color w:val="000000" w:themeColor="text1"/>
                <w:sz w:val="20"/>
                <w:szCs w:val="20"/>
              </w:rPr>
              <w:t>Th</w:t>
            </w:r>
          </w:p>
        </w:tc>
        <w:tc>
          <w:tcPr>
            <w:tcW w:w="1163" w:type="dxa"/>
            <w:tcBorders>
              <w:top w:val="single" w:sz="4" w:space="0" w:color="auto"/>
              <w:left w:val="nil"/>
              <w:bottom w:val="nil"/>
              <w:right w:val="single" w:sz="4" w:space="0" w:color="auto"/>
            </w:tcBorders>
            <w:shd w:val="clear" w:color="auto" w:fill="auto"/>
            <w:vAlign w:val="center"/>
            <w:hideMark/>
          </w:tcPr>
          <w:p w14:paraId="1F84F11F" w14:textId="77777777" w:rsidR="000B3E73" w:rsidRPr="00761F8D" w:rsidRDefault="000B3E73" w:rsidP="00953087">
            <w:pPr>
              <w:spacing w:before="0" w:after="0" w:line="240" w:lineRule="auto"/>
              <w:jc w:val="center"/>
              <w:rPr>
                <w:rFonts w:ascii="Times New Roman" w:eastAsia="Times New Roman" w:hAnsi="Times New Roman" w:cs="Times New Roman"/>
                <w:b/>
                <w:bCs/>
                <w:color w:val="000000" w:themeColor="text1"/>
                <w:sz w:val="20"/>
                <w:szCs w:val="20"/>
              </w:rPr>
            </w:pPr>
            <w:r w:rsidRPr="00761F8D">
              <w:rPr>
                <w:rFonts w:ascii="Times New Roman" w:eastAsia="Times New Roman" w:hAnsi="Times New Roman" w:cs="Times New Roman"/>
                <w:b/>
                <w:bCs/>
                <w:color w:val="000000" w:themeColor="text1"/>
                <w:sz w:val="20"/>
                <w:szCs w:val="20"/>
              </w:rPr>
              <w:t>Total external dose</w:t>
            </w:r>
          </w:p>
        </w:tc>
        <w:tc>
          <w:tcPr>
            <w:tcW w:w="903" w:type="dxa"/>
            <w:tcBorders>
              <w:top w:val="single" w:sz="4" w:space="0" w:color="auto"/>
              <w:left w:val="nil"/>
              <w:bottom w:val="nil"/>
              <w:right w:val="nil"/>
            </w:tcBorders>
            <w:shd w:val="clear" w:color="auto" w:fill="auto"/>
            <w:vAlign w:val="center"/>
            <w:hideMark/>
          </w:tcPr>
          <w:p w14:paraId="4A23061B" w14:textId="22E446B2"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226</w:t>
            </w:r>
            <w:r w:rsidRPr="00761F8D">
              <w:rPr>
                <w:rFonts w:ascii="Times New Roman" w:eastAsia="Times New Roman" w:hAnsi="Times New Roman" w:cs="Times New Roman"/>
                <w:color w:val="000000" w:themeColor="text1"/>
                <w:sz w:val="20"/>
                <w:szCs w:val="20"/>
              </w:rPr>
              <w:t>Ra</w:t>
            </w:r>
          </w:p>
        </w:tc>
        <w:tc>
          <w:tcPr>
            <w:tcW w:w="983" w:type="dxa"/>
            <w:tcBorders>
              <w:top w:val="single" w:sz="4" w:space="0" w:color="auto"/>
              <w:left w:val="nil"/>
              <w:bottom w:val="nil"/>
              <w:right w:val="nil"/>
            </w:tcBorders>
            <w:shd w:val="clear" w:color="auto" w:fill="auto"/>
            <w:vAlign w:val="center"/>
            <w:hideMark/>
          </w:tcPr>
          <w:p w14:paraId="3CAE1D77" w14:textId="7C855353"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Po</w:t>
            </w:r>
          </w:p>
        </w:tc>
        <w:tc>
          <w:tcPr>
            <w:tcW w:w="870" w:type="dxa"/>
            <w:tcBorders>
              <w:top w:val="single" w:sz="4" w:space="0" w:color="auto"/>
              <w:left w:val="nil"/>
              <w:bottom w:val="nil"/>
              <w:right w:val="nil"/>
            </w:tcBorders>
            <w:shd w:val="clear" w:color="auto" w:fill="auto"/>
            <w:vAlign w:val="center"/>
            <w:hideMark/>
          </w:tcPr>
          <w:p w14:paraId="7EAD2808" w14:textId="5B9C7C68"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210</w:t>
            </w:r>
            <w:r w:rsidRPr="00761F8D">
              <w:rPr>
                <w:rFonts w:ascii="Times New Roman" w:eastAsia="Times New Roman" w:hAnsi="Times New Roman" w:cs="Times New Roman"/>
                <w:color w:val="000000" w:themeColor="text1"/>
                <w:sz w:val="20"/>
                <w:szCs w:val="20"/>
              </w:rPr>
              <w:t>Pb</w:t>
            </w:r>
          </w:p>
        </w:tc>
        <w:tc>
          <w:tcPr>
            <w:tcW w:w="725" w:type="dxa"/>
            <w:tcBorders>
              <w:top w:val="single" w:sz="4" w:space="0" w:color="auto"/>
              <w:left w:val="nil"/>
              <w:bottom w:val="nil"/>
              <w:right w:val="single" w:sz="4" w:space="0" w:color="auto"/>
            </w:tcBorders>
            <w:shd w:val="clear" w:color="auto" w:fill="auto"/>
            <w:vAlign w:val="center"/>
            <w:hideMark/>
          </w:tcPr>
          <w:p w14:paraId="53E5B7E3" w14:textId="26AFB0AF" w:rsidR="000B3E73" w:rsidRPr="00761F8D" w:rsidRDefault="000B3E73"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vertAlign w:val="superscript"/>
              </w:rPr>
              <w:t>228</w:t>
            </w:r>
            <w:r w:rsidRPr="00761F8D">
              <w:rPr>
                <w:rFonts w:ascii="Times New Roman" w:eastAsia="Times New Roman" w:hAnsi="Times New Roman" w:cs="Times New Roman"/>
                <w:color w:val="000000" w:themeColor="text1"/>
                <w:sz w:val="20"/>
                <w:szCs w:val="20"/>
              </w:rPr>
              <w:t>Th</w:t>
            </w:r>
          </w:p>
        </w:tc>
        <w:tc>
          <w:tcPr>
            <w:tcW w:w="725" w:type="dxa"/>
            <w:tcBorders>
              <w:top w:val="single" w:sz="4" w:space="0" w:color="auto"/>
              <w:left w:val="single" w:sz="4" w:space="0" w:color="auto"/>
              <w:bottom w:val="nil"/>
              <w:right w:val="single" w:sz="4" w:space="0" w:color="auto"/>
            </w:tcBorders>
          </w:tcPr>
          <w:p w14:paraId="75869A02" w14:textId="77777777" w:rsidR="000B3E73" w:rsidRDefault="000B3E73" w:rsidP="00953087">
            <w:pPr>
              <w:spacing w:before="0" w:after="0" w:line="240" w:lineRule="auto"/>
              <w:rPr>
                <w:rFonts w:ascii="Times New Roman" w:eastAsia="Times New Roman" w:hAnsi="Times New Roman" w:cs="Times New Roman"/>
                <w:color w:val="000000" w:themeColor="text1"/>
                <w:sz w:val="20"/>
                <w:szCs w:val="20"/>
                <w:vertAlign w:val="superscript"/>
              </w:rPr>
            </w:pPr>
          </w:p>
        </w:tc>
      </w:tr>
      <w:tr w:rsidR="006E04BD" w:rsidRPr="00FF41A8" w14:paraId="4BD0B64E" w14:textId="75CC7D9D" w:rsidTr="006E04BD">
        <w:trPr>
          <w:gridAfter w:val="1"/>
          <w:wAfter w:w="7" w:type="dxa"/>
          <w:trHeight w:val="188"/>
        </w:trPr>
        <w:tc>
          <w:tcPr>
            <w:tcW w:w="1716" w:type="dxa"/>
            <w:tcBorders>
              <w:top w:val="nil"/>
              <w:left w:val="nil"/>
              <w:bottom w:val="nil"/>
              <w:right w:val="nil"/>
            </w:tcBorders>
            <w:shd w:val="clear" w:color="auto" w:fill="auto"/>
            <w:vAlign w:val="center"/>
            <w:hideMark/>
          </w:tcPr>
          <w:p w14:paraId="7068588F" w14:textId="77777777" w:rsidR="006E04BD" w:rsidRPr="00761F8D" w:rsidRDefault="006E04BD" w:rsidP="00953087">
            <w:pPr>
              <w:spacing w:before="0" w:after="0" w:line="240" w:lineRule="auto"/>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100% scale</w:t>
            </w:r>
          </w:p>
        </w:tc>
        <w:tc>
          <w:tcPr>
            <w:tcW w:w="714" w:type="dxa"/>
            <w:tcBorders>
              <w:top w:val="nil"/>
              <w:left w:val="single" w:sz="4" w:space="0" w:color="000000"/>
              <w:bottom w:val="nil"/>
              <w:right w:val="nil"/>
            </w:tcBorders>
            <w:shd w:val="clear" w:color="auto" w:fill="auto"/>
            <w:vAlign w:val="center"/>
            <w:hideMark/>
          </w:tcPr>
          <w:p w14:paraId="6E1A4A6D"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2.3</w:t>
            </w:r>
          </w:p>
        </w:tc>
        <w:tc>
          <w:tcPr>
            <w:tcW w:w="636" w:type="dxa"/>
            <w:tcBorders>
              <w:top w:val="nil"/>
              <w:left w:val="nil"/>
              <w:bottom w:val="nil"/>
              <w:right w:val="nil"/>
            </w:tcBorders>
            <w:shd w:val="clear" w:color="auto" w:fill="auto"/>
            <w:vAlign w:val="center"/>
            <w:hideMark/>
          </w:tcPr>
          <w:p w14:paraId="01A627C5" w14:textId="543F075B"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695" w:type="dxa"/>
            <w:tcBorders>
              <w:top w:val="nil"/>
              <w:left w:val="nil"/>
              <w:bottom w:val="nil"/>
              <w:right w:val="nil"/>
            </w:tcBorders>
            <w:shd w:val="clear" w:color="auto" w:fill="auto"/>
            <w:vAlign w:val="center"/>
            <w:hideMark/>
          </w:tcPr>
          <w:p w14:paraId="5E5060E5"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0.7</w:t>
            </w:r>
          </w:p>
        </w:tc>
        <w:tc>
          <w:tcPr>
            <w:tcW w:w="681" w:type="dxa"/>
            <w:tcBorders>
              <w:top w:val="nil"/>
              <w:left w:val="nil"/>
              <w:bottom w:val="nil"/>
              <w:right w:val="nil"/>
            </w:tcBorders>
            <w:shd w:val="clear" w:color="auto" w:fill="auto"/>
            <w:vAlign w:val="center"/>
            <w:hideMark/>
          </w:tcPr>
          <w:p w14:paraId="4CA2111A"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2.5</w:t>
            </w:r>
          </w:p>
        </w:tc>
        <w:tc>
          <w:tcPr>
            <w:tcW w:w="1093" w:type="dxa"/>
            <w:tcBorders>
              <w:top w:val="nil"/>
              <w:left w:val="nil"/>
              <w:bottom w:val="nil"/>
              <w:right w:val="single" w:sz="4" w:space="0" w:color="auto"/>
            </w:tcBorders>
            <w:shd w:val="clear" w:color="auto" w:fill="auto"/>
            <w:noWrap/>
            <w:vAlign w:val="center"/>
            <w:hideMark/>
          </w:tcPr>
          <w:p w14:paraId="0076E492"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620.8</w:t>
            </w:r>
          </w:p>
        </w:tc>
        <w:tc>
          <w:tcPr>
            <w:tcW w:w="844" w:type="dxa"/>
            <w:tcBorders>
              <w:top w:val="nil"/>
              <w:left w:val="nil"/>
              <w:bottom w:val="nil"/>
              <w:right w:val="nil"/>
            </w:tcBorders>
            <w:shd w:val="clear" w:color="auto" w:fill="auto"/>
            <w:vAlign w:val="center"/>
            <w:hideMark/>
          </w:tcPr>
          <w:p w14:paraId="6C2B6B82" w14:textId="2B1FCFA6"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198</w:t>
            </w:r>
          </w:p>
        </w:tc>
        <w:tc>
          <w:tcPr>
            <w:tcW w:w="1017" w:type="dxa"/>
            <w:tcBorders>
              <w:top w:val="nil"/>
              <w:left w:val="nil"/>
              <w:bottom w:val="nil"/>
              <w:right w:val="nil"/>
            </w:tcBorders>
            <w:shd w:val="clear" w:color="auto" w:fill="auto"/>
            <w:vAlign w:val="center"/>
            <w:hideMark/>
          </w:tcPr>
          <w:p w14:paraId="58C85C74" w14:textId="7FF594D1"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3.07E-4</w:t>
            </w:r>
          </w:p>
        </w:tc>
        <w:tc>
          <w:tcPr>
            <w:tcW w:w="870" w:type="dxa"/>
            <w:tcBorders>
              <w:top w:val="nil"/>
              <w:left w:val="nil"/>
              <w:bottom w:val="nil"/>
              <w:right w:val="nil"/>
            </w:tcBorders>
            <w:shd w:val="clear" w:color="auto" w:fill="auto"/>
            <w:vAlign w:val="center"/>
            <w:hideMark/>
          </w:tcPr>
          <w:p w14:paraId="198FA7AF"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1.4</w:t>
            </w:r>
          </w:p>
        </w:tc>
        <w:tc>
          <w:tcPr>
            <w:tcW w:w="725" w:type="dxa"/>
            <w:tcBorders>
              <w:top w:val="nil"/>
              <w:left w:val="nil"/>
              <w:bottom w:val="nil"/>
              <w:right w:val="nil"/>
            </w:tcBorders>
            <w:shd w:val="clear" w:color="auto" w:fill="auto"/>
            <w:vAlign w:val="center"/>
            <w:hideMark/>
          </w:tcPr>
          <w:p w14:paraId="37209A60"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61.7</w:t>
            </w:r>
          </w:p>
        </w:tc>
        <w:tc>
          <w:tcPr>
            <w:tcW w:w="1163" w:type="dxa"/>
            <w:tcBorders>
              <w:top w:val="nil"/>
              <w:left w:val="nil"/>
              <w:bottom w:val="nil"/>
              <w:right w:val="single" w:sz="4" w:space="0" w:color="auto"/>
            </w:tcBorders>
            <w:shd w:val="clear" w:color="auto" w:fill="auto"/>
            <w:noWrap/>
            <w:vAlign w:val="center"/>
            <w:hideMark/>
          </w:tcPr>
          <w:p w14:paraId="78CF1862"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261.2</w:t>
            </w:r>
          </w:p>
        </w:tc>
        <w:tc>
          <w:tcPr>
            <w:tcW w:w="903" w:type="dxa"/>
            <w:tcBorders>
              <w:top w:val="nil"/>
              <w:left w:val="nil"/>
              <w:bottom w:val="nil"/>
              <w:right w:val="nil"/>
            </w:tcBorders>
            <w:shd w:val="clear" w:color="auto" w:fill="auto"/>
            <w:vAlign w:val="center"/>
            <w:hideMark/>
          </w:tcPr>
          <w:p w14:paraId="3BE75AB1" w14:textId="2237FE09"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200</w:t>
            </w:r>
          </w:p>
        </w:tc>
        <w:tc>
          <w:tcPr>
            <w:tcW w:w="983" w:type="dxa"/>
            <w:tcBorders>
              <w:top w:val="nil"/>
              <w:left w:val="nil"/>
              <w:bottom w:val="nil"/>
              <w:right w:val="nil"/>
            </w:tcBorders>
            <w:shd w:val="clear" w:color="auto" w:fill="auto"/>
            <w:vAlign w:val="center"/>
            <w:hideMark/>
          </w:tcPr>
          <w:p w14:paraId="358F1224" w14:textId="77A207AB"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870" w:type="dxa"/>
            <w:tcBorders>
              <w:top w:val="nil"/>
              <w:left w:val="nil"/>
              <w:bottom w:val="nil"/>
              <w:right w:val="nil"/>
            </w:tcBorders>
            <w:shd w:val="clear" w:color="auto" w:fill="auto"/>
            <w:vAlign w:val="center"/>
            <w:hideMark/>
          </w:tcPr>
          <w:p w14:paraId="4CB7C0C0"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2.1</w:t>
            </w:r>
          </w:p>
        </w:tc>
        <w:tc>
          <w:tcPr>
            <w:tcW w:w="725" w:type="dxa"/>
            <w:tcBorders>
              <w:top w:val="nil"/>
              <w:left w:val="nil"/>
              <w:bottom w:val="nil"/>
              <w:right w:val="single" w:sz="4" w:space="0" w:color="auto"/>
            </w:tcBorders>
            <w:shd w:val="clear" w:color="auto" w:fill="auto"/>
            <w:vAlign w:val="center"/>
            <w:hideMark/>
          </w:tcPr>
          <w:p w14:paraId="406A5F24"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64.2</w:t>
            </w:r>
          </w:p>
        </w:tc>
        <w:tc>
          <w:tcPr>
            <w:tcW w:w="725" w:type="dxa"/>
            <w:tcBorders>
              <w:top w:val="nil"/>
              <w:left w:val="single" w:sz="4" w:space="0" w:color="auto"/>
              <w:bottom w:val="nil"/>
              <w:right w:val="single" w:sz="4" w:space="0" w:color="auto"/>
            </w:tcBorders>
            <w:vAlign w:val="center"/>
          </w:tcPr>
          <w:p w14:paraId="40FBEA3E" w14:textId="3EDAC751" w:rsidR="006E04BD" w:rsidRPr="006E04BD" w:rsidRDefault="006E04BD" w:rsidP="00953087">
            <w:pPr>
              <w:spacing w:before="0" w:after="0" w:line="240" w:lineRule="auto"/>
              <w:jc w:val="center"/>
              <w:rPr>
                <w:rFonts w:eastAsia="Times New Roman" w:cstheme="majorBidi"/>
                <w:b/>
                <w:bCs/>
                <w:color w:val="FF0000"/>
                <w:sz w:val="20"/>
                <w:szCs w:val="20"/>
              </w:rPr>
            </w:pPr>
            <w:r w:rsidRPr="006E04BD">
              <w:rPr>
                <w:rFonts w:cstheme="majorBidi"/>
                <w:b/>
                <w:bCs/>
                <w:color w:val="FF0000"/>
                <w:sz w:val="20"/>
                <w:szCs w:val="20"/>
              </w:rPr>
              <w:t>882</w:t>
            </w:r>
          </w:p>
        </w:tc>
      </w:tr>
      <w:tr w:rsidR="006E04BD" w:rsidRPr="00FF41A8" w14:paraId="7A9C9D90" w14:textId="337CEE76" w:rsidTr="006E04BD">
        <w:trPr>
          <w:gridAfter w:val="1"/>
          <w:wAfter w:w="7" w:type="dxa"/>
          <w:trHeight w:val="188"/>
        </w:trPr>
        <w:tc>
          <w:tcPr>
            <w:tcW w:w="1716" w:type="dxa"/>
            <w:tcBorders>
              <w:top w:val="nil"/>
              <w:left w:val="nil"/>
              <w:right w:val="nil"/>
            </w:tcBorders>
            <w:shd w:val="clear" w:color="auto" w:fill="auto"/>
            <w:vAlign w:val="center"/>
            <w:hideMark/>
          </w:tcPr>
          <w:p w14:paraId="20EE9A17" w14:textId="77777777" w:rsidR="006E04BD" w:rsidRPr="00761F8D" w:rsidRDefault="006E04BD" w:rsidP="00953087">
            <w:pPr>
              <w:spacing w:before="0" w:after="0" w:line="240" w:lineRule="auto"/>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10% scale</w:t>
            </w:r>
          </w:p>
        </w:tc>
        <w:tc>
          <w:tcPr>
            <w:tcW w:w="714" w:type="dxa"/>
            <w:tcBorders>
              <w:top w:val="nil"/>
              <w:left w:val="single" w:sz="4" w:space="0" w:color="000000"/>
              <w:right w:val="nil"/>
            </w:tcBorders>
            <w:shd w:val="clear" w:color="auto" w:fill="auto"/>
            <w:vAlign w:val="center"/>
            <w:hideMark/>
          </w:tcPr>
          <w:p w14:paraId="7C9A3054"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2.3</w:t>
            </w:r>
          </w:p>
        </w:tc>
        <w:tc>
          <w:tcPr>
            <w:tcW w:w="636" w:type="dxa"/>
            <w:tcBorders>
              <w:top w:val="nil"/>
              <w:left w:val="nil"/>
              <w:right w:val="nil"/>
            </w:tcBorders>
            <w:shd w:val="clear" w:color="auto" w:fill="auto"/>
            <w:vAlign w:val="center"/>
            <w:hideMark/>
          </w:tcPr>
          <w:p w14:paraId="423D0DC3" w14:textId="475F856D"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695" w:type="dxa"/>
            <w:tcBorders>
              <w:top w:val="nil"/>
              <w:left w:val="nil"/>
              <w:right w:val="nil"/>
            </w:tcBorders>
            <w:shd w:val="clear" w:color="auto" w:fill="auto"/>
            <w:vAlign w:val="center"/>
            <w:hideMark/>
          </w:tcPr>
          <w:p w14:paraId="3B45C66F"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0.7</w:t>
            </w:r>
          </w:p>
        </w:tc>
        <w:tc>
          <w:tcPr>
            <w:tcW w:w="681" w:type="dxa"/>
            <w:tcBorders>
              <w:top w:val="nil"/>
              <w:left w:val="nil"/>
              <w:right w:val="nil"/>
            </w:tcBorders>
            <w:shd w:val="clear" w:color="auto" w:fill="auto"/>
            <w:vAlign w:val="center"/>
            <w:hideMark/>
          </w:tcPr>
          <w:p w14:paraId="7EDA6CEF"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0.2</w:t>
            </w:r>
          </w:p>
        </w:tc>
        <w:tc>
          <w:tcPr>
            <w:tcW w:w="1093" w:type="dxa"/>
            <w:tcBorders>
              <w:top w:val="nil"/>
              <w:left w:val="nil"/>
              <w:right w:val="single" w:sz="4" w:space="0" w:color="auto"/>
            </w:tcBorders>
            <w:shd w:val="clear" w:color="auto" w:fill="auto"/>
            <w:noWrap/>
            <w:vAlign w:val="center"/>
            <w:hideMark/>
          </w:tcPr>
          <w:p w14:paraId="1C91FA26"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618.6</w:t>
            </w:r>
          </w:p>
        </w:tc>
        <w:tc>
          <w:tcPr>
            <w:tcW w:w="844" w:type="dxa"/>
            <w:tcBorders>
              <w:top w:val="nil"/>
              <w:left w:val="nil"/>
              <w:right w:val="nil"/>
            </w:tcBorders>
            <w:shd w:val="clear" w:color="auto" w:fill="auto"/>
            <w:vAlign w:val="center"/>
            <w:hideMark/>
          </w:tcPr>
          <w:p w14:paraId="273637E2"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19.8</w:t>
            </w:r>
          </w:p>
        </w:tc>
        <w:tc>
          <w:tcPr>
            <w:tcW w:w="1017" w:type="dxa"/>
            <w:tcBorders>
              <w:top w:val="nil"/>
              <w:left w:val="nil"/>
              <w:right w:val="nil"/>
            </w:tcBorders>
            <w:shd w:val="clear" w:color="auto" w:fill="auto"/>
            <w:vAlign w:val="center"/>
            <w:hideMark/>
          </w:tcPr>
          <w:p w14:paraId="660A95CB" w14:textId="5D03650C"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3.07E-5</w:t>
            </w:r>
          </w:p>
        </w:tc>
        <w:tc>
          <w:tcPr>
            <w:tcW w:w="870" w:type="dxa"/>
            <w:tcBorders>
              <w:top w:val="nil"/>
              <w:left w:val="nil"/>
              <w:right w:val="nil"/>
            </w:tcBorders>
            <w:shd w:val="clear" w:color="auto" w:fill="auto"/>
            <w:vAlign w:val="center"/>
            <w:hideMark/>
          </w:tcPr>
          <w:p w14:paraId="3F216B88"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w:t>
            </w:r>
          </w:p>
        </w:tc>
        <w:tc>
          <w:tcPr>
            <w:tcW w:w="725" w:type="dxa"/>
            <w:tcBorders>
              <w:top w:val="nil"/>
              <w:left w:val="nil"/>
              <w:right w:val="nil"/>
            </w:tcBorders>
            <w:shd w:val="clear" w:color="auto" w:fill="auto"/>
            <w:vAlign w:val="center"/>
            <w:hideMark/>
          </w:tcPr>
          <w:p w14:paraId="002711A2"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6.2</w:t>
            </w:r>
          </w:p>
        </w:tc>
        <w:tc>
          <w:tcPr>
            <w:tcW w:w="1163" w:type="dxa"/>
            <w:tcBorders>
              <w:top w:val="nil"/>
              <w:left w:val="nil"/>
              <w:right w:val="single" w:sz="4" w:space="0" w:color="auto"/>
            </w:tcBorders>
            <w:shd w:val="clear" w:color="auto" w:fill="auto"/>
            <w:noWrap/>
            <w:vAlign w:val="center"/>
            <w:hideMark/>
          </w:tcPr>
          <w:p w14:paraId="75DC236E"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26.1</w:t>
            </w:r>
          </w:p>
        </w:tc>
        <w:tc>
          <w:tcPr>
            <w:tcW w:w="903" w:type="dxa"/>
            <w:tcBorders>
              <w:top w:val="nil"/>
              <w:left w:val="nil"/>
              <w:right w:val="nil"/>
            </w:tcBorders>
            <w:shd w:val="clear" w:color="auto" w:fill="auto"/>
            <w:noWrap/>
            <w:vAlign w:val="center"/>
            <w:hideMark/>
          </w:tcPr>
          <w:p w14:paraId="194819EB" w14:textId="3E8A9866"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22</w:t>
            </w:r>
          </w:p>
        </w:tc>
        <w:tc>
          <w:tcPr>
            <w:tcW w:w="983" w:type="dxa"/>
            <w:tcBorders>
              <w:top w:val="nil"/>
              <w:left w:val="nil"/>
              <w:right w:val="nil"/>
            </w:tcBorders>
            <w:shd w:val="clear" w:color="auto" w:fill="auto"/>
            <w:noWrap/>
            <w:vAlign w:val="center"/>
            <w:hideMark/>
          </w:tcPr>
          <w:p w14:paraId="7E16FDE5" w14:textId="72BC5981"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w:t>
            </w:r>
            <w:r>
              <w:rPr>
                <w:rFonts w:ascii="Times New Roman" w:eastAsia="Times New Roman" w:hAnsi="Times New Roman" w:cs="Times New Roman"/>
                <w:color w:val="000000" w:themeColor="text1"/>
                <w:sz w:val="20"/>
                <w:szCs w:val="20"/>
              </w:rPr>
              <w:t>5</w:t>
            </w:r>
          </w:p>
        </w:tc>
        <w:tc>
          <w:tcPr>
            <w:tcW w:w="870" w:type="dxa"/>
            <w:tcBorders>
              <w:top w:val="nil"/>
              <w:left w:val="nil"/>
              <w:right w:val="nil"/>
            </w:tcBorders>
            <w:shd w:val="clear" w:color="auto" w:fill="auto"/>
            <w:noWrap/>
            <w:vAlign w:val="center"/>
            <w:hideMark/>
          </w:tcPr>
          <w:p w14:paraId="53173CDE"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0.8</w:t>
            </w:r>
          </w:p>
        </w:tc>
        <w:tc>
          <w:tcPr>
            <w:tcW w:w="725" w:type="dxa"/>
            <w:tcBorders>
              <w:top w:val="nil"/>
              <w:left w:val="nil"/>
              <w:right w:val="single" w:sz="4" w:space="0" w:color="auto"/>
            </w:tcBorders>
            <w:shd w:val="clear" w:color="auto" w:fill="auto"/>
            <w:noWrap/>
            <w:vAlign w:val="center"/>
            <w:hideMark/>
          </w:tcPr>
          <w:p w14:paraId="3D86E219"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6.4</w:t>
            </w:r>
          </w:p>
        </w:tc>
        <w:tc>
          <w:tcPr>
            <w:tcW w:w="725" w:type="dxa"/>
            <w:tcBorders>
              <w:top w:val="nil"/>
              <w:left w:val="single" w:sz="4" w:space="0" w:color="auto"/>
              <w:right w:val="single" w:sz="4" w:space="0" w:color="auto"/>
            </w:tcBorders>
            <w:vAlign w:val="center"/>
          </w:tcPr>
          <w:p w14:paraId="5AD4FE2E" w14:textId="6A1D56F3" w:rsidR="006E04BD" w:rsidRPr="006E04BD" w:rsidRDefault="006E04BD" w:rsidP="00953087">
            <w:pPr>
              <w:spacing w:before="0" w:after="0" w:line="240" w:lineRule="auto"/>
              <w:jc w:val="center"/>
              <w:rPr>
                <w:rFonts w:eastAsia="Times New Roman" w:cstheme="majorBidi"/>
                <w:b/>
                <w:bCs/>
                <w:color w:val="FF0000"/>
                <w:sz w:val="20"/>
                <w:szCs w:val="20"/>
              </w:rPr>
            </w:pPr>
            <w:r w:rsidRPr="006E04BD">
              <w:rPr>
                <w:rFonts w:cstheme="majorBidi"/>
                <w:b/>
                <w:bCs/>
                <w:color w:val="FF0000"/>
                <w:sz w:val="20"/>
                <w:szCs w:val="20"/>
              </w:rPr>
              <w:t>644.7</w:t>
            </w:r>
          </w:p>
        </w:tc>
      </w:tr>
      <w:tr w:rsidR="006E04BD" w:rsidRPr="00FF41A8" w14:paraId="222472BA" w14:textId="576C6BB7" w:rsidTr="00953087">
        <w:trPr>
          <w:gridAfter w:val="1"/>
          <w:wAfter w:w="7" w:type="dxa"/>
          <w:trHeight w:val="80"/>
        </w:trPr>
        <w:tc>
          <w:tcPr>
            <w:tcW w:w="1716" w:type="dxa"/>
            <w:tcBorders>
              <w:top w:val="nil"/>
              <w:left w:val="nil"/>
              <w:bottom w:val="nil"/>
              <w:right w:val="nil"/>
            </w:tcBorders>
            <w:shd w:val="clear" w:color="auto" w:fill="auto"/>
            <w:vAlign w:val="center"/>
            <w:hideMark/>
          </w:tcPr>
          <w:p w14:paraId="65559E43" w14:textId="77777777" w:rsidR="006E04BD" w:rsidRPr="00761F8D" w:rsidRDefault="006E04BD" w:rsidP="00953087">
            <w:pPr>
              <w:spacing w:before="0" w:after="0" w:line="240" w:lineRule="auto"/>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1% scale</w:t>
            </w:r>
          </w:p>
        </w:tc>
        <w:tc>
          <w:tcPr>
            <w:tcW w:w="714" w:type="dxa"/>
            <w:tcBorders>
              <w:top w:val="nil"/>
              <w:left w:val="single" w:sz="4" w:space="0" w:color="000000"/>
              <w:bottom w:val="nil"/>
              <w:right w:val="nil"/>
            </w:tcBorders>
            <w:shd w:val="clear" w:color="auto" w:fill="auto"/>
            <w:vAlign w:val="center"/>
            <w:hideMark/>
          </w:tcPr>
          <w:p w14:paraId="20A56169"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2.3</w:t>
            </w:r>
          </w:p>
        </w:tc>
        <w:tc>
          <w:tcPr>
            <w:tcW w:w="636" w:type="dxa"/>
            <w:tcBorders>
              <w:top w:val="nil"/>
              <w:left w:val="nil"/>
              <w:bottom w:val="nil"/>
              <w:right w:val="nil"/>
            </w:tcBorders>
            <w:shd w:val="clear" w:color="auto" w:fill="auto"/>
            <w:vAlign w:val="center"/>
            <w:hideMark/>
          </w:tcPr>
          <w:p w14:paraId="0396B04C" w14:textId="15776821"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695" w:type="dxa"/>
            <w:tcBorders>
              <w:top w:val="nil"/>
              <w:left w:val="nil"/>
              <w:bottom w:val="nil"/>
              <w:right w:val="nil"/>
            </w:tcBorders>
            <w:shd w:val="clear" w:color="auto" w:fill="auto"/>
            <w:vAlign w:val="center"/>
            <w:hideMark/>
          </w:tcPr>
          <w:p w14:paraId="46F5FB19"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0.7</w:t>
            </w:r>
          </w:p>
        </w:tc>
        <w:tc>
          <w:tcPr>
            <w:tcW w:w="681" w:type="dxa"/>
            <w:tcBorders>
              <w:top w:val="nil"/>
              <w:left w:val="nil"/>
              <w:bottom w:val="nil"/>
              <w:right w:val="nil"/>
            </w:tcBorders>
            <w:shd w:val="clear" w:color="auto" w:fill="auto"/>
            <w:vAlign w:val="center"/>
            <w:hideMark/>
          </w:tcPr>
          <w:p w14:paraId="65AEBD5B" w14:textId="1E22CF2C"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w:t>
            </w:r>
            <w:r>
              <w:rPr>
                <w:rFonts w:ascii="Times New Roman" w:eastAsia="Times New Roman" w:hAnsi="Times New Roman" w:cs="Times New Roman"/>
                <w:color w:val="000000" w:themeColor="text1"/>
                <w:sz w:val="20"/>
                <w:szCs w:val="20"/>
              </w:rPr>
              <w:t>.02</w:t>
            </w:r>
          </w:p>
        </w:tc>
        <w:tc>
          <w:tcPr>
            <w:tcW w:w="1093" w:type="dxa"/>
            <w:tcBorders>
              <w:top w:val="nil"/>
              <w:left w:val="nil"/>
              <w:bottom w:val="nil"/>
              <w:right w:val="single" w:sz="4" w:space="0" w:color="auto"/>
            </w:tcBorders>
            <w:shd w:val="clear" w:color="auto" w:fill="auto"/>
            <w:noWrap/>
            <w:vAlign w:val="center"/>
            <w:hideMark/>
          </w:tcPr>
          <w:p w14:paraId="7BA32CA3"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618.4</w:t>
            </w:r>
          </w:p>
        </w:tc>
        <w:tc>
          <w:tcPr>
            <w:tcW w:w="844" w:type="dxa"/>
            <w:tcBorders>
              <w:top w:val="nil"/>
              <w:left w:val="nil"/>
              <w:bottom w:val="nil"/>
              <w:right w:val="nil"/>
            </w:tcBorders>
            <w:shd w:val="clear" w:color="auto" w:fill="auto"/>
            <w:vAlign w:val="center"/>
            <w:hideMark/>
          </w:tcPr>
          <w:p w14:paraId="3DF46E96" w14:textId="55332F88"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w:t>
            </w:r>
          </w:p>
        </w:tc>
        <w:tc>
          <w:tcPr>
            <w:tcW w:w="1017" w:type="dxa"/>
            <w:tcBorders>
              <w:top w:val="nil"/>
              <w:left w:val="nil"/>
              <w:bottom w:val="nil"/>
              <w:right w:val="nil"/>
            </w:tcBorders>
            <w:shd w:val="clear" w:color="auto" w:fill="auto"/>
            <w:vAlign w:val="center"/>
            <w:hideMark/>
          </w:tcPr>
          <w:p w14:paraId="6543569E" w14:textId="02B08C3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3.07E-6</w:t>
            </w:r>
          </w:p>
        </w:tc>
        <w:tc>
          <w:tcPr>
            <w:tcW w:w="870" w:type="dxa"/>
            <w:tcBorders>
              <w:top w:val="nil"/>
              <w:left w:val="nil"/>
              <w:bottom w:val="nil"/>
              <w:right w:val="nil"/>
            </w:tcBorders>
            <w:shd w:val="clear" w:color="auto" w:fill="auto"/>
            <w:vAlign w:val="center"/>
            <w:hideMark/>
          </w:tcPr>
          <w:p w14:paraId="635EDB57" w14:textId="10C54A6B"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1.4E-2</w:t>
            </w:r>
          </w:p>
        </w:tc>
        <w:tc>
          <w:tcPr>
            <w:tcW w:w="725" w:type="dxa"/>
            <w:tcBorders>
              <w:top w:val="nil"/>
              <w:left w:val="nil"/>
              <w:bottom w:val="nil"/>
              <w:right w:val="nil"/>
            </w:tcBorders>
            <w:shd w:val="clear" w:color="auto" w:fill="auto"/>
            <w:vAlign w:val="center"/>
            <w:hideMark/>
          </w:tcPr>
          <w:p w14:paraId="491180AE"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0.6</w:t>
            </w:r>
          </w:p>
        </w:tc>
        <w:tc>
          <w:tcPr>
            <w:tcW w:w="1163" w:type="dxa"/>
            <w:tcBorders>
              <w:top w:val="nil"/>
              <w:left w:val="nil"/>
              <w:bottom w:val="nil"/>
              <w:right w:val="single" w:sz="4" w:space="0" w:color="auto"/>
            </w:tcBorders>
            <w:shd w:val="clear" w:color="auto" w:fill="auto"/>
            <w:noWrap/>
            <w:vAlign w:val="center"/>
            <w:hideMark/>
          </w:tcPr>
          <w:p w14:paraId="3F827884"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2.6</w:t>
            </w:r>
          </w:p>
        </w:tc>
        <w:tc>
          <w:tcPr>
            <w:tcW w:w="903" w:type="dxa"/>
            <w:tcBorders>
              <w:top w:val="nil"/>
              <w:left w:val="nil"/>
              <w:bottom w:val="nil"/>
              <w:right w:val="nil"/>
            </w:tcBorders>
            <w:shd w:val="clear" w:color="auto" w:fill="auto"/>
            <w:vAlign w:val="center"/>
            <w:hideMark/>
          </w:tcPr>
          <w:p w14:paraId="0B56299C"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4.2</w:t>
            </w:r>
          </w:p>
        </w:tc>
        <w:tc>
          <w:tcPr>
            <w:tcW w:w="983" w:type="dxa"/>
            <w:tcBorders>
              <w:top w:val="nil"/>
              <w:left w:val="nil"/>
              <w:bottom w:val="nil"/>
              <w:right w:val="nil"/>
            </w:tcBorders>
            <w:shd w:val="clear" w:color="auto" w:fill="auto"/>
            <w:vAlign w:val="center"/>
            <w:hideMark/>
          </w:tcPr>
          <w:p w14:paraId="03870E5B" w14:textId="4A5CBE71"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870" w:type="dxa"/>
            <w:tcBorders>
              <w:top w:val="nil"/>
              <w:left w:val="nil"/>
              <w:bottom w:val="nil"/>
              <w:right w:val="nil"/>
            </w:tcBorders>
            <w:shd w:val="clear" w:color="auto" w:fill="auto"/>
            <w:vAlign w:val="center"/>
            <w:hideMark/>
          </w:tcPr>
          <w:p w14:paraId="6F3E73E0"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0.7</w:t>
            </w:r>
          </w:p>
        </w:tc>
        <w:tc>
          <w:tcPr>
            <w:tcW w:w="725" w:type="dxa"/>
            <w:tcBorders>
              <w:top w:val="nil"/>
              <w:left w:val="nil"/>
              <w:bottom w:val="nil"/>
              <w:right w:val="single" w:sz="4" w:space="0" w:color="auto"/>
            </w:tcBorders>
            <w:shd w:val="clear" w:color="auto" w:fill="auto"/>
            <w:vAlign w:val="center"/>
            <w:hideMark/>
          </w:tcPr>
          <w:p w14:paraId="49F048C4"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0.6</w:t>
            </w:r>
          </w:p>
        </w:tc>
        <w:tc>
          <w:tcPr>
            <w:tcW w:w="725" w:type="dxa"/>
            <w:tcBorders>
              <w:top w:val="nil"/>
              <w:left w:val="single" w:sz="4" w:space="0" w:color="auto"/>
              <w:bottom w:val="nil"/>
              <w:right w:val="single" w:sz="4" w:space="0" w:color="auto"/>
            </w:tcBorders>
            <w:vAlign w:val="center"/>
          </w:tcPr>
          <w:p w14:paraId="756D2FF5" w14:textId="029D9108" w:rsidR="006E04BD" w:rsidRPr="006E04BD" w:rsidRDefault="006E04BD" w:rsidP="00953087">
            <w:pPr>
              <w:spacing w:before="0" w:after="0" w:line="240" w:lineRule="auto"/>
              <w:jc w:val="center"/>
              <w:rPr>
                <w:rFonts w:eastAsia="Times New Roman" w:cstheme="majorBidi"/>
                <w:b/>
                <w:bCs/>
                <w:color w:val="FF0000"/>
                <w:sz w:val="20"/>
                <w:szCs w:val="20"/>
              </w:rPr>
            </w:pPr>
            <w:r w:rsidRPr="006E04BD">
              <w:rPr>
                <w:rFonts w:cstheme="majorBidi"/>
                <w:b/>
                <w:bCs/>
                <w:color w:val="FF0000"/>
                <w:sz w:val="20"/>
                <w:szCs w:val="20"/>
              </w:rPr>
              <w:t>620.9</w:t>
            </w:r>
          </w:p>
        </w:tc>
      </w:tr>
      <w:tr w:rsidR="006E04BD" w:rsidRPr="00FF41A8" w14:paraId="4C808023" w14:textId="55618312" w:rsidTr="006E04BD">
        <w:trPr>
          <w:gridAfter w:val="1"/>
          <w:wAfter w:w="7" w:type="dxa"/>
          <w:trHeight w:val="188"/>
        </w:trPr>
        <w:tc>
          <w:tcPr>
            <w:tcW w:w="1716" w:type="dxa"/>
            <w:tcBorders>
              <w:top w:val="nil"/>
              <w:left w:val="nil"/>
              <w:bottom w:val="single" w:sz="4" w:space="0" w:color="auto"/>
              <w:right w:val="nil"/>
            </w:tcBorders>
            <w:shd w:val="clear" w:color="auto" w:fill="auto"/>
            <w:vAlign w:val="center"/>
            <w:hideMark/>
          </w:tcPr>
          <w:p w14:paraId="6B521625" w14:textId="77777777" w:rsidR="006E04BD" w:rsidRPr="00761F8D" w:rsidRDefault="006E04BD" w:rsidP="00953087">
            <w:pPr>
              <w:spacing w:before="0" w:after="0" w:line="240" w:lineRule="auto"/>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 scale</w:t>
            </w:r>
          </w:p>
        </w:tc>
        <w:tc>
          <w:tcPr>
            <w:tcW w:w="714" w:type="dxa"/>
            <w:tcBorders>
              <w:top w:val="nil"/>
              <w:left w:val="single" w:sz="4" w:space="0" w:color="000000"/>
              <w:bottom w:val="single" w:sz="4" w:space="0" w:color="auto"/>
              <w:right w:val="nil"/>
            </w:tcBorders>
            <w:shd w:val="clear" w:color="auto" w:fill="auto"/>
            <w:vAlign w:val="center"/>
            <w:hideMark/>
          </w:tcPr>
          <w:p w14:paraId="47287BB5"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0.2</w:t>
            </w:r>
          </w:p>
        </w:tc>
        <w:tc>
          <w:tcPr>
            <w:tcW w:w="636" w:type="dxa"/>
            <w:tcBorders>
              <w:top w:val="nil"/>
              <w:left w:val="nil"/>
              <w:bottom w:val="single" w:sz="4" w:space="0" w:color="auto"/>
              <w:right w:val="nil"/>
            </w:tcBorders>
            <w:shd w:val="clear" w:color="auto" w:fill="auto"/>
            <w:vAlign w:val="center"/>
            <w:hideMark/>
          </w:tcPr>
          <w:p w14:paraId="771EA8BD"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695" w:type="dxa"/>
            <w:tcBorders>
              <w:top w:val="nil"/>
              <w:left w:val="nil"/>
              <w:bottom w:val="single" w:sz="4" w:space="0" w:color="auto"/>
              <w:right w:val="nil"/>
            </w:tcBorders>
            <w:shd w:val="clear" w:color="auto" w:fill="auto"/>
            <w:vAlign w:val="center"/>
            <w:hideMark/>
          </w:tcPr>
          <w:p w14:paraId="6E3C60A1"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w:t>
            </w:r>
          </w:p>
        </w:tc>
        <w:tc>
          <w:tcPr>
            <w:tcW w:w="681" w:type="dxa"/>
            <w:tcBorders>
              <w:top w:val="nil"/>
              <w:left w:val="nil"/>
              <w:bottom w:val="single" w:sz="4" w:space="0" w:color="auto"/>
              <w:right w:val="nil"/>
            </w:tcBorders>
            <w:shd w:val="clear" w:color="auto" w:fill="auto"/>
            <w:vAlign w:val="center"/>
            <w:hideMark/>
          </w:tcPr>
          <w:p w14:paraId="1D53F800" w14:textId="26217295"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w:t>
            </w:r>
            <w:r>
              <w:rPr>
                <w:rFonts w:ascii="Times New Roman" w:eastAsia="Times New Roman" w:hAnsi="Times New Roman" w:cs="Times New Roman"/>
                <w:color w:val="000000" w:themeColor="text1"/>
                <w:sz w:val="20"/>
                <w:szCs w:val="20"/>
              </w:rPr>
              <w:t>.002</w:t>
            </w:r>
          </w:p>
        </w:tc>
        <w:tc>
          <w:tcPr>
            <w:tcW w:w="1093" w:type="dxa"/>
            <w:tcBorders>
              <w:top w:val="nil"/>
              <w:left w:val="nil"/>
              <w:bottom w:val="single" w:sz="4" w:space="0" w:color="auto"/>
              <w:right w:val="single" w:sz="4" w:space="0" w:color="auto"/>
            </w:tcBorders>
            <w:shd w:val="clear" w:color="auto" w:fill="auto"/>
            <w:noWrap/>
            <w:vAlign w:val="center"/>
            <w:hideMark/>
          </w:tcPr>
          <w:p w14:paraId="395DE70D"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61.8</w:t>
            </w:r>
          </w:p>
        </w:tc>
        <w:tc>
          <w:tcPr>
            <w:tcW w:w="844" w:type="dxa"/>
            <w:tcBorders>
              <w:top w:val="nil"/>
              <w:left w:val="nil"/>
              <w:bottom w:val="single" w:sz="4" w:space="0" w:color="auto"/>
              <w:right w:val="nil"/>
            </w:tcBorders>
            <w:shd w:val="clear" w:color="auto" w:fill="auto"/>
            <w:vAlign w:val="center"/>
            <w:hideMark/>
          </w:tcPr>
          <w:p w14:paraId="6275A966"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0.2</w:t>
            </w:r>
          </w:p>
        </w:tc>
        <w:tc>
          <w:tcPr>
            <w:tcW w:w="1017" w:type="dxa"/>
            <w:tcBorders>
              <w:top w:val="nil"/>
              <w:left w:val="nil"/>
              <w:bottom w:val="single" w:sz="4" w:space="0" w:color="auto"/>
              <w:right w:val="nil"/>
            </w:tcBorders>
            <w:shd w:val="clear" w:color="auto" w:fill="auto"/>
            <w:vAlign w:val="center"/>
            <w:hideMark/>
          </w:tcPr>
          <w:p w14:paraId="56F0996D" w14:textId="77907B1F"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3.07E-7</w:t>
            </w:r>
          </w:p>
        </w:tc>
        <w:tc>
          <w:tcPr>
            <w:tcW w:w="870" w:type="dxa"/>
            <w:tcBorders>
              <w:top w:val="nil"/>
              <w:left w:val="nil"/>
              <w:bottom w:val="single" w:sz="4" w:space="0" w:color="auto"/>
              <w:right w:val="nil"/>
            </w:tcBorders>
            <w:shd w:val="clear" w:color="auto" w:fill="auto"/>
            <w:vAlign w:val="center"/>
            <w:hideMark/>
          </w:tcPr>
          <w:p w14:paraId="673ACF99" w14:textId="219695AA"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1.4E-3</w:t>
            </w:r>
          </w:p>
        </w:tc>
        <w:tc>
          <w:tcPr>
            <w:tcW w:w="725" w:type="dxa"/>
            <w:tcBorders>
              <w:top w:val="nil"/>
              <w:left w:val="nil"/>
              <w:bottom w:val="single" w:sz="4" w:space="0" w:color="auto"/>
              <w:right w:val="nil"/>
            </w:tcBorders>
            <w:shd w:val="clear" w:color="auto" w:fill="auto"/>
            <w:vAlign w:val="center"/>
            <w:hideMark/>
          </w:tcPr>
          <w:p w14:paraId="563B1B17"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w:t>
            </w:r>
          </w:p>
        </w:tc>
        <w:tc>
          <w:tcPr>
            <w:tcW w:w="1163" w:type="dxa"/>
            <w:tcBorders>
              <w:top w:val="nil"/>
              <w:left w:val="nil"/>
              <w:bottom w:val="single" w:sz="4" w:space="0" w:color="auto"/>
              <w:right w:val="single" w:sz="4" w:space="0" w:color="auto"/>
            </w:tcBorders>
            <w:shd w:val="clear" w:color="auto" w:fill="auto"/>
            <w:noWrap/>
            <w:vAlign w:val="center"/>
            <w:hideMark/>
          </w:tcPr>
          <w:p w14:paraId="348B1A85"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0.3</w:t>
            </w:r>
          </w:p>
        </w:tc>
        <w:tc>
          <w:tcPr>
            <w:tcW w:w="903" w:type="dxa"/>
            <w:tcBorders>
              <w:top w:val="nil"/>
              <w:left w:val="nil"/>
              <w:bottom w:val="single" w:sz="4" w:space="0" w:color="auto"/>
              <w:right w:val="nil"/>
            </w:tcBorders>
            <w:shd w:val="clear" w:color="auto" w:fill="auto"/>
            <w:vAlign w:val="center"/>
            <w:hideMark/>
          </w:tcPr>
          <w:p w14:paraId="57854000"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0.4</w:t>
            </w:r>
          </w:p>
        </w:tc>
        <w:tc>
          <w:tcPr>
            <w:tcW w:w="983" w:type="dxa"/>
            <w:tcBorders>
              <w:top w:val="nil"/>
              <w:left w:val="nil"/>
              <w:bottom w:val="single" w:sz="4" w:space="0" w:color="auto"/>
              <w:right w:val="nil"/>
            </w:tcBorders>
            <w:shd w:val="clear" w:color="auto" w:fill="auto"/>
            <w:vAlign w:val="center"/>
            <w:hideMark/>
          </w:tcPr>
          <w:p w14:paraId="2DF5181E"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61.5</w:t>
            </w:r>
          </w:p>
        </w:tc>
        <w:tc>
          <w:tcPr>
            <w:tcW w:w="870" w:type="dxa"/>
            <w:tcBorders>
              <w:top w:val="nil"/>
              <w:left w:val="nil"/>
              <w:bottom w:val="single" w:sz="4" w:space="0" w:color="auto"/>
              <w:right w:val="nil"/>
            </w:tcBorders>
            <w:shd w:val="clear" w:color="auto" w:fill="auto"/>
            <w:vAlign w:val="center"/>
            <w:hideMark/>
          </w:tcPr>
          <w:p w14:paraId="2EAB01C1"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w:t>
            </w:r>
          </w:p>
        </w:tc>
        <w:tc>
          <w:tcPr>
            <w:tcW w:w="725" w:type="dxa"/>
            <w:tcBorders>
              <w:top w:val="nil"/>
              <w:left w:val="nil"/>
              <w:bottom w:val="single" w:sz="4" w:space="0" w:color="auto"/>
              <w:right w:val="single" w:sz="4" w:space="0" w:color="auto"/>
            </w:tcBorders>
            <w:shd w:val="clear" w:color="auto" w:fill="auto"/>
            <w:vAlign w:val="center"/>
            <w:hideMark/>
          </w:tcPr>
          <w:p w14:paraId="716F0E32" w14:textId="77777777" w:rsidR="006E04BD" w:rsidRPr="00761F8D" w:rsidRDefault="006E04BD" w:rsidP="00953087">
            <w:pPr>
              <w:spacing w:before="0" w:after="0" w:line="240" w:lineRule="auto"/>
              <w:jc w:val="center"/>
              <w:rPr>
                <w:rFonts w:ascii="Times New Roman" w:eastAsia="Times New Roman" w:hAnsi="Times New Roman" w:cs="Times New Roman"/>
                <w:color w:val="000000" w:themeColor="text1"/>
                <w:sz w:val="20"/>
                <w:szCs w:val="20"/>
              </w:rPr>
            </w:pPr>
            <w:r w:rsidRPr="00761F8D">
              <w:rPr>
                <w:rFonts w:ascii="Times New Roman" w:eastAsia="Times New Roman" w:hAnsi="Times New Roman" w:cs="Times New Roman"/>
                <w:color w:val="000000" w:themeColor="text1"/>
                <w:sz w:val="20"/>
                <w:szCs w:val="20"/>
              </w:rPr>
              <w:t>0.1</w:t>
            </w:r>
          </w:p>
        </w:tc>
        <w:tc>
          <w:tcPr>
            <w:tcW w:w="725" w:type="dxa"/>
            <w:tcBorders>
              <w:top w:val="nil"/>
              <w:left w:val="single" w:sz="4" w:space="0" w:color="auto"/>
              <w:bottom w:val="single" w:sz="4" w:space="0" w:color="auto"/>
              <w:right w:val="single" w:sz="4" w:space="0" w:color="auto"/>
            </w:tcBorders>
            <w:vAlign w:val="center"/>
          </w:tcPr>
          <w:p w14:paraId="18EE1AEA" w14:textId="71D190D5" w:rsidR="006E04BD" w:rsidRPr="006E04BD" w:rsidRDefault="006E04BD" w:rsidP="00953087">
            <w:pPr>
              <w:spacing w:before="0" w:after="0" w:line="240" w:lineRule="auto"/>
              <w:jc w:val="center"/>
              <w:rPr>
                <w:rFonts w:eastAsia="Times New Roman" w:cstheme="majorBidi"/>
                <w:color w:val="000000" w:themeColor="text1"/>
                <w:sz w:val="20"/>
                <w:szCs w:val="20"/>
              </w:rPr>
            </w:pPr>
            <w:r w:rsidRPr="006E04BD">
              <w:rPr>
                <w:rFonts w:cstheme="majorBidi"/>
                <w:color w:val="000000" w:themeColor="text1"/>
                <w:sz w:val="20"/>
                <w:szCs w:val="20"/>
              </w:rPr>
              <w:t>62.1</w:t>
            </w:r>
          </w:p>
        </w:tc>
      </w:tr>
    </w:tbl>
    <w:p w14:paraId="1B73E240" w14:textId="77777777" w:rsidR="0025719E" w:rsidRDefault="0025719E" w:rsidP="00B80721">
      <w:pPr>
        <w:spacing w:before="0" w:after="0" w:line="480" w:lineRule="auto"/>
      </w:pPr>
    </w:p>
    <w:p w14:paraId="70E08741" w14:textId="77777777" w:rsidR="00830EC9" w:rsidRDefault="00830EC9" w:rsidP="00B80721">
      <w:pPr>
        <w:spacing w:before="0" w:after="0" w:line="480" w:lineRule="auto"/>
      </w:pPr>
    </w:p>
    <w:p w14:paraId="702123B5" w14:textId="77777777" w:rsidR="00830EC9" w:rsidRDefault="00830EC9" w:rsidP="00B80721">
      <w:pPr>
        <w:spacing w:before="0" w:after="0" w:line="480" w:lineRule="auto"/>
      </w:pPr>
    </w:p>
    <w:p w14:paraId="0B2DB599" w14:textId="77777777" w:rsidR="00BE2F87" w:rsidRDefault="00BE2F87" w:rsidP="00B80721">
      <w:pPr>
        <w:spacing w:before="0" w:after="0" w:line="480" w:lineRule="auto"/>
        <w:sectPr w:rsidR="00BE2F87" w:rsidSect="0025719E">
          <w:pgSz w:w="16840" w:h="11900" w:orient="landscape"/>
          <w:pgMar w:top="1440" w:right="1440" w:bottom="1440" w:left="1440" w:header="708" w:footer="708" w:gutter="0"/>
          <w:cols w:space="708"/>
          <w:docGrid w:linePitch="360"/>
        </w:sectPr>
      </w:pPr>
    </w:p>
    <w:p w14:paraId="1B9617F0" w14:textId="26DBF34A" w:rsidR="00BE2F87" w:rsidRPr="0073545E" w:rsidRDefault="00BE2F87" w:rsidP="00B80721">
      <w:pPr>
        <w:pStyle w:val="NoSpacing"/>
        <w:spacing w:line="480" w:lineRule="auto"/>
        <w:rPr>
          <w:i/>
        </w:rPr>
      </w:pPr>
      <w:bookmarkStart w:id="17" w:name="_Toc130541200"/>
      <w:r w:rsidRPr="00F35669">
        <w:rPr>
          <w:rStyle w:val="Heading2Char"/>
        </w:rPr>
        <w:t xml:space="preserve">Supporting Table </w:t>
      </w:r>
      <w:r w:rsidR="00BE0AB2">
        <w:rPr>
          <w:rStyle w:val="Heading2Char"/>
        </w:rPr>
        <w:t>5</w:t>
      </w:r>
      <w:bookmarkEnd w:id="17"/>
      <w:r w:rsidR="0073545E">
        <w:t xml:space="preserve"> </w:t>
      </w:r>
      <w:r w:rsidR="00F44BFB">
        <w:t>Details (geometries, occupancy factors, Chi value) about the reference</w:t>
      </w:r>
      <w:r w:rsidR="00EE0A9A">
        <w:t xml:space="preserve"> </w:t>
      </w:r>
      <w:r w:rsidR="00F44BFB">
        <w:t xml:space="preserve">organisms used from the ERICA database </w:t>
      </w:r>
      <w:r w:rsidR="002B072A">
        <w:t>that were</w:t>
      </w:r>
      <w:r w:rsidR="00F44BFB">
        <w:t xml:space="preserve"> re</w:t>
      </w:r>
      <w:r w:rsidR="002B072A">
        <w:t>presentative of the test organisms</w:t>
      </w:r>
      <w:r w:rsidR="00F44BFB">
        <w:t xml:space="preserve"> used in the experiment. </w:t>
      </w:r>
    </w:p>
    <w:tbl>
      <w:tblPr>
        <w:tblW w:w="9427" w:type="dxa"/>
        <w:tblLayout w:type="fixed"/>
        <w:tblLook w:val="04A0" w:firstRow="1" w:lastRow="0" w:firstColumn="1" w:lastColumn="0" w:noHBand="0" w:noVBand="1"/>
      </w:tblPr>
      <w:tblGrid>
        <w:gridCol w:w="1720"/>
        <w:gridCol w:w="706"/>
        <w:gridCol w:w="889"/>
        <w:gridCol w:w="828"/>
        <w:gridCol w:w="831"/>
        <w:gridCol w:w="943"/>
        <w:gridCol w:w="1071"/>
        <w:gridCol w:w="1181"/>
        <w:gridCol w:w="1258"/>
      </w:tblGrid>
      <w:tr w:rsidR="00BE2F87" w:rsidRPr="00E7693D" w14:paraId="6465DCA6" w14:textId="77777777" w:rsidTr="00011925">
        <w:trPr>
          <w:trHeight w:val="10"/>
        </w:trPr>
        <w:tc>
          <w:tcPr>
            <w:tcW w:w="1720" w:type="dxa"/>
            <w:vMerge w:val="restart"/>
            <w:tcBorders>
              <w:top w:val="single" w:sz="4" w:space="0" w:color="auto"/>
            </w:tcBorders>
            <w:shd w:val="clear" w:color="auto" w:fill="auto"/>
            <w:vAlign w:val="center"/>
            <w:hideMark/>
          </w:tcPr>
          <w:p w14:paraId="68210B0E" w14:textId="77777777" w:rsidR="00BE2F87" w:rsidRPr="00E7693D" w:rsidRDefault="00BE2F87" w:rsidP="002B072A">
            <w:pPr>
              <w:spacing w:line="240" w:lineRule="auto"/>
              <w:rPr>
                <w:b/>
                <w:bCs/>
                <w:color w:val="000000"/>
                <w:sz w:val="22"/>
                <w:szCs w:val="22"/>
              </w:rPr>
            </w:pPr>
            <w:r w:rsidRPr="00E7693D">
              <w:rPr>
                <w:b/>
                <w:bCs/>
                <w:color w:val="000000"/>
                <w:sz w:val="22"/>
                <w:szCs w:val="22"/>
              </w:rPr>
              <w:t> </w:t>
            </w:r>
          </w:p>
          <w:p w14:paraId="56B2131E" w14:textId="77777777" w:rsidR="00BE2F87" w:rsidRPr="00E7693D" w:rsidRDefault="00BE2F87" w:rsidP="002B072A">
            <w:pPr>
              <w:spacing w:line="240" w:lineRule="auto"/>
              <w:rPr>
                <w:b/>
                <w:bCs/>
                <w:color w:val="000000"/>
                <w:sz w:val="22"/>
                <w:szCs w:val="22"/>
              </w:rPr>
            </w:pPr>
            <w:r w:rsidRPr="00E7693D">
              <w:rPr>
                <w:b/>
                <w:bCs/>
                <w:color w:val="000000"/>
                <w:sz w:val="22"/>
                <w:szCs w:val="22"/>
              </w:rPr>
              <w:t>Representative organism from ERICA database</w:t>
            </w:r>
          </w:p>
        </w:tc>
        <w:tc>
          <w:tcPr>
            <w:tcW w:w="3254" w:type="dxa"/>
            <w:gridSpan w:val="4"/>
            <w:tcBorders>
              <w:top w:val="single" w:sz="4" w:space="0" w:color="auto"/>
            </w:tcBorders>
            <w:shd w:val="clear" w:color="auto" w:fill="auto"/>
            <w:vAlign w:val="center"/>
            <w:hideMark/>
          </w:tcPr>
          <w:p w14:paraId="0894497B" w14:textId="77777777" w:rsidR="00BE2F87" w:rsidRPr="00E7693D" w:rsidRDefault="00BE2F87" w:rsidP="002B072A">
            <w:pPr>
              <w:spacing w:line="240" w:lineRule="auto"/>
              <w:jc w:val="center"/>
              <w:rPr>
                <w:b/>
                <w:bCs/>
                <w:color w:val="000000"/>
                <w:sz w:val="22"/>
                <w:szCs w:val="22"/>
              </w:rPr>
            </w:pPr>
            <w:r w:rsidRPr="00E7693D">
              <w:rPr>
                <w:b/>
                <w:bCs/>
                <w:color w:val="000000"/>
                <w:sz w:val="22"/>
                <w:szCs w:val="22"/>
              </w:rPr>
              <w:t>Geometry</w:t>
            </w:r>
          </w:p>
        </w:tc>
        <w:tc>
          <w:tcPr>
            <w:tcW w:w="943" w:type="dxa"/>
            <w:tcBorders>
              <w:top w:val="single" w:sz="4" w:space="0" w:color="auto"/>
            </w:tcBorders>
            <w:shd w:val="clear" w:color="auto" w:fill="auto"/>
            <w:vAlign w:val="center"/>
            <w:hideMark/>
          </w:tcPr>
          <w:p w14:paraId="3BD3B685" w14:textId="77777777" w:rsidR="00BE2F87" w:rsidRPr="00E7693D" w:rsidRDefault="00BE2F87" w:rsidP="002B072A">
            <w:pPr>
              <w:spacing w:line="240" w:lineRule="auto"/>
              <w:jc w:val="center"/>
              <w:rPr>
                <w:b/>
                <w:bCs/>
                <w:color w:val="000000"/>
                <w:sz w:val="22"/>
                <w:szCs w:val="22"/>
              </w:rPr>
            </w:pPr>
            <w:r w:rsidRPr="00E7693D">
              <w:rPr>
                <w:b/>
                <w:bCs/>
                <w:color w:val="000000"/>
                <w:sz w:val="22"/>
                <w:szCs w:val="22"/>
              </w:rPr>
              <w:t>Chi value</w:t>
            </w:r>
          </w:p>
        </w:tc>
        <w:tc>
          <w:tcPr>
            <w:tcW w:w="3508" w:type="dxa"/>
            <w:gridSpan w:val="3"/>
            <w:tcBorders>
              <w:top w:val="single" w:sz="4" w:space="0" w:color="auto"/>
            </w:tcBorders>
            <w:shd w:val="clear" w:color="auto" w:fill="auto"/>
            <w:noWrap/>
            <w:vAlign w:val="center"/>
            <w:hideMark/>
          </w:tcPr>
          <w:p w14:paraId="440DE70E" w14:textId="77777777" w:rsidR="00BE2F87" w:rsidRPr="00E7693D" w:rsidRDefault="00BE2F87" w:rsidP="002B072A">
            <w:pPr>
              <w:spacing w:line="240" w:lineRule="auto"/>
              <w:jc w:val="center"/>
              <w:rPr>
                <w:b/>
                <w:bCs/>
                <w:color w:val="000000"/>
                <w:sz w:val="22"/>
                <w:szCs w:val="22"/>
              </w:rPr>
            </w:pPr>
            <w:r w:rsidRPr="00E7693D">
              <w:rPr>
                <w:b/>
                <w:bCs/>
                <w:color w:val="000000"/>
                <w:sz w:val="22"/>
                <w:szCs w:val="22"/>
              </w:rPr>
              <w:t>Occupancy Factor</w:t>
            </w:r>
          </w:p>
        </w:tc>
      </w:tr>
      <w:tr w:rsidR="00BE2F87" w:rsidRPr="00E7693D" w14:paraId="51681EAE" w14:textId="77777777" w:rsidTr="00011925">
        <w:trPr>
          <w:trHeight w:val="361"/>
        </w:trPr>
        <w:tc>
          <w:tcPr>
            <w:tcW w:w="1720" w:type="dxa"/>
            <w:vMerge/>
            <w:tcBorders>
              <w:bottom w:val="single" w:sz="4" w:space="0" w:color="auto"/>
            </w:tcBorders>
            <w:shd w:val="clear" w:color="auto" w:fill="auto"/>
            <w:noWrap/>
            <w:vAlign w:val="center"/>
            <w:hideMark/>
          </w:tcPr>
          <w:p w14:paraId="32CEC0F8" w14:textId="77777777" w:rsidR="00BE2F87" w:rsidRPr="00E7693D" w:rsidRDefault="00BE2F87" w:rsidP="002B072A">
            <w:pPr>
              <w:spacing w:line="240" w:lineRule="auto"/>
              <w:rPr>
                <w:b/>
                <w:bCs/>
                <w:color w:val="000000"/>
                <w:sz w:val="22"/>
                <w:szCs w:val="22"/>
              </w:rPr>
            </w:pPr>
          </w:p>
        </w:tc>
        <w:tc>
          <w:tcPr>
            <w:tcW w:w="706" w:type="dxa"/>
            <w:tcBorders>
              <w:bottom w:val="single" w:sz="4" w:space="0" w:color="auto"/>
            </w:tcBorders>
            <w:shd w:val="clear" w:color="auto" w:fill="auto"/>
            <w:vAlign w:val="center"/>
            <w:hideMark/>
          </w:tcPr>
          <w:p w14:paraId="40CDBCD1" w14:textId="77777777" w:rsidR="00BE2F87" w:rsidRPr="00E7693D" w:rsidRDefault="00BE2F87" w:rsidP="002B072A">
            <w:pPr>
              <w:spacing w:line="240" w:lineRule="auto"/>
              <w:jc w:val="center"/>
              <w:rPr>
                <w:color w:val="000000"/>
                <w:sz w:val="22"/>
                <w:szCs w:val="22"/>
              </w:rPr>
            </w:pPr>
            <w:r w:rsidRPr="00E7693D">
              <w:rPr>
                <w:color w:val="000000"/>
                <w:sz w:val="22"/>
                <w:szCs w:val="22"/>
              </w:rPr>
              <w:t>Mass (kg)</w:t>
            </w:r>
          </w:p>
        </w:tc>
        <w:tc>
          <w:tcPr>
            <w:tcW w:w="889" w:type="dxa"/>
            <w:tcBorders>
              <w:bottom w:val="single" w:sz="4" w:space="0" w:color="auto"/>
            </w:tcBorders>
            <w:shd w:val="clear" w:color="auto" w:fill="auto"/>
            <w:vAlign w:val="center"/>
            <w:hideMark/>
          </w:tcPr>
          <w:p w14:paraId="2FD165C9" w14:textId="77777777" w:rsidR="00BE2F87" w:rsidRPr="00E7693D" w:rsidRDefault="00BE2F87" w:rsidP="002B072A">
            <w:pPr>
              <w:spacing w:line="240" w:lineRule="auto"/>
              <w:jc w:val="center"/>
              <w:rPr>
                <w:color w:val="000000"/>
                <w:sz w:val="22"/>
                <w:szCs w:val="22"/>
              </w:rPr>
            </w:pPr>
            <w:r w:rsidRPr="00E7693D">
              <w:rPr>
                <w:color w:val="000000"/>
                <w:sz w:val="22"/>
                <w:szCs w:val="22"/>
              </w:rPr>
              <w:t>Length (cm)</w:t>
            </w:r>
          </w:p>
        </w:tc>
        <w:tc>
          <w:tcPr>
            <w:tcW w:w="828" w:type="dxa"/>
            <w:tcBorders>
              <w:bottom w:val="single" w:sz="4" w:space="0" w:color="auto"/>
            </w:tcBorders>
            <w:shd w:val="clear" w:color="auto" w:fill="auto"/>
            <w:vAlign w:val="center"/>
            <w:hideMark/>
          </w:tcPr>
          <w:p w14:paraId="0F3A8AEB" w14:textId="77777777" w:rsidR="00BE2F87" w:rsidRPr="00E7693D" w:rsidRDefault="00BE2F87" w:rsidP="002B072A">
            <w:pPr>
              <w:spacing w:line="240" w:lineRule="auto"/>
              <w:jc w:val="center"/>
              <w:rPr>
                <w:color w:val="000000"/>
                <w:sz w:val="22"/>
                <w:szCs w:val="22"/>
              </w:rPr>
            </w:pPr>
            <w:r w:rsidRPr="00E7693D">
              <w:rPr>
                <w:color w:val="000000"/>
                <w:sz w:val="22"/>
                <w:szCs w:val="22"/>
              </w:rPr>
              <w:t>Height (cm)</w:t>
            </w:r>
          </w:p>
        </w:tc>
        <w:tc>
          <w:tcPr>
            <w:tcW w:w="829" w:type="dxa"/>
            <w:tcBorders>
              <w:bottom w:val="single" w:sz="4" w:space="0" w:color="auto"/>
            </w:tcBorders>
            <w:shd w:val="clear" w:color="auto" w:fill="auto"/>
            <w:vAlign w:val="center"/>
            <w:hideMark/>
          </w:tcPr>
          <w:p w14:paraId="53F00401" w14:textId="77777777" w:rsidR="00BE2F87" w:rsidRPr="00E7693D" w:rsidRDefault="00BE2F87" w:rsidP="002B072A">
            <w:pPr>
              <w:spacing w:line="240" w:lineRule="auto"/>
              <w:jc w:val="center"/>
              <w:rPr>
                <w:color w:val="000000"/>
                <w:sz w:val="22"/>
                <w:szCs w:val="22"/>
              </w:rPr>
            </w:pPr>
            <w:r w:rsidRPr="00E7693D">
              <w:rPr>
                <w:color w:val="000000"/>
                <w:sz w:val="22"/>
                <w:szCs w:val="22"/>
              </w:rPr>
              <w:t>Width (cm)</w:t>
            </w:r>
          </w:p>
        </w:tc>
        <w:tc>
          <w:tcPr>
            <w:tcW w:w="943" w:type="dxa"/>
            <w:tcBorders>
              <w:bottom w:val="single" w:sz="4" w:space="0" w:color="auto"/>
            </w:tcBorders>
            <w:shd w:val="clear" w:color="auto" w:fill="auto"/>
            <w:vAlign w:val="center"/>
            <w:hideMark/>
          </w:tcPr>
          <w:p w14:paraId="39D681C4" w14:textId="77777777" w:rsidR="00BE2F87" w:rsidRPr="00E7693D" w:rsidRDefault="00BE2F87" w:rsidP="002B072A">
            <w:pPr>
              <w:spacing w:line="240" w:lineRule="auto"/>
              <w:jc w:val="center"/>
              <w:rPr>
                <w:color w:val="000000"/>
                <w:sz w:val="22"/>
                <w:szCs w:val="22"/>
              </w:rPr>
            </w:pPr>
          </w:p>
        </w:tc>
        <w:tc>
          <w:tcPr>
            <w:tcW w:w="1071" w:type="dxa"/>
            <w:tcBorders>
              <w:bottom w:val="single" w:sz="4" w:space="0" w:color="auto"/>
            </w:tcBorders>
            <w:shd w:val="clear" w:color="auto" w:fill="auto"/>
            <w:vAlign w:val="center"/>
            <w:hideMark/>
          </w:tcPr>
          <w:p w14:paraId="753D0927" w14:textId="77777777" w:rsidR="00BE2F87" w:rsidRPr="00E7693D" w:rsidRDefault="00BE2F87" w:rsidP="002B072A">
            <w:pPr>
              <w:spacing w:line="240" w:lineRule="auto"/>
              <w:jc w:val="center"/>
              <w:rPr>
                <w:color w:val="000000"/>
                <w:sz w:val="22"/>
                <w:szCs w:val="22"/>
              </w:rPr>
            </w:pPr>
            <w:r w:rsidRPr="00E7693D">
              <w:rPr>
                <w:color w:val="000000"/>
                <w:sz w:val="22"/>
                <w:szCs w:val="22"/>
              </w:rPr>
              <w:t>In interior water</w:t>
            </w:r>
          </w:p>
        </w:tc>
        <w:tc>
          <w:tcPr>
            <w:tcW w:w="1181" w:type="dxa"/>
            <w:tcBorders>
              <w:bottom w:val="single" w:sz="4" w:space="0" w:color="auto"/>
            </w:tcBorders>
            <w:shd w:val="clear" w:color="auto" w:fill="auto"/>
            <w:vAlign w:val="center"/>
            <w:hideMark/>
          </w:tcPr>
          <w:p w14:paraId="41950BEA" w14:textId="77777777" w:rsidR="00BE2F87" w:rsidRPr="00E7693D" w:rsidRDefault="00BE2F87" w:rsidP="002B072A">
            <w:pPr>
              <w:spacing w:line="240" w:lineRule="auto"/>
              <w:jc w:val="center"/>
              <w:rPr>
                <w:color w:val="000000"/>
                <w:sz w:val="22"/>
                <w:szCs w:val="22"/>
              </w:rPr>
            </w:pPr>
            <w:r w:rsidRPr="00E7693D">
              <w:rPr>
                <w:color w:val="000000"/>
                <w:sz w:val="22"/>
                <w:szCs w:val="22"/>
              </w:rPr>
              <w:t>At sediment-water surface</w:t>
            </w:r>
          </w:p>
        </w:tc>
        <w:tc>
          <w:tcPr>
            <w:tcW w:w="1256" w:type="dxa"/>
            <w:tcBorders>
              <w:bottom w:val="single" w:sz="4" w:space="0" w:color="auto"/>
            </w:tcBorders>
            <w:shd w:val="clear" w:color="auto" w:fill="auto"/>
            <w:vAlign w:val="center"/>
          </w:tcPr>
          <w:p w14:paraId="0DF6D578" w14:textId="77777777" w:rsidR="00BE2F87" w:rsidRPr="00E7693D" w:rsidRDefault="00BE2F87" w:rsidP="002B072A">
            <w:pPr>
              <w:spacing w:line="240" w:lineRule="auto"/>
              <w:jc w:val="center"/>
              <w:rPr>
                <w:color w:val="000000"/>
                <w:sz w:val="22"/>
                <w:szCs w:val="22"/>
              </w:rPr>
            </w:pPr>
            <w:r w:rsidRPr="00E7693D">
              <w:rPr>
                <w:color w:val="000000"/>
                <w:sz w:val="22"/>
                <w:szCs w:val="22"/>
              </w:rPr>
              <w:t>In sediment</w:t>
            </w:r>
          </w:p>
        </w:tc>
      </w:tr>
      <w:tr w:rsidR="00BE2F87" w:rsidRPr="00E7693D" w14:paraId="6B771DAF" w14:textId="77777777" w:rsidTr="00011925">
        <w:trPr>
          <w:trHeight w:val="10"/>
        </w:trPr>
        <w:tc>
          <w:tcPr>
            <w:tcW w:w="9427" w:type="dxa"/>
            <w:gridSpan w:val="9"/>
            <w:tcBorders>
              <w:top w:val="single" w:sz="4" w:space="0" w:color="auto"/>
              <w:bottom w:val="single" w:sz="4" w:space="0" w:color="auto"/>
            </w:tcBorders>
            <w:shd w:val="clear" w:color="auto" w:fill="auto"/>
            <w:noWrap/>
            <w:vAlign w:val="center"/>
            <w:hideMark/>
          </w:tcPr>
          <w:p w14:paraId="226DDAFF" w14:textId="77777777" w:rsidR="00BE2F87" w:rsidRPr="00E7693D" w:rsidRDefault="00BE2F87" w:rsidP="002B072A">
            <w:pPr>
              <w:spacing w:line="240" w:lineRule="auto"/>
              <w:rPr>
                <w:b/>
                <w:bCs/>
                <w:color w:val="000000"/>
                <w:sz w:val="22"/>
                <w:szCs w:val="22"/>
              </w:rPr>
            </w:pPr>
            <w:r w:rsidRPr="00E7693D">
              <w:rPr>
                <w:b/>
                <w:bCs/>
                <w:i/>
                <w:iCs/>
                <w:color w:val="000000"/>
                <w:sz w:val="22"/>
                <w:szCs w:val="22"/>
              </w:rPr>
              <w:t xml:space="preserve">Victoripisa australiensis </w:t>
            </w:r>
            <w:r w:rsidRPr="00E7693D">
              <w:rPr>
                <w:b/>
                <w:bCs/>
                <w:color w:val="000000"/>
                <w:sz w:val="22"/>
                <w:szCs w:val="22"/>
              </w:rPr>
              <w:t>(amphipod)</w:t>
            </w:r>
          </w:p>
        </w:tc>
      </w:tr>
      <w:tr w:rsidR="00BE2F87" w:rsidRPr="00E7693D" w14:paraId="3BF88CA9" w14:textId="77777777" w:rsidTr="00011925">
        <w:trPr>
          <w:trHeight w:val="10"/>
        </w:trPr>
        <w:tc>
          <w:tcPr>
            <w:tcW w:w="1720" w:type="dxa"/>
            <w:tcBorders>
              <w:top w:val="single" w:sz="4" w:space="0" w:color="auto"/>
              <w:bottom w:val="single" w:sz="4" w:space="0" w:color="auto"/>
            </w:tcBorders>
            <w:shd w:val="clear" w:color="auto" w:fill="auto"/>
            <w:vAlign w:val="center"/>
            <w:hideMark/>
          </w:tcPr>
          <w:p w14:paraId="53BAB37E" w14:textId="77777777" w:rsidR="00BE2F87" w:rsidRPr="00E7693D" w:rsidRDefault="00BE2F87" w:rsidP="002B072A">
            <w:pPr>
              <w:spacing w:line="240" w:lineRule="auto"/>
              <w:rPr>
                <w:sz w:val="22"/>
                <w:szCs w:val="22"/>
              </w:rPr>
            </w:pPr>
            <w:r w:rsidRPr="00E7693D">
              <w:rPr>
                <w:sz w:val="22"/>
                <w:szCs w:val="22"/>
              </w:rPr>
              <w:t xml:space="preserve">Crustacean </w:t>
            </w:r>
            <w:r w:rsidRPr="00E7693D">
              <w:rPr>
                <w:sz w:val="22"/>
                <w:szCs w:val="22"/>
                <w:vertAlign w:val="subscript"/>
              </w:rPr>
              <w:t>(ICRP Crab)</w:t>
            </w:r>
            <w:r w:rsidRPr="00E7693D">
              <w:rPr>
                <w:sz w:val="22"/>
                <w:szCs w:val="22"/>
              </w:rPr>
              <w:t xml:space="preserve"> </w:t>
            </w:r>
          </w:p>
        </w:tc>
        <w:tc>
          <w:tcPr>
            <w:tcW w:w="706" w:type="dxa"/>
            <w:tcBorders>
              <w:top w:val="single" w:sz="4" w:space="0" w:color="auto"/>
              <w:bottom w:val="single" w:sz="4" w:space="0" w:color="auto"/>
            </w:tcBorders>
            <w:shd w:val="clear" w:color="auto" w:fill="auto"/>
            <w:vAlign w:val="center"/>
            <w:hideMark/>
          </w:tcPr>
          <w:p w14:paraId="3C84B86C" w14:textId="77777777" w:rsidR="00BE2F87" w:rsidRPr="00E7693D" w:rsidRDefault="00BE2F87" w:rsidP="00967787">
            <w:pPr>
              <w:spacing w:line="240" w:lineRule="auto"/>
              <w:jc w:val="center"/>
              <w:rPr>
                <w:sz w:val="22"/>
                <w:szCs w:val="22"/>
              </w:rPr>
            </w:pPr>
            <w:r w:rsidRPr="00E7693D">
              <w:rPr>
                <w:sz w:val="22"/>
                <w:szCs w:val="22"/>
              </w:rPr>
              <w:t>7.54E-01</w:t>
            </w:r>
          </w:p>
        </w:tc>
        <w:tc>
          <w:tcPr>
            <w:tcW w:w="889" w:type="dxa"/>
            <w:tcBorders>
              <w:top w:val="single" w:sz="4" w:space="0" w:color="auto"/>
              <w:bottom w:val="single" w:sz="4" w:space="0" w:color="auto"/>
            </w:tcBorders>
            <w:shd w:val="clear" w:color="auto" w:fill="auto"/>
            <w:vAlign w:val="center"/>
            <w:hideMark/>
          </w:tcPr>
          <w:p w14:paraId="4AA3E44C" w14:textId="77777777" w:rsidR="00BE2F87" w:rsidRPr="00E7693D" w:rsidRDefault="00BE2F87" w:rsidP="00967787">
            <w:pPr>
              <w:spacing w:line="240" w:lineRule="auto"/>
              <w:jc w:val="center"/>
              <w:rPr>
                <w:sz w:val="22"/>
                <w:szCs w:val="22"/>
              </w:rPr>
            </w:pPr>
            <w:r w:rsidRPr="00E7693D">
              <w:rPr>
                <w:sz w:val="22"/>
                <w:szCs w:val="22"/>
              </w:rPr>
              <w:t>2.00E+01</w:t>
            </w:r>
          </w:p>
        </w:tc>
        <w:tc>
          <w:tcPr>
            <w:tcW w:w="828" w:type="dxa"/>
            <w:tcBorders>
              <w:top w:val="single" w:sz="4" w:space="0" w:color="auto"/>
              <w:bottom w:val="single" w:sz="4" w:space="0" w:color="auto"/>
            </w:tcBorders>
            <w:shd w:val="clear" w:color="auto" w:fill="auto"/>
            <w:vAlign w:val="center"/>
            <w:hideMark/>
          </w:tcPr>
          <w:p w14:paraId="0C7A0204" w14:textId="77777777" w:rsidR="00BE2F87" w:rsidRPr="00E7693D" w:rsidRDefault="00BE2F87" w:rsidP="00967787">
            <w:pPr>
              <w:spacing w:line="240" w:lineRule="auto"/>
              <w:jc w:val="center"/>
              <w:rPr>
                <w:sz w:val="22"/>
                <w:szCs w:val="22"/>
              </w:rPr>
            </w:pPr>
            <w:r w:rsidRPr="00E7693D">
              <w:rPr>
                <w:sz w:val="22"/>
                <w:szCs w:val="22"/>
              </w:rPr>
              <w:t>1.20E+01</w:t>
            </w:r>
          </w:p>
        </w:tc>
        <w:tc>
          <w:tcPr>
            <w:tcW w:w="829" w:type="dxa"/>
            <w:tcBorders>
              <w:top w:val="single" w:sz="4" w:space="0" w:color="auto"/>
              <w:bottom w:val="single" w:sz="4" w:space="0" w:color="auto"/>
            </w:tcBorders>
            <w:shd w:val="clear" w:color="auto" w:fill="auto"/>
            <w:vAlign w:val="center"/>
            <w:hideMark/>
          </w:tcPr>
          <w:p w14:paraId="3FAC1517" w14:textId="77777777" w:rsidR="00BE2F87" w:rsidRPr="00E7693D" w:rsidRDefault="00BE2F87" w:rsidP="00967787">
            <w:pPr>
              <w:spacing w:line="240" w:lineRule="auto"/>
              <w:jc w:val="center"/>
              <w:rPr>
                <w:sz w:val="22"/>
                <w:szCs w:val="22"/>
              </w:rPr>
            </w:pPr>
            <w:r w:rsidRPr="00E7693D">
              <w:rPr>
                <w:sz w:val="22"/>
                <w:szCs w:val="22"/>
              </w:rPr>
              <w:t>6.00E+00</w:t>
            </w:r>
          </w:p>
        </w:tc>
        <w:tc>
          <w:tcPr>
            <w:tcW w:w="943" w:type="dxa"/>
            <w:tcBorders>
              <w:top w:val="single" w:sz="4" w:space="0" w:color="auto"/>
              <w:bottom w:val="single" w:sz="4" w:space="0" w:color="auto"/>
            </w:tcBorders>
            <w:shd w:val="clear" w:color="auto" w:fill="auto"/>
            <w:vAlign w:val="center"/>
            <w:hideMark/>
          </w:tcPr>
          <w:p w14:paraId="47B1F1B1" w14:textId="77777777" w:rsidR="00BE2F87" w:rsidRPr="00E7693D" w:rsidRDefault="00BE2F87" w:rsidP="00967787">
            <w:pPr>
              <w:spacing w:line="240" w:lineRule="auto"/>
              <w:jc w:val="center"/>
              <w:rPr>
                <w:sz w:val="22"/>
                <w:szCs w:val="22"/>
              </w:rPr>
            </w:pPr>
            <w:r w:rsidRPr="00E7693D">
              <w:rPr>
                <w:sz w:val="22"/>
                <w:szCs w:val="22"/>
              </w:rPr>
              <w:t>0.30</w:t>
            </w:r>
          </w:p>
        </w:tc>
        <w:tc>
          <w:tcPr>
            <w:tcW w:w="1071" w:type="dxa"/>
            <w:tcBorders>
              <w:top w:val="single" w:sz="4" w:space="0" w:color="auto"/>
              <w:bottom w:val="single" w:sz="4" w:space="0" w:color="auto"/>
            </w:tcBorders>
            <w:shd w:val="clear" w:color="auto" w:fill="auto"/>
            <w:vAlign w:val="center"/>
            <w:hideMark/>
          </w:tcPr>
          <w:p w14:paraId="1091E114" w14:textId="77777777" w:rsidR="00BE2F87" w:rsidRPr="00E7693D" w:rsidRDefault="00BE2F87" w:rsidP="00967787">
            <w:pPr>
              <w:spacing w:line="240" w:lineRule="auto"/>
              <w:jc w:val="center"/>
              <w:rPr>
                <w:color w:val="000000"/>
                <w:sz w:val="22"/>
                <w:szCs w:val="22"/>
              </w:rPr>
            </w:pPr>
            <w:r w:rsidRPr="00E7693D">
              <w:rPr>
                <w:color w:val="000000"/>
                <w:sz w:val="22"/>
                <w:szCs w:val="22"/>
              </w:rPr>
              <w:t>0</w:t>
            </w:r>
          </w:p>
        </w:tc>
        <w:tc>
          <w:tcPr>
            <w:tcW w:w="1181" w:type="dxa"/>
            <w:tcBorders>
              <w:top w:val="single" w:sz="4" w:space="0" w:color="auto"/>
              <w:bottom w:val="single" w:sz="4" w:space="0" w:color="auto"/>
            </w:tcBorders>
            <w:shd w:val="clear" w:color="auto" w:fill="auto"/>
            <w:vAlign w:val="center"/>
            <w:hideMark/>
          </w:tcPr>
          <w:p w14:paraId="47748492" w14:textId="77777777" w:rsidR="00BE2F87" w:rsidRPr="00E7693D" w:rsidRDefault="00BE2F87" w:rsidP="00967787">
            <w:pPr>
              <w:spacing w:line="240" w:lineRule="auto"/>
              <w:jc w:val="center"/>
              <w:rPr>
                <w:color w:val="000000"/>
                <w:sz w:val="22"/>
                <w:szCs w:val="22"/>
              </w:rPr>
            </w:pPr>
            <w:r w:rsidRPr="00E7693D">
              <w:rPr>
                <w:color w:val="000000"/>
                <w:sz w:val="22"/>
                <w:szCs w:val="22"/>
              </w:rPr>
              <w:t>0.5</w:t>
            </w:r>
          </w:p>
        </w:tc>
        <w:tc>
          <w:tcPr>
            <w:tcW w:w="1256" w:type="dxa"/>
            <w:tcBorders>
              <w:top w:val="single" w:sz="4" w:space="0" w:color="auto"/>
              <w:bottom w:val="single" w:sz="4" w:space="0" w:color="auto"/>
            </w:tcBorders>
            <w:shd w:val="clear" w:color="auto" w:fill="auto"/>
            <w:vAlign w:val="center"/>
          </w:tcPr>
          <w:p w14:paraId="5C0EB9BE" w14:textId="77777777" w:rsidR="00BE2F87" w:rsidRPr="00E7693D" w:rsidRDefault="00BE2F87" w:rsidP="00967787">
            <w:pPr>
              <w:spacing w:line="240" w:lineRule="auto"/>
              <w:jc w:val="center"/>
              <w:rPr>
                <w:color w:val="000000"/>
                <w:sz w:val="22"/>
                <w:szCs w:val="22"/>
              </w:rPr>
            </w:pPr>
            <w:r w:rsidRPr="00E7693D">
              <w:rPr>
                <w:color w:val="000000"/>
                <w:sz w:val="22"/>
                <w:szCs w:val="22"/>
              </w:rPr>
              <w:t>0.5</w:t>
            </w:r>
          </w:p>
        </w:tc>
      </w:tr>
      <w:tr w:rsidR="00BE2F87" w:rsidRPr="00E7693D" w14:paraId="28C2DB66" w14:textId="77777777" w:rsidTr="00011925">
        <w:trPr>
          <w:trHeight w:val="10"/>
        </w:trPr>
        <w:tc>
          <w:tcPr>
            <w:tcW w:w="9427" w:type="dxa"/>
            <w:gridSpan w:val="9"/>
            <w:tcBorders>
              <w:top w:val="single" w:sz="4" w:space="0" w:color="auto"/>
              <w:bottom w:val="single" w:sz="4" w:space="0" w:color="auto"/>
            </w:tcBorders>
            <w:shd w:val="clear" w:color="auto" w:fill="auto"/>
            <w:noWrap/>
            <w:vAlign w:val="center"/>
            <w:hideMark/>
          </w:tcPr>
          <w:p w14:paraId="4938F2AE" w14:textId="77777777" w:rsidR="00BE2F87" w:rsidRPr="00E7693D" w:rsidRDefault="00BE2F87" w:rsidP="002B072A">
            <w:pPr>
              <w:spacing w:line="240" w:lineRule="auto"/>
              <w:rPr>
                <w:b/>
                <w:bCs/>
                <w:color w:val="000000"/>
                <w:sz w:val="22"/>
                <w:szCs w:val="22"/>
              </w:rPr>
            </w:pPr>
            <w:r w:rsidRPr="00E7693D">
              <w:rPr>
                <w:b/>
                <w:bCs/>
                <w:i/>
                <w:iCs/>
                <w:color w:val="000000"/>
                <w:sz w:val="22"/>
                <w:szCs w:val="22"/>
              </w:rPr>
              <w:t xml:space="preserve">Tellina deltoidalis </w:t>
            </w:r>
            <w:r w:rsidRPr="00E7693D">
              <w:rPr>
                <w:b/>
                <w:bCs/>
                <w:color w:val="000000"/>
                <w:sz w:val="22"/>
                <w:szCs w:val="22"/>
              </w:rPr>
              <w:t>(clam)</w:t>
            </w:r>
          </w:p>
        </w:tc>
      </w:tr>
      <w:tr w:rsidR="00BE2F87" w:rsidRPr="00E7693D" w14:paraId="32101ACD" w14:textId="77777777" w:rsidTr="00011925">
        <w:trPr>
          <w:trHeight w:val="10"/>
        </w:trPr>
        <w:tc>
          <w:tcPr>
            <w:tcW w:w="1720" w:type="dxa"/>
            <w:tcBorders>
              <w:top w:val="single" w:sz="4" w:space="0" w:color="auto"/>
              <w:bottom w:val="single" w:sz="4" w:space="0" w:color="auto"/>
            </w:tcBorders>
            <w:shd w:val="clear" w:color="auto" w:fill="auto"/>
            <w:vAlign w:val="center"/>
            <w:hideMark/>
          </w:tcPr>
          <w:p w14:paraId="566797E4" w14:textId="77777777" w:rsidR="00BE2F87" w:rsidRPr="00E7693D" w:rsidRDefault="00BE2F87" w:rsidP="002B072A">
            <w:pPr>
              <w:spacing w:line="240" w:lineRule="auto"/>
              <w:rPr>
                <w:sz w:val="22"/>
                <w:szCs w:val="22"/>
              </w:rPr>
            </w:pPr>
            <w:r w:rsidRPr="00E7693D">
              <w:rPr>
                <w:sz w:val="22"/>
                <w:szCs w:val="22"/>
              </w:rPr>
              <w:t xml:space="preserve">Mollusc - bivalve </w:t>
            </w:r>
            <w:r w:rsidRPr="00E7693D">
              <w:rPr>
                <w:sz w:val="22"/>
                <w:szCs w:val="22"/>
                <w:vertAlign w:val="subscript"/>
              </w:rPr>
              <w:t>(FASSET Benthic mollusc)</w:t>
            </w:r>
            <w:r w:rsidRPr="00E7693D">
              <w:rPr>
                <w:sz w:val="22"/>
                <w:szCs w:val="22"/>
              </w:rPr>
              <w:t xml:space="preserve"> </w:t>
            </w:r>
          </w:p>
        </w:tc>
        <w:tc>
          <w:tcPr>
            <w:tcW w:w="706" w:type="dxa"/>
            <w:tcBorders>
              <w:top w:val="single" w:sz="4" w:space="0" w:color="auto"/>
              <w:bottom w:val="single" w:sz="4" w:space="0" w:color="auto"/>
            </w:tcBorders>
            <w:shd w:val="clear" w:color="auto" w:fill="auto"/>
            <w:vAlign w:val="center"/>
            <w:hideMark/>
          </w:tcPr>
          <w:p w14:paraId="5F3AFCBD" w14:textId="77777777" w:rsidR="00BE2F87" w:rsidRPr="00E7693D" w:rsidRDefault="00BE2F87" w:rsidP="00967787">
            <w:pPr>
              <w:spacing w:line="240" w:lineRule="auto"/>
              <w:jc w:val="center"/>
              <w:rPr>
                <w:sz w:val="22"/>
                <w:szCs w:val="22"/>
              </w:rPr>
            </w:pPr>
            <w:r w:rsidRPr="00E7693D">
              <w:rPr>
                <w:sz w:val="22"/>
                <w:szCs w:val="22"/>
              </w:rPr>
              <w:t>1.64E-02</w:t>
            </w:r>
          </w:p>
        </w:tc>
        <w:tc>
          <w:tcPr>
            <w:tcW w:w="889" w:type="dxa"/>
            <w:tcBorders>
              <w:top w:val="single" w:sz="4" w:space="0" w:color="auto"/>
              <w:bottom w:val="single" w:sz="4" w:space="0" w:color="auto"/>
            </w:tcBorders>
            <w:shd w:val="clear" w:color="auto" w:fill="auto"/>
            <w:vAlign w:val="center"/>
            <w:hideMark/>
          </w:tcPr>
          <w:p w14:paraId="74FEC29D" w14:textId="77777777" w:rsidR="00BE2F87" w:rsidRPr="00E7693D" w:rsidRDefault="00BE2F87" w:rsidP="00967787">
            <w:pPr>
              <w:spacing w:line="240" w:lineRule="auto"/>
              <w:jc w:val="center"/>
              <w:rPr>
                <w:sz w:val="22"/>
                <w:szCs w:val="22"/>
              </w:rPr>
            </w:pPr>
            <w:r w:rsidRPr="00E7693D">
              <w:rPr>
                <w:sz w:val="22"/>
                <w:szCs w:val="22"/>
              </w:rPr>
              <w:t>5.00E+00</w:t>
            </w:r>
          </w:p>
        </w:tc>
        <w:tc>
          <w:tcPr>
            <w:tcW w:w="828" w:type="dxa"/>
            <w:tcBorders>
              <w:top w:val="single" w:sz="4" w:space="0" w:color="auto"/>
              <w:bottom w:val="single" w:sz="4" w:space="0" w:color="auto"/>
            </w:tcBorders>
            <w:shd w:val="clear" w:color="auto" w:fill="auto"/>
            <w:vAlign w:val="center"/>
            <w:hideMark/>
          </w:tcPr>
          <w:p w14:paraId="6C7CE6B6" w14:textId="77777777" w:rsidR="00BE2F87" w:rsidRPr="00E7693D" w:rsidRDefault="00BE2F87" w:rsidP="00967787">
            <w:pPr>
              <w:spacing w:line="240" w:lineRule="auto"/>
              <w:jc w:val="center"/>
              <w:rPr>
                <w:sz w:val="22"/>
                <w:szCs w:val="22"/>
              </w:rPr>
            </w:pPr>
            <w:r w:rsidRPr="00E7693D">
              <w:rPr>
                <w:sz w:val="22"/>
                <w:szCs w:val="22"/>
              </w:rPr>
              <w:t>2.50E+00</w:t>
            </w:r>
          </w:p>
        </w:tc>
        <w:tc>
          <w:tcPr>
            <w:tcW w:w="829" w:type="dxa"/>
            <w:tcBorders>
              <w:top w:val="single" w:sz="4" w:space="0" w:color="auto"/>
              <w:bottom w:val="single" w:sz="4" w:space="0" w:color="auto"/>
            </w:tcBorders>
            <w:shd w:val="clear" w:color="auto" w:fill="auto"/>
            <w:vAlign w:val="center"/>
            <w:hideMark/>
          </w:tcPr>
          <w:p w14:paraId="0EABC0B1" w14:textId="77777777" w:rsidR="00BE2F87" w:rsidRPr="00E7693D" w:rsidRDefault="00BE2F87" w:rsidP="00967787">
            <w:pPr>
              <w:spacing w:line="240" w:lineRule="auto"/>
              <w:jc w:val="center"/>
              <w:rPr>
                <w:sz w:val="22"/>
                <w:szCs w:val="22"/>
              </w:rPr>
            </w:pPr>
            <w:r w:rsidRPr="00E7693D">
              <w:rPr>
                <w:sz w:val="22"/>
                <w:szCs w:val="22"/>
              </w:rPr>
              <w:t>2.50E+00</w:t>
            </w:r>
          </w:p>
        </w:tc>
        <w:tc>
          <w:tcPr>
            <w:tcW w:w="943" w:type="dxa"/>
            <w:tcBorders>
              <w:top w:val="single" w:sz="4" w:space="0" w:color="auto"/>
              <w:bottom w:val="single" w:sz="4" w:space="0" w:color="auto"/>
            </w:tcBorders>
            <w:shd w:val="clear" w:color="auto" w:fill="auto"/>
            <w:vAlign w:val="center"/>
            <w:hideMark/>
          </w:tcPr>
          <w:p w14:paraId="6E0C016B" w14:textId="77777777" w:rsidR="00BE2F87" w:rsidRPr="00E7693D" w:rsidRDefault="00BE2F87" w:rsidP="00967787">
            <w:pPr>
              <w:spacing w:line="240" w:lineRule="auto"/>
              <w:jc w:val="center"/>
              <w:rPr>
                <w:sz w:val="22"/>
                <w:szCs w:val="22"/>
              </w:rPr>
            </w:pPr>
            <w:r w:rsidRPr="00E7693D">
              <w:rPr>
                <w:sz w:val="22"/>
                <w:szCs w:val="22"/>
              </w:rPr>
              <w:t>0.50</w:t>
            </w:r>
          </w:p>
        </w:tc>
        <w:tc>
          <w:tcPr>
            <w:tcW w:w="1071" w:type="dxa"/>
            <w:tcBorders>
              <w:top w:val="single" w:sz="4" w:space="0" w:color="auto"/>
              <w:bottom w:val="single" w:sz="4" w:space="0" w:color="auto"/>
            </w:tcBorders>
            <w:shd w:val="clear" w:color="auto" w:fill="auto"/>
            <w:vAlign w:val="center"/>
            <w:hideMark/>
          </w:tcPr>
          <w:p w14:paraId="5D9F4BC6" w14:textId="77777777" w:rsidR="00BE2F87" w:rsidRPr="00E7693D" w:rsidRDefault="00BE2F87" w:rsidP="00967787">
            <w:pPr>
              <w:spacing w:line="240" w:lineRule="auto"/>
              <w:jc w:val="center"/>
              <w:rPr>
                <w:color w:val="000000"/>
                <w:sz w:val="22"/>
                <w:szCs w:val="22"/>
              </w:rPr>
            </w:pPr>
            <w:r w:rsidRPr="00E7693D">
              <w:rPr>
                <w:color w:val="000000"/>
                <w:sz w:val="22"/>
                <w:szCs w:val="22"/>
              </w:rPr>
              <w:t>0</w:t>
            </w:r>
          </w:p>
        </w:tc>
        <w:tc>
          <w:tcPr>
            <w:tcW w:w="1181" w:type="dxa"/>
            <w:tcBorders>
              <w:top w:val="single" w:sz="4" w:space="0" w:color="auto"/>
              <w:bottom w:val="single" w:sz="4" w:space="0" w:color="auto"/>
            </w:tcBorders>
            <w:shd w:val="clear" w:color="auto" w:fill="auto"/>
            <w:vAlign w:val="center"/>
            <w:hideMark/>
          </w:tcPr>
          <w:p w14:paraId="432AC5F8" w14:textId="77777777" w:rsidR="00BE2F87" w:rsidRPr="00E7693D" w:rsidRDefault="00BE2F87" w:rsidP="00967787">
            <w:pPr>
              <w:spacing w:line="240" w:lineRule="auto"/>
              <w:jc w:val="center"/>
              <w:rPr>
                <w:color w:val="000000"/>
                <w:sz w:val="22"/>
                <w:szCs w:val="22"/>
              </w:rPr>
            </w:pPr>
            <w:r w:rsidRPr="00E7693D">
              <w:rPr>
                <w:color w:val="000000"/>
                <w:sz w:val="22"/>
                <w:szCs w:val="22"/>
              </w:rPr>
              <w:t>0.3</w:t>
            </w:r>
          </w:p>
        </w:tc>
        <w:tc>
          <w:tcPr>
            <w:tcW w:w="1256" w:type="dxa"/>
            <w:tcBorders>
              <w:top w:val="single" w:sz="4" w:space="0" w:color="auto"/>
              <w:bottom w:val="single" w:sz="4" w:space="0" w:color="auto"/>
            </w:tcBorders>
            <w:shd w:val="clear" w:color="auto" w:fill="auto"/>
            <w:vAlign w:val="center"/>
          </w:tcPr>
          <w:p w14:paraId="5AF9892B" w14:textId="77777777" w:rsidR="00BE2F87" w:rsidRPr="00E7693D" w:rsidRDefault="00BE2F87" w:rsidP="00967787">
            <w:pPr>
              <w:spacing w:line="240" w:lineRule="auto"/>
              <w:jc w:val="center"/>
              <w:rPr>
                <w:color w:val="000000"/>
                <w:sz w:val="22"/>
                <w:szCs w:val="22"/>
              </w:rPr>
            </w:pPr>
            <w:r w:rsidRPr="00E7693D">
              <w:rPr>
                <w:color w:val="000000"/>
                <w:sz w:val="22"/>
                <w:szCs w:val="22"/>
              </w:rPr>
              <w:t>0.7</w:t>
            </w:r>
          </w:p>
        </w:tc>
      </w:tr>
      <w:tr w:rsidR="00BE2F87" w:rsidRPr="00E7693D" w14:paraId="0897AC70" w14:textId="77777777" w:rsidTr="00011925">
        <w:trPr>
          <w:trHeight w:val="10"/>
        </w:trPr>
        <w:tc>
          <w:tcPr>
            <w:tcW w:w="9427" w:type="dxa"/>
            <w:gridSpan w:val="9"/>
            <w:tcBorders>
              <w:top w:val="single" w:sz="4" w:space="0" w:color="auto"/>
              <w:bottom w:val="single" w:sz="4" w:space="0" w:color="auto"/>
            </w:tcBorders>
            <w:shd w:val="clear" w:color="auto" w:fill="auto"/>
            <w:noWrap/>
            <w:vAlign w:val="center"/>
            <w:hideMark/>
          </w:tcPr>
          <w:p w14:paraId="2EE0FEB2" w14:textId="77777777" w:rsidR="00BE2F87" w:rsidRPr="00E7693D" w:rsidRDefault="00BE2F87" w:rsidP="002B072A">
            <w:pPr>
              <w:spacing w:line="240" w:lineRule="auto"/>
              <w:rPr>
                <w:b/>
                <w:bCs/>
                <w:i/>
                <w:iCs/>
                <w:color w:val="000000"/>
                <w:sz w:val="22"/>
                <w:szCs w:val="22"/>
              </w:rPr>
            </w:pPr>
            <w:r w:rsidRPr="00E7693D">
              <w:rPr>
                <w:b/>
                <w:bCs/>
                <w:i/>
                <w:iCs/>
                <w:color w:val="000000"/>
                <w:sz w:val="22"/>
                <w:szCs w:val="22"/>
              </w:rPr>
              <w:t xml:space="preserve">Nephyts australiensis </w:t>
            </w:r>
            <w:r w:rsidRPr="00E7693D">
              <w:rPr>
                <w:b/>
                <w:bCs/>
                <w:color w:val="000000"/>
                <w:sz w:val="22"/>
                <w:szCs w:val="22"/>
              </w:rPr>
              <w:t>(polychaete)</w:t>
            </w:r>
          </w:p>
        </w:tc>
      </w:tr>
      <w:tr w:rsidR="00BE2F87" w:rsidRPr="00E7693D" w14:paraId="5234CC8D" w14:textId="77777777" w:rsidTr="00011925">
        <w:trPr>
          <w:trHeight w:val="10"/>
        </w:trPr>
        <w:tc>
          <w:tcPr>
            <w:tcW w:w="1720" w:type="dxa"/>
            <w:tcBorders>
              <w:top w:val="single" w:sz="4" w:space="0" w:color="auto"/>
              <w:bottom w:val="single" w:sz="4" w:space="0" w:color="auto"/>
            </w:tcBorders>
            <w:shd w:val="clear" w:color="auto" w:fill="auto"/>
            <w:vAlign w:val="center"/>
            <w:hideMark/>
          </w:tcPr>
          <w:p w14:paraId="3DBEF9E3" w14:textId="77777777" w:rsidR="00BE2F87" w:rsidRPr="00E7693D" w:rsidRDefault="00BE2F87" w:rsidP="002B072A">
            <w:pPr>
              <w:spacing w:line="240" w:lineRule="auto"/>
              <w:rPr>
                <w:sz w:val="22"/>
                <w:szCs w:val="22"/>
              </w:rPr>
            </w:pPr>
            <w:r w:rsidRPr="00E7693D">
              <w:rPr>
                <w:sz w:val="22"/>
                <w:szCs w:val="22"/>
              </w:rPr>
              <w:t xml:space="preserve">Polychaete worm </w:t>
            </w:r>
            <w:r w:rsidRPr="00E7693D">
              <w:rPr>
                <w:sz w:val="22"/>
                <w:szCs w:val="22"/>
                <w:vertAlign w:val="subscript"/>
              </w:rPr>
              <w:t>(FASSET Benthic worm)</w:t>
            </w:r>
            <w:r w:rsidRPr="00E7693D">
              <w:rPr>
                <w:sz w:val="22"/>
                <w:szCs w:val="22"/>
              </w:rPr>
              <w:t xml:space="preserve"> </w:t>
            </w:r>
          </w:p>
        </w:tc>
        <w:tc>
          <w:tcPr>
            <w:tcW w:w="706" w:type="dxa"/>
            <w:tcBorders>
              <w:top w:val="single" w:sz="4" w:space="0" w:color="auto"/>
              <w:bottom w:val="single" w:sz="4" w:space="0" w:color="auto"/>
            </w:tcBorders>
            <w:shd w:val="clear" w:color="auto" w:fill="auto"/>
            <w:vAlign w:val="center"/>
            <w:hideMark/>
          </w:tcPr>
          <w:p w14:paraId="628551F4" w14:textId="77777777" w:rsidR="00BE2F87" w:rsidRPr="00E7693D" w:rsidRDefault="00BE2F87" w:rsidP="00967787">
            <w:pPr>
              <w:spacing w:line="240" w:lineRule="auto"/>
              <w:jc w:val="center"/>
              <w:rPr>
                <w:sz w:val="22"/>
                <w:szCs w:val="22"/>
              </w:rPr>
            </w:pPr>
            <w:r w:rsidRPr="00E7693D">
              <w:rPr>
                <w:sz w:val="22"/>
                <w:szCs w:val="22"/>
              </w:rPr>
              <w:t>1.73E-02</w:t>
            </w:r>
          </w:p>
        </w:tc>
        <w:tc>
          <w:tcPr>
            <w:tcW w:w="889" w:type="dxa"/>
            <w:tcBorders>
              <w:top w:val="single" w:sz="4" w:space="0" w:color="auto"/>
              <w:bottom w:val="single" w:sz="4" w:space="0" w:color="auto"/>
            </w:tcBorders>
            <w:shd w:val="clear" w:color="auto" w:fill="auto"/>
            <w:vAlign w:val="center"/>
            <w:hideMark/>
          </w:tcPr>
          <w:p w14:paraId="2FA5EB56" w14:textId="77777777" w:rsidR="00BE2F87" w:rsidRPr="00E7693D" w:rsidRDefault="00BE2F87" w:rsidP="00967787">
            <w:pPr>
              <w:spacing w:line="240" w:lineRule="auto"/>
              <w:jc w:val="center"/>
              <w:rPr>
                <w:sz w:val="22"/>
                <w:szCs w:val="22"/>
              </w:rPr>
            </w:pPr>
            <w:r w:rsidRPr="00E7693D">
              <w:rPr>
                <w:sz w:val="22"/>
                <w:szCs w:val="22"/>
              </w:rPr>
              <w:t>2.30E+01</w:t>
            </w:r>
          </w:p>
        </w:tc>
        <w:tc>
          <w:tcPr>
            <w:tcW w:w="828" w:type="dxa"/>
            <w:tcBorders>
              <w:top w:val="single" w:sz="4" w:space="0" w:color="auto"/>
              <w:bottom w:val="single" w:sz="4" w:space="0" w:color="auto"/>
            </w:tcBorders>
            <w:shd w:val="clear" w:color="auto" w:fill="auto"/>
            <w:vAlign w:val="center"/>
            <w:hideMark/>
          </w:tcPr>
          <w:p w14:paraId="0B421916" w14:textId="77777777" w:rsidR="00BE2F87" w:rsidRPr="00E7693D" w:rsidRDefault="00BE2F87" w:rsidP="00967787">
            <w:pPr>
              <w:spacing w:line="240" w:lineRule="auto"/>
              <w:jc w:val="center"/>
              <w:rPr>
                <w:sz w:val="22"/>
                <w:szCs w:val="22"/>
              </w:rPr>
            </w:pPr>
            <w:r w:rsidRPr="00E7693D">
              <w:rPr>
                <w:sz w:val="22"/>
                <w:szCs w:val="22"/>
              </w:rPr>
              <w:t>1.20E+00</w:t>
            </w:r>
          </w:p>
        </w:tc>
        <w:tc>
          <w:tcPr>
            <w:tcW w:w="829" w:type="dxa"/>
            <w:tcBorders>
              <w:top w:val="single" w:sz="4" w:space="0" w:color="auto"/>
              <w:bottom w:val="single" w:sz="4" w:space="0" w:color="auto"/>
            </w:tcBorders>
            <w:shd w:val="clear" w:color="auto" w:fill="auto"/>
            <w:vAlign w:val="center"/>
            <w:hideMark/>
          </w:tcPr>
          <w:p w14:paraId="01C9287A" w14:textId="77777777" w:rsidR="00BE2F87" w:rsidRPr="00E7693D" w:rsidRDefault="00BE2F87" w:rsidP="00967787">
            <w:pPr>
              <w:spacing w:line="240" w:lineRule="auto"/>
              <w:jc w:val="center"/>
              <w:rPr>
                <w:sz w:val="22"/>
                <w:szCs w:val="22"/>
              </w:rPr>
            </w:pPr>
            <w:r w:rsidRPr="00E7693D">
              <w:rPr>
                <w:sz w:val="22"/>
                <w:szCs w:val="22"/>
              </w:rPr>
              <w:t>1.20E+00</w:t>
            </w:r>
          </w:p>
        </w:tc>
        <w:tc>
          <w:tcPr>
            <w:tcW w:w="943" w:type="dxa"/>
            <w:tcBorders>
              <w:top w:val="single" w:sz="4" w:space="0" w:color="auto"/>
              <w:bottom w:val="single" w:sz="4" w:space="0" w:color="auto"/>
            </w:tcBorders>
            <w:shd w:val="clear" w:color="auto" w:fill="auto"/>
            <w:vAlign w:val="center"/>
            <w:hideMark/>
          </w:tcPr>
          <w:p w14:paraId="1D228EBD" w14:textId="77777777" w:rsidR="00BE2F87" w:rsidRPr="00E7693D" w:rsidRDefault="00BE2F87" w:rsidP="00967787">
            <w:pPr>
              <w:spacing w:line="240" w:lineRule="auto"/>
              <w:jc w:val="center"/>
              <w:rPr>
                <w:sz w:val="22"/>
                <w:szCs w:val="22"/>
              </w:rPr>
            </w:pPr>
            <w:r w:rsidRPr="00E7693D">
              <w:rPr>
                <w:sz w:val="22"/>
                <w:szCs w:val="22"/>
              </w:rPr>
              <w:t>0.05</w:t>
            </w:r>
          </w:p>
        </w:tc>
        <w:tc>
          <w:tcPr>
            <w:tcW w:w="1071" w:type="dxa"/>
            <w:tcBorders>
              <w:top w:val="single" w:sz="4" w:space="0" w:color="auto"/>
              <w:bottom w:val="single" w:sz="4" w:space="0" w:color="auto"/>
            </w:tcBorders>
            <w:shd w:val="clear" w:color="auto" w:fill="auto"/>
            <w:vAlign w:val="center"/>
            <w:hideMark/>
          </w:tcPr>
          <w:p w14:paraId="51CAA7E7" w14:textId="77777777" w:rsidR="00BE2F87" w:rsidRPr="00E7693D" w:rsidRDefault="00BE2F87" w:rsidP="00967787">
            <w:pPr>
              <w:spacing w:line="240" w:lineRule="auto"/>
              <w:jc w:val="center"/>
              <w:rPr>
                <w:color w:val="000000"/>
                <w:sz w:val="22"/>
                <w:szCs w:val="22"/>
              </w:rPr>
            </w:pPr>
            <w:r w:rsidRPr="00E7693D">
              <w:rPr>
                <w:color w:val="000000"/>
                <w:sz w:val="22"/>
                <w:szCs w:val="22"/>
              </w:rPr>
              <w:t>0</w:t>
            </w:r>
          </w:p>
        </w:tc>
        <w:tc>
          <w:tcPr>
            <w:tcW w:w="1181" w:type="dxa"/>
            <w:tcBorders>
              <w:top w:val="single" w:sz="4" w:space="0" w:color="auto"/>
              <w:bottom w:val="single" w:sz="4" w:space="0" w:color="auto"/>
            </w:tcBorders>
            <w:shd w:val="clear" w:color="auto" w:fill="auto"/>
            <w:vAlign w:val="center"/>
            <w:hideMark/>
          </w:tcPr>
          <w:p w14:paraId="66981F15" w14:textId="77777777" w:rsidR="00BE2F87" w:rsidRPr="00E7693D" w:rsidRDefault="00BE2F87" w:rsidP="00967787">
            <w:pPr>
              <w:spacing w:line="240" w:lineRule="auto"/>
              <w:jc w:val="center"/>
              <w:rPr>
                <w:color w:val="000000"/>
                <w:sz w:val="22"/>
                <w:szCs w:val="22"/>
              </w:rPr>
            </w:pPr>
            <w:r w:rsidRPr="00E7693D">
              <w:rPr>
                <w:color w:val="000000"/>
                <w:sz w:val="22"/>
                <w:szCs w:val="22"/>
              </w:rPr>
              <w:t>0</w:t>
            </w:r>
          </w:p>
        </w:tc>
        <w:tc>
          <w:tcPr>
            <w:tcW w:w="1256" w:type="dxa"/>
            <w:tcBorders>
              <w:top w:val="single" w:sz="4" w:space="0" w:color="auto"/>
              <w:bottom w:val="single" w:sz="4" w:space="0" w:color="auto"/>
            </w:tcBorders>
            <w:shd w:val="clear" w:color="auto" w:fill="auto"/>
            <w:vAlign w:val="center"/>
          </w:tcPr>
          <w:p w14:paraId="74ED647C" w14:textId="77777777" w:rsidR="00BE2F87" w:rsidRPr="00E7693D" w:rsidRDefault="00BE2F87" w:rsidP="00967787">
            <w:pPr>
              <w:spacing w:line="240" w:lineRule="auto"/>
              <w:jc w:val="center"/>
              <w:rPr>
                <w:color w:val="000000"/>
                <w:sz w:val="22"/>
                <w:szCs w:val="22"/>
              </w:rPr>
            </w:pPr>
            <w:r w:rsidRPr="00E7693D">
              <w:rPr>
                <w:color w:val="000000"/>
                <w:sz w:val="22"/>
                <w:szCs w:val="22"/>
              </w:rPr>
              <w:t>1</w:t>
            </w:r>
          </w:p>
        </w:tc>
      </w:tr>
    </w:tbl>
    <w:p w14:paraId="4E981F74" w14:textId="77777777" w:rsidR="00BE2F87" w:rsidRDefault="00BE2F87" w:rsidP="00B80721">
      <w:pPr>
        <w:spacing w:line="480" w:lineRule="auto"/>
        <w:sectPr w:rsidR="00BE2F87" w:rsidSect="00DF6710">
          <w:pgSz w:w="11900" w:h="16840"/>
          <w:pgMar w:top="1440" w:right="1440" w:bottom="1440" w:left="1440" w:header="708" w:footer="708" w:gutter="0"/>
          <w:cols w:space="708"/>
          <w:docGrid w:linePitch="360"/>
        </w:sectPr>
      </w:pPr>
    </w:p>
    <w:p w14:paraId="3CFB8400" w14:textId="2F660A7B" w:rsidR="00BE2F87" w:rsidRPr="00EE0A9A" w:rsidRDefault="00BE2F87" w:rsidP="00B80721">
      <w:pPr>
        <w:pStyle w:val="NoSpacing"/>
        <w:spacing w:line="480" w:lineRule="auto"/>
        <w:rPr>
          <w:i/>
        </w:rPr>
      </w:pPr>
      <w:bookmarkStart w:id="18" w:name="_Toc130541201"/>
      <w:r w:rsidRPr="00F35669">
        <w:rPr>
          <w:rStyle w:val="Heading2Char"/>
        </w:rPr>
        <w:t xml:space="preserve">Supporting Table </w:t>
      </w:r>
      <w:r w:rsidR="00BE0AB2">
        <w:rPr>
          <w:rStyle w:val="Heading2Char"/>
        </w:rPr>
        <w:t>6</w:t>
      </w:r>
      <w:bookmarkEnd w:id="18"/>
      <w:r w:rsidR="00EE0A9A">
        <w:t xml:space="preserve"> Concentration ratios (CR) calculated for each of the exposed </w:t>
      </w:r>
      <w:r w:rsidR="000D64E3">
        <w:t xml:space="preserve">test </w:t>
      </w:r>
      <w:r w:rsidR="00EE0A9A">
        <w:t>organisms in the 28-day experiment</w:t>
      </w:r>
      <w:r w:rsidR="00EA1396">
        <w:t xml:space="preserve"> for the</w:t>
      </w:r>
      <w:r w:rsidR="00693568">
        <w:t xml:space="preserve"> main</w:t>
      </w:r>
      <w:r w:rsidR="00EA1396">
        <w:t xml:space="preserve"> radionuclides</w:t>
      </w:r>
      <w:r w:rsidR="00693568">
        <w:t xml:space="preserve"> of interest</w:t>
      </w:r>
      <w:r w:rsidR="00EA1396">
        <w:t xml:space="preserve"> in the barite scale (</w:t>
      </w:r>
      <w:r w:rsidR="00EA1396" w:rsidRPr="00EA1396">
        <w:rPr>
          <w:vertAlign w:val="superscript"/>
        </w:rPr>
        <w:t>226</w:t>
      </w:r>
      <w:r w:rsidR="00EA1396">
        <w:t xml:space="preserve">Ra, </w:t>
      </w:r>
      <w:r w:rsidR="00EA1396" w:rsidRPr="00EA1396">
        <w:rPr>
          <w:vertAlign w:val="superscript"/>
        </w:rPr>
        <w:t>210</w:t>
      </w:r>
      <w:r w:rsidR="00EA1396">
        <w:t xml:space="preserve">Pb, </w:t>
      </w:r>
      <w:r w:rsidR="00EA1396" w:rsidRPr="00EA1396">
        <w:rPr>
          <w:vertAlign w:val="superscript"/>
        </w:rPr>
        <w:t>210</w:t>
      </w:r>
      <w:r w:rsidR="00EA1396">
        <w:t xml:space="preserve">Po, </w:t>
      </w:r>
      <w:r w:rsidR="00EA1396" w:rsidRPr="00EA1396">
        <w:rPr>
          <w:vertAlign w:val="superscript"/>
        </w:rPr>
        <w:t>228</w:t>
      </w:r>
      <w:r w:rsidR="00EA1396">
        <w:t xml:space="preserve">Ra, </w:t>
      </w:r>
      <w:r w:rsidR="00EA1396" w:rsidRPr="00EA1396">
        <w:rPr>
          <w:vertAlign w:val="superscript"/>
        </w:rPr>
        <w:t>228</w:t>
      </w:r>
      <w:r w:rsidR="00EA1396" w:rsidRPr="00EA1396">
        <w:t>Th</w:t>
      </w:r>
      <w:r w:rsidR="00EA1396">
        <w:t>)</w:t>
      </w:r>
      <w:r w:rsidR="000D64E3">
        <w:t xml:space="preserve">. </w:t>
      </w:r>
      <w:r w:rsidR="00E12032">
        <w:t xml:space="preserve">CRs for </w:t>
      </w:r>
      <w:r w:rsidR="00E12032" w:rsidRPr="00D81837">
        <w:rPr>
          <w:vertAlign w:val="superscript"/>
        </w:rPr>
        <w:t>226</w:t>
      </w:r>
      <w:r w:rsidR="00E12032">
        <w:t xml:space="preserve">Ra and </w:t>
      </w:r>
      <w:r w:rsidR="00E12032" w:rsidRPr="00D81837">
        <w:rPr>
          <w:vertAlign w:val="superscript"/>
        </w:rPr>
        <w:t>210</w:t>
      </w:r>
      <w:r w:rsidR="00E12032">
        <w:t>Po for the amphipod were calculated using the experimental-</w:t>
      </w:r>
      <w:r w:rsidR="001C2FC8">
        <w:t xml:space="preserve">specific parameters. CRs for the clam and polychaete were retrieved from the default ERICA CRs (see </w:t>
      </w:r>
      <w:r w:rsidR="00FC00CC">
        <w:t>“*”</w:t>
      </w:r>
      <w:r w:rsidR="004F6A70">
        <w:t>and “**”</w:t>
      </w:r>
      <w:r w:rsidR="00D81837">
        <w:t xml:space="preserve"> for further information).</w:t>
      </w:r>
      <w:r w:rsidR="00E12032">
        <w:t xml:space="preserve"> </w:t>
      </w:r>
      <w:r w:rsidR="00EE0A9A">
        <w:t xml:space="preserve"> </w:t>
      </w:r>
      <w:r w:rsidR="00D81837">
        <w:t xml:space="preserve">The CRs for the radionuclides not analysed </w:t>
      </w:r>
      <w:r w:rsidR="004F6A70">
        <w:t xml:space="preserve">(Pb, Th, Bi, At, Ac, Tl) </w:t>
      </w:r>
      <w:r w:rsidR="00D81837">
        <w:t>were replaced by the default ERICA CRs.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2"/>
        <w:gridCol w:w="2252"/>
        <w:gridCol w:w="2253"/>
        <w:gridCol w:w="2253"/>
      </w:tblGrid>
      <w:tr w:rsidR="00BE2F87" w:rsidRPr="0045075E" w14:paraId="3AB65457" w14:textId="77777777" w:rsidTr="007F65C9">
        <w:tc>
          <w:tcPr>
            <w:tcW w:w="2252" w:type="dxa"/>
            <w:tcBorders>
              <w:top w:val="single" w:sz="4" w:space="0" w:color="auto"/>
              <w:bottom w:val="single" w:sz="4" w:space="0" w:color="auto"/>
            </w:tcBorders>
            <w:vAlign w:val="center"/>
          </w:tcPr>
          <w:p w14:paraId="1803CC32" w14:textId="77777777" w:rsidR="00BE2F87" w:rsidRPr="0045075E" w:rsidRDefault="00BE2F87" w:rsidP="00D81837">
            <w:pPr>
              <w:spacing w:line="240" w:lineRule="auto"/>
              <w:rPr>
                <w:b/>
                <w:bCs/>
                <w:sz w:val="20"/>
                <w:szCs w:val="20"/>
              </w:rPr>
            </w:pPr>
            <w:r w:rsidRPr="0045075E">
              <w:rPr>
                <w:b/>
                <w:bCs/>
                <w:sz w:val="20"/>
                <w:szCs w:val="20"/>
              </w:rPr>
              <w:t>Organism</w:t>
            </w:r>
          </w:p>
        </w:tc>
        <w:tc>
          <w:tcPr>
            <w:tcW w:w="2252" w:type="dxa"/>
            <w:tcBorders>
              <w:top w:val="single" w:sz="4" w:space="0" w:color="auto"/>
              <w:bottom w:val="single" w:sz="4" w:space="0" w:color="auto"/>
            </w:tcBorders>
            <w:vAlign w:val="center"/>
          </w:tcPr>
          <w:p w14:paraId="64BD459F" w14:textId="77777777" w:rsidR="00BE2F87" w:rsidRPr="0045075E" w:rsidRDefault="00BE2F87" w:rsidP="00D81837">
            <w:pPr>
              <w:spacing w:line="240" w:lineRule="auto"/>
              <w:rPr>
                <w:b/>
                <w:bCs/>
                <w:sz w:val="20"/>
                <w:szCs w:val="20"/>
              </w:rPr>
            </w:pPr>
            <w:r w:rsidRPr="0045075E">
              <w:rPr>
                <w:b/>
                <w:bCs/>
                <w:sz w:val="20"/>
                <w:szCs w:val="20"/>
              </w:rPr>
              <w:t>Radionuclide</w:t>
            </w:r>
          </w:p>
        </w:tc>
        <w:tc>
          <w:tcPr>
            <w:tcW w:w="4506" w:type="dxa"/>
            <w:gridSpan w:val="2"/>
            <w:tcBorders>
              <w:top w:val="single" w:sz="4" w:space="0" w:color="auto"/>
              <w:bottom w:val="single" w:sz="4" w:space="0" w:color="auto"/>
            </w:tcBorders>
            <w:vAlign w:val="center"/>
          </w:tcPr>
          <w:p w14:paraId="4C24CC16" w14:textId="77777777" w:rsidR="00BE2F87" w:rsidRPr="0045075E" w:rsidRDefault="00BE2F87" w:rsidP="00D81837">
            <w:pPr>
              <w:spacing w:line="240" w:lineRule="auto"/>
              <w:rPr>
                <w:b/>
                <w:bCs/>
                <w:sz w:val="20"/>
                <w:szCs w:val="20"/>
              </w:rPr>
            </w:pPr>
            <w:r w:rsidRPr="0045075E">
              <w:rPr>
                <w:b/>
                <w:bCs/>
                <w:sz w:val="20"/>
                <w:szCs w:val="20"/>
              </w:rPr>
              <w:t>Concentration ratio (CR) for each scale-treatment group</w:t>
            </w:r>
          </w:p>
        </w:tc>
      </w:tr>
      <w:tr w:rsidR="00BE2F87" w:rsidRPr="0045075E" w14:paraId="3EDFE116" w14:textId="77777777" w:rsidTr="007F65C9">
        <w:trPr>
          <w:trHeight w:val="503"/>
        </w:trPr>
        <w:tc>
          <w:tcPr>
            <w:tcW w:w="2252" w:type="dxa"/>
            <w:tcBorders>
              <w:top w:val="single" w:sz="4" w:space="0" w:color="auto"/>
            </w:tcBorders>
            <w:vAlign w:val="center"/>
          </w:tcPr>
          <w:p w14:paraId="7FCE5A1B" w14:textId="77777777" w:rsidR="00BE2F87" w:rsidRPr="0045075E" w:rsidRDefault="00BE2F87" w:rsidP="00D81837">
            <w:pPr>
              <w:spacing w:line="240" w:lineRule="auto"/>
              <w:rPr>
                <w:b/>
                <w:bCs/>
                <w:i/>
                <w:iCs/>
                <w:color w:val="000000"/>
                <w:sz w:val="20"/>
                <w:szCs w:val="20"/>
              </w:rPr>
            </w:pPr>
          </w:p>
        </w:tc>
        <w:tc>
          <w:tcPr>
            <w:tcW w:w="2252" w:type="dxa"/>
            <w:tcBorders>
              <w:top w:val="single" w:sz="4" w:space="0" w:color="auto"/>
            </w:tcBorders>
          </w:tcPr>
          <w:p w14:paraId="2A63A91C" w14:textId="77777777" w:rsidR="00BE2F87" w:rsidRPr="0045075E" w:rsidRDefault="00BE2F87" w:rsidP="00D81837">
            <w:pPr>
              <w:spacing w:line="240" w:lineRule="auto"/>
              <w:rPr>
                <w:sz w:val="20"/>
                <w:szCs w:val="20"/>
              </w:rPr>
            </w:pPr>
          </w:p>
        </w:tc>
        <w:tc>
          <w:tcPr>
            <w:tcW w:w="2253" w:type="dxa"/>
            <w:tcBorders>
              <w:top w:val="single" w:sz="4" w:space="0" w:color="auto"/>
            </w:tcBorders>
            <w:vAlign w:val="center"/>
          </w:tcPr>
          <w:p w14:paraId="4C5B4ED8" w14:textId="77777777" w:rsidR="00BE2F87" w:rsidRPr="0045075E" w:rsidRDefault="00BE2F87" w:rsidP="0045075E">
            <w:pPr>
              <w:spacing w:line="240" w:lineRule="auto"/>
              <w:jc w:val="center"/>
              <w:rPr>
                <w:sz w:val="20"/>
                <w:szCs w:val="20"/>
              </w:rPr>
            </w:pPr>
            <w:r w:rsidRPr="0045075E">
              <w:rPr>
                <w:sz w:val="20"/>
                <w:szCs w:val="20"/>
              </w:rPr>
              <w:t>Surface</w:t>
            </w:r>
          </w:p>
        </w:tc>
        <w:tc>
          <w:tcPr>
            <w:tcW w:w="2253" w:type="dxa"/>
            <w:tcBorders>
              <w:top w:val="single" w:sz="4" w:space="0" w:color="auto"/>
            </w:tcBorders>
            <w:vAlign w:val="center"/>
          </w:tcPr>
          <w:p w14:paraId="65EC8CBB" w14:textId="77777777" w:rsidR="00BE2F87" w:rsidRPr="0045075E" w:rsidRDefault="00BE2F87" w:rsidP="0045075E">
            <w:pPr>
              <w:spacing w:line="240" w:lineRule="auto"/>
              <w:jc w:val="center"/>
              <w:rPr>
                <w:sz w:val="20"/>
                <w:szCs w:val="20"/>
              </w:rPr>
            </w:pPr>
            <w:r w:rsidRPr="0045075E">
              <w:rPr>
                <w:sz w:val="20"/>
                <w:szCs w:val="20"/>
              </w:rPr>
              <w:t>Mixed</w:t>
            </w:r>
          </w:p>
        </w:tc>
      </w:tr>
      <w:tr w:rsidR="00BE2F87" w:rsidRPr="0045075E" w14:paraId="1DE45AB8" w14:textId="77777777" w:rsidTr="0045075E">
        <w:tc>
          <w:tcPr>
            <w:tcW w:w="2252" w:type="dxa"/>
            <w:tcBorders>
              <w:top w:val="single" w:sz="4" w:space="0" w:color="auto"/>
            </w:tcBorders>
            <w:vAlign w:val="center"/>
          </w:tcPr>
          <w:p w14:paraId="2DCAEC33" w14:textId="7A39C402" w:rsidR="00BE2F87" w:rsidRPr="0045075E" w:rsidRDefault="00BE2F87" w:rsidP="00D81837">
            <w:pPr>
              <w:spacing w:line="240" w:lineRule="auto"/>
              <w:rPr>
                <w:sz w:val="20"/>
                <w:szCs w:val="20"/>
              </w:rPr>
            </w:pPr>
            <w:r w:rsidRPr="0045075E">
              <w:rPr>
                <w:b/>
                <w:bCs/>
                <w:i/>
                <w:iCs/>
                <w:color w:val="000000"/>
                <w:sz w:val="20"/>
                <w:szCs w:val="20"/>
              </w:rPr>
              <w:t>Victoripis</w:t>
            </w:r>
            <w:r w:rsidR="0045075E">
              <w:rPr>
                <w:b/>
                <w:bCs/>
                <w:i/>
                <w:iCs/>
                <w:color w:val="000000"/>
                <w:sz w:val="20"/>
                <w:szCs w:val="20"/>
              </w:rPr>
              <w:t xml:space="preserve">a </w:t>
            </w:r>
            <w:r w:rsidRPr="0045075E">
              <w:rPr>
                <w:b/>
                <w:bCs/>
                <w:i/>
                <w:iCs/>
                <w:color w:val="000000"/>
                <w:sz w:val="20"/>
                <w:szCs w:val="20"/>
              </w:rPr>
              <w:t xml:space="preserve">australiensis </w:t>
            </w:r>
            <w:r w:rsidRPr="0045075E">
              <w:rPr>
                <w:b/>
                <w:bCs/>
                <w:color w:val="000000"/>
                <w:sz w:val="20"/>
                <w:szCs w:val="20"/>
              </w:rPr>
              <w:t>(amphipod)</w:t>
            </w:r>
          </w:p>
        </w:tc>
        <w:tc>
          <w:tcPr>
            <w:tcW w:w="2252" w:type="dxa"/>
            <w:tcBorders>
              <w:top w:val="single" w:sz="4" w:space="0" w:color="auto"/>
            </w:tcBorders>
            <w:vAlign w:val="center"/>
          </w:tcPr>
          <w:p w14:paraId="5CD426E2" w14:textId="37CB56FF" w:rsidR="00BE2F87" w:rsidRPr="0045075E" w:rsidRDefault="00BE2F87" w:rsidP="00D81837">
            <w:pPr>
              <w:spacing w:line="240" w:lineRule="auto"/>
              <w:rPr>
                <w:sz w:val="20"/>
                <w:szCs w:val="20"/>
              </w:rPr>
            </w:pPr>
            <w:r w:rsidRPr="0045075E">
              <w:rPr>
                <w:sz w:val="20"/>
                <w:szCs w:val="20"/>
              </w:rPr>
              <w:t>Ra</w:t>
            </w:r>
            <w:r w:rsidR="004F6A70" w:rsidRPr="0045075E">
              <w:rPr>
                <w:sz w:val="20"/>
                <w:szCs w:val="20"/>
              </w:rPr>
              <w:t>*</w:t>
            </w:r>
          </w:p>
        </w:tc>
        <w:tc>
          <w:tcPr>
            <w:tcW w:w="2253" w:type="dxa"/>
            <w:tcBorders>
              <w:top w:val="single" w:sz="4" w:space="0" w:color="auto"/>
            </w:tcBorders>
            <w:vAlign w:val="center"/>
          </w:tcPr>
          <w:p w14:paraId="51E49B72" w14:textId="77777777" w:rsidR="00BE2F87" w:rsidRPr="00ED7082" w:rsidRDefault="00BE2F87"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1.18E+01</w:t>
            </w:r>
          </w:p>
        </w:tc>
        <w:tc>
          <w:tcPr>
            <w:tcW w:w="2253" w:type="dxa"/>
            <w:tcBorders>
              <w:top w:val="single" w:sz="4" w:space="0" w:color="auto"/>
            </w:tcBorders>
            <w:vAlign w:val="center"/>
          </w:tcPr>
          <w:p w14:paraId="4A2C3B1B" w14:textId="77777777" w:rsidR="00BE2F87" w:rsidRPr="00ED7082" w:rsidRDefault="00BE2F87"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3.61E+00</w:t>
            </w:r>
          </w:p>
        </w:tc>
      </w:tr>
      <w:tr w:rsidR="00BE2F87" w:rsidRPr="0045075E" w14:paraId="4F17661B" w14:textId="77777777" w:rsidTr="0045075E">
        <w:tc>
          <w:tcPr>
            <w:tcW w:w="2252" w:type="dxa"/>
            <w:vAlign w:val="center"/>
          </w:tcPr>
          <w:p w14:paraId="5C790B80" w14:textId="77777777" w:rsidR="00BE2F87" w:rsidRPr="0045075E" w:rsidRDefault="00BE2F87" w:rsidP="00D81837">
            <w:pPr>
              <w:spacing w:line="240" w:lineRule="auto"/>
              <w:rPr>
                <w:sz w:val="20"/>
                <w:szCs w:val="20"/>
              </w:rPr>
            </w:pPr>
          </w:p>
        </w:tc>
        <w:tc>
          <w:tcPr>
            <w:tcW w:w="2252" w:type="dxa"/>
            <w:vAlign w:val="center"/>
          </w:tcPr>
          <w:p w14:paraId="2ABB125B" w14:textId="0ED55573" w:rsidR="00BE2F87" w:rsidRPr="0045075E" w:rsidRDefault="00BE2F87" w:rsidP="00D81837">
            <w:pPr>
              <w:spacing w:line="240" w:lineRule="auto"/>
              <w:rPr>
                <w:sz w:val="20"/>
                <w:szCs w:val="20"/>
              </w:rPr>
            </w:pPr>
            <w:r w:rsidRPr="0045075E">
              <w:rPr>
                <w:sz w:val="20"/>
                <w:szCs w:val="20"/>
              </w:rPr>
              <w:t>Po</w:t>
            </w:r>
            <w:r w:rsidR="004F6A70" w:rsidRPr="0045075E">
              <w:rPr>
                <w:sz w:val="20"/>
                <w:szCs w:val="20"/>
              </w:rPr>
              <w:t>*</w:t>
            </w:r>
          </w:p>
        </w:tc>
        <w:tc>
          <w:tcPr>
            <w:tcW w:w="2253" w:type="dxa"/>
            <w:vAlign w:val="center"/>
          </w:tcPr>
          <w:p w14:paraId="65BBF344" w14:textId="77777777" w:rsidR="00BE2F87" w:rsidRPr="00ED7082" w:rsidRDefault="00BE2F87"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5.87E+00</w:t>
            </w:r>
          </w:p>
        </w:tc>
        <w:tc>
          <w:tcPr>
            <w:tcW w:w="2253" w:type="dxa"/>
            <w:vAlign w:val="center"/>
          </w:tcPr>
          <w:p w14:paraId="7670591B" w14:textId="77777777" w:rsidR="00BE2F87" w:rsidRPr="00ED7082" w:rsidRDefault="00BE2F87"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1.27E+00</w:t>
            </w:r>
          </w:p>
        </w:tc>
      </w:tr>
      <w:tr w:rsidR="00ED7082" w:rsidRPr="0045075E" w14:paraId="4B311AB3" w14:textId="77777777" w:rsidTr="0045075E">
        <w:tc>
          <w:tcPr>
            <w:tcW w:w="2252" w:type="dxa"/>
            <w:vAlign w:val="center"/>
          </w:tcPr>
          <w:p w14:paraId="5D793948" w14:textId="77777777" w:rsidR="00ED7082" w:rsidRPr="0045075E" w:rsidRDefault="00ED7082" w:rsidP="00ED7082">
            <w:pPr>
              <w:spacing w:line="240" w:lineRule="auto"/>
              <w:rPr>
                <w:sz w:val="20"/>
                <w:szCs w:val="20"/>
              </w:rPr>
            </w:pPr>
          </w:p>
        </w:tc>
        <w:tc>
          <w:tcPr>
            <w:tcW w:w="2252" w:type="dxa"/>
            <w:vAlign w:val="center"/>
          </w:tcPr>
          <w:p w14:paraId="0E9756D3" w14:textId="708A866B" w:rsidR="00ED7082" w:rsidRPr="0045075E" w:rsidRDefault="00ED7082" w:rsidP="00ED7082">
            <w:pPr>
              <w:spacing w:line="240" w:lineRule="auto"/>
              <w:rPr>
                <w:sz w:val="20"/>
                <w:szCs w:val="20"/>
              </w:rPr>
            </w:pPr>
            <w:r w:rsidRPr="0045075E">
              <w:rPr>
                <w:sz w:val="20"/>
                <w:szCs w:val="20"/>
              </w:rPr>
              <w:t>Pb</w:t>
            </w:r>
          </w:p>
        </w:tc>
        <w:tc>
          <w:tcPr>
            <w:tcW w:w="2253" w:type="dxa"/>
            <w:vAlign w:val="center"/>
          </w:tcPr>
          <w:p w14:paraId="5EEAA40F" w14:textId="46E483A4"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2.03E+04</w:t>
            </w:r>
          </w:p>
        </w:tc>
        <w:tc>
          <w:tcPr>
            <w:tcW w:w="2253" w:type="dxa"/>
            <w:vAlign w:val="center"/>
          </w:tcPr>
          <w:p w14:paraId="6AA4B142" w14:textId="70489DE0" w:rsidR="00ED7082" w:rsidRPr="00ED7082" w:rsidRDefault="00ED7082" w:rsidP="00ED7082">
            <w:pPr>
              <w:spacing w:before="0" w:after="0" w:line="240" w:lineRule="auto"/>
              <w:jc w:val="center"/>
              <w:rPr>
                <w:rFonts w:ascii="Times New Roman" w:eastAsia="Times New Roman" w:hAnsi="Times New Roman" w:cs="Times New Roman"/>
                <w:sz w:val="20"/>
                <w:szCs w:val="20"/>
              </w:rPr>
            </w:pPr>
            <w:r w:rsidRPr="00ED7082">
              <w:rPr>
                <w:rFonts w:ascii="Times New Roman" w:hAnsi="Times New Roman" w:cs="Times New Roman"/>
                <w:sz w:val="20"/>
                <w:szCs w:val="20"/>
              </w:rPr>
              <w:t>2.03E+04</w:t>
            </w:r>
          </w:p>
        </w:tc>
      </w:tr>
      <w:tr w:rsidR="00ED7082" w:rsidRPr="0045075E" w14:paraId="523D0983" w14:textId="77777777" w:rsidTr="009A1D7C">
        <w:tc>
          <w:tcPr>
            <w:tcW w:w="2252" w:type="dxa"/>
            <w:vAlign w:val="center"/>
          </w:tcPr>
          <w:p w14:paraId="5D71DCA8" w14:textId="77777777" w:rsidR="00ED7082" w:rsidRPr="0045075E" w:rsidRDefault="00ED7082" w:rsidP="00ED7082">
            <w:pPr>
              <w:spacing w:line="240" w:lineRule="auto"/>
              <w:rPr>
                <w:sz w:val="20"/>
                <w:szCs w:val="20"/>
              </w:rPr>
            </w:pPr>
          </w:p>
        </w:tc>
        <w:tc>
          <w:tcPr>
            <w:tcW w:w="2252" w:type="dxa"/>
            <w:vAlign w:val="center"/>
          </w:tcPr>
          <w:p w14:paraId="742B0766" w14:textId="5D58C008" w:rsidR="00ED7082" w:rsidRPr="0045075E" w:rsidRDefault="00ED7082" w:rsidP="00ED7082">
            <w:pPr>
              <w:spacing w:line="240" w:lineRule="auto"/>
              <w:rPr>
                <w:sz w:val="20"/>
                <w:szCs w:val="20"/>
              </w:rPr>
            </w:pPr>
            <w:r w:rsidRPr="0045075E">
              <w:rPr>
                <w:sz w:val="20"/>
                <w:szCs w:val="20"/>
              </w:rPr>
              <w:t>Th</w:t>
            </w:r>
          </w:p>
        </w:tc>
        <w:tc>
          <w:tcPr>
            <w:tcW w:w="2253" w:type="dxa"/>
            <w:vAlign w:val="bottom"/>
          </w:tcPr>
          <w:p w14:paraId="31C7C340" w14:textId="479AFC66"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7.40E+02</w:t>
            </w:r>
          </w:p>
        </w:tc>
        <w:tc>
          <w:tcPr>
            <w:tcW w:w="2253" w:type="dxa"/>
            <w:vAlign w:val="bottom"/>
          </w:tcPr>
          <w:p w14:paraId="579A3701" w14:textId="4F1D4AF9"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7.40E+02</w:t>
            </w:r>
          </w:p>
        </w:tc>
      </w:tr>
      <w:tr w:rsidR="00ED7082" w:rsidRPr="0045075E" w14:paraId="12456BDF" w14:textId="77777777" w:rsidTr="009A1D7C">
        <w:tc>
          <w:tcPr>
            <w:tcW w:w="2252" w:type="dxa"/>
            <w:vAlign w:val="center"/>
          </w:tcPr>
          <w:p w14:paraId="3DEE9F47" w14:textId="77777777" w:rsidR="00ED7082" w:rsidRPr="0045075E" w:rsidRDefault="00ED7082" w:rsidP="00ED7082">
            <w:pPr>
              <w:spacing w:line="240" w:lineRule="auto"/>
              <w:rPr>
                <w:sz w:val="20"/>
                <w:szCs w:val="20"/>
              </w:rPr>
            </w:pPr>
          </w:p>
        </w:tc>
        <w:tc>
          <w:tcPr>
            <w:tcW w:w="2252" w:type="dxa"/>
            <w:vAlign w:val="center"/>
          </w:tcPr>
          <w:p w14:paraId="06612DD4" w14:textId="15F62780" w:rsidR="00ED7082" w:rsidRPr="0045075E" w:rsidRDefault="00ED7082" w:rsidP="00ED7082">
            <w:pPr>
              <w:spacing w:line="240" w:lineRule="auto"/>
              <w:rPr>
                <w:sz w:val="20"/>
                <w:szCs w:val="20"/>
              </w:rPr>
            </w:pPr>
            <w:r w:rsidRPr="0045075E">
              <w:rPr>
                <w:sz w:val="20"/>
                <w:szCs w:val="20"/>
              </w:rPr>
              <w:t>Bi</w:t>
            </w:r>
          </w:p>
        </w:tc>
        <w:tc>
          <w:tcPr>
            <w:tcW w:w="2253" w:type="dxa"/>
            <w:vAlign w:val="bottom"/>
          </w:tcPr>
          <w:p w14:paraId="5927D8FC" w14:textId="1FD1BC62"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c>
          <w:tcPr>
            <w:tcW w:w="2253" w:type="dxa"/>
            <w:vAlign w:val="bottom"/>
          </w:tcPr>
          <w:p w14:paraId="68BC1383" w14:textId="31D223D3"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r>
      <w:tr w:rsidR="00ED7082" w:rsidRPr="0045075E" w14:paraId="7DD95849" w14:textId="77777777" w:rsidTr="009A1D7C">
        <w:tc>
          <w:tcPr>
            <w:tcW w:w="2252" w:type="dxa"/>
            <w:vAlign w:val="center"/>
          </w:tcPr>
          <w:p w14:paraId="32F9CB0E" w14:textId="77777777" w:rsidR="00ED7082" w:rsidRPr="0045075E" w:rsidRDefault="00ED7082" w:rsidP="00ED7082">
            <w:pPr>
              <w:spacing w:line="240" w:lineRule="auto"/>
              <w:rPr>
                <w:sz w:val="20"/>
                <w:szCs w:val="20"/>
              </w:rPr>
            </w:pPr>
          </w:p>
        </w:tc>
        <w:tc>
          <w:tcPr>
            <w:tcW w:w="2252" w:type="dxa"/>
            <w:vAlign w:val="center"/>
          </w:tcPr>
          <w:p w14:paraId="33EF9873" w14:textId="455BEC0D" w:rsidR="00ED7082" w:rsidRPr="0045075E" w:rsidRDefault="00ED7082" w:rsidP="00ED7082">
            <w:pPr>
              <w:spacing w:line="240" w:lineRule="auto"/>
              <w:rPr>
                <w:sz w:val="20"/>
                <w:szCs w:val="20"/>
              </w:rPr>
            </w:pPr>
            <w:r w:rsidRPr="0045075E">
              <w:rPr>
                <w:sz w:val="20"/>
                <w:szCs w:val="20"/>
              </w:rPr>
              <w:t>At</w:t>
            </w:r>
          </w:p>
        </w:tc>
        <w:tc>
          <w:tcPr>
            <w:tcW w:w="2253" w:type="dxa"/>
            <w:vAlign w:val="bottom"/>
          </w:tcPr>
          <w:p w14:paraId="09B84EBE" w14:textId="4C34C196"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3.92E+01</w:t>
            </w:r>
          </w:p>
        </w:tc>
        <w:tc>
          <w:tcPr>
            <w:tcW w:w="2253" w:type="dxa"/>
            <w:vAlign w:val="bottom"/>
          </w:tcPr>
          <w:p w14:paraId="7EB19620" w14:textId="65B528AC"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3.92E+01</w:t>
            </w:r>
          </w:p>
        </w:tc>
      </w:tr>
      <w:tr w:rsidR="00ED7082" w:rsidRPr="0045075E" w14:paraId="48BA9BC2" w14:textId="77777777" w:rsidTr="009A1D7C">
        <w:tc>
          <w:tcPr>
            <w:tcW w:w="2252" w:type="dxa"/>
            <w:vAlign w:val="center"/>
          </w:tcPr>
          <w:p w14:paraId="0C3F7F29" w14:textId="77777777" w:rsidR="00ED7082" w:rsidRPr="0045075E" w:rsidRDefault="00ED7082" w:rsidP="00ED7082">
            <w:pPr>
              <w:spacing w:line="240" w:lineRule="auto"/>
              <w:rPr>
                <w:sz w:val="20"/>
                <w:szCs w:val="20"/>
              </w:rPr>
            </w:pPr>
          </w:p>
        </w:tc>
        <w:tc>
          <w:tcPr>
            <w:tcW w:w="2252" w:type="dxa"/>
            <w:vAlign w:val="center"/>
          </w:tcPr>
          <w:p w14:paraId="7AFE06E8" w14:textId="066402CF" w:rsidR="00ED7082" w:rsidRPr="0045075E" w:rsidRDefault="00ED7082" w:rsidP="00ED7082">
            <w:pPr>
              <w:spacing w:line="240" w:lineRule="auto"/>
              <w:rPr>
                <w:sz w:val="20"/>
                <w:szCs w:val="20"/>
              </w:rPr>
            </w:pPr>
            <w:r w:rsidRPr="0045075E">
              <w:rPr>
                <w:sz w:val="20"/>
                <w:szCs w:val="20"/>
              </w:rPr>
              <w:t>Ac</w:t>
            </w:r>
          </w:p>
        </w:tc>
        <w:tc>
          <w:tcPr>
            <w:tcW w:w="2253" w:type="dxa"/>
            <w:vAlign w:val="bottom"/>
          </w:tcPr>
          <w:p w14:paraId="7E5BE944" w14:textId="1EF363FF"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7.40E+02</w:t>
            </w:r>
          </w:p>
        </w:tc>
        <w:tc>
          <w:tcPr>
            <w:tcW w:w="2253" w:type="dxa"/>
            <w:vAlign w:val="bottom"/>
          </w:tcPr>
          <w:p w14:paraId="2710C0A1" w14:textId="71E63236"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7.40E+02</w:t>
            </w:r>
          </w:p>
        </w:tc>
      </w:tr>
      <w:tr w:rsidR="00ED7082" w:rsidRPr="0045075E" w14:paraId="5E3B4DCC" w14:textId="77777777" w:rsidTr="009A1D7C">
        <w:tc>
          <w:tcPr>
            <w:tcW w:w="2252" w:type="dxa"/>
            <w:tcBorders>
              <w:bottom w:val="single" w:sz="4" w:space="0" w:color="auto"/>
            </w:tcBorders>
            <w:vAlign w:val="center"/>
          </w:tcPr>
          <w:p w14:paraId="692D82F1" w14:textId="77777777" w:rsidR="00ED7082" w:rsidRPr="0045075E" w:rsidRDefault="00ED7082" w:rsidP="00ED7082">
            <w:pPr>
              <w:spacing w:line="240" w:lineRule="auto"/>
              <w:rPr>
                <w:sz w:val="20"/>
                <w:szCs w:val="20"/>
              </w:rPr>
            </w:pPr>
          </w:p>
        </w:tc>
        <w:tc>
          <w:tcPr>
            <w:tcW w:w="2252" w:type="dxa"/>
            <w:tcBorders>
              <w:bottom w:val="single" w:sz="4" w:space="0" w:color="auto"/>
            </w:tcBorders>
            <w:vAlign w:val="center"/>
          </w:tcPr>
          <w:p w14:paraId="12053B6F" w14:textId="6EDF5E95" w:rsidR="00ED7082" w:rsidRPr="0045075E" w:rsidRDefault="00ED7082" w:rsidP="00ED7082">
            <w:pPr>
              <w:spacing w:line="240" w:lineRule="auto"/>
              <w:rPr>
                <w:sz w:val="20"/>
                <w:szCs w:val="20"/>
              </w:rPr>
            </w:pPr>
            <w:r w:rsidRPr="0045075E">
              <w:rPr>
                <w:sz w:val="20"/>
                <w:szCs w:val="20"/>
              </w:rPr>
              <w:t>Tl</w:t>
            </w:r>
          </w:p>
        </w:tc>
        <w:tc>
          <w:tcPr>
            <w:tcW w:w="2253" w:type="dxa"/>
            <w:tcBorders>
              <w:bottom w:val="single" w:sz="4" w:space="0" w:color="auto"/>
            </w:tcBorders>
            <w:vAlign w:val="bottom"/>
          </w:tcPr>
          <w:p w14:paraId="6DC5C9AB" w14:textId="7A4FF291"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c>
          <w:tcPr>
            <w:tcW w:w="2253" w:type="dxa"/>
            <w:tcBorders>
              <w:bottom w:val="single" w:sz="4" w:space="0" w:color="auto"/>
            </w:tcBorders>
            <w:vAlign w:val="bottom"/>
          </w:tcPr>
          <w:p w14:paraId="57D695BD" w14:textId="272138C1"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r>
      <w:tr w:rsidR="00EE7402" w:rsidRPr="0045075E" w14:paraId="361675A9" w14:textId="77777777" w:rsidTr="0045075E">
        <w:tc>
          <w:tcPr>
            <w:tcW w:w="2252" w:type="dxa"/>
            <w:vAlign w:val="center"/>
          </w:tcPr>
          <w:p w14:paraId="4FB4F90B" w14:textId="3D87C862" w:rsidR="00EE7402" w:rsidRPr="0045075E" w:rsidRDefault="00EE7402" w:rsidP="0045075E">
            <w:pPr>
              <w:spacing w:line="240" w:lineRule="auto"/>
              <w:rPr>
                <w:b/>
                <w:bCs/>
                <w:i/>
                <w:iCs/>
                <w:color w:val="000000"/>
                <w:sz w:val="20"/>
                <w:szCs w:val="20"/>
              </w:rPr>
            </w:pPr>
            <w:r w:rsidRPr="0045075E">
              <w:rPr>
                <w:b/>
                <w:bCs/>
                <w:i/>
                <w:iCs/>
                <w:color w:val="000000"/>
                <w:sz w:val="20"/>
                <w:szCs w:val="20"/>
              </w:rPr>
              <w:t>Tellina</w:t>
            </w:r>
            <w:r w:rsidR="0045075E">
              <w:rPr>
                <w:b/>
                <w:bCs/>
                <w:i/>
                <w:iCs/>
                <w:color w:val="000000"/>
                <w:sz w:val="20"/>
                <w:szCs w:val="20"/>
              </w:rPr>
              <w:t xml:space="preserve"> </w:t>
            </w:r>
            <w:r w:rsidRPr="0045075E">
              <w:rPr>
                <w:b/>
                <w:bCs/>
                <w:i/>
                <w:iCs/>
                <w:color w:val="000000"/>
                <w:sz w:val="20"/>
                <w:szCs w:val="20"/>
              </w:rPr>
              <w:t xml:space="preserve">deltoidalis </w:t>
            </w:r>
            <w:r w:rsidRPr="0045075E">
              <w:rPr>
                <w:b/>
                <w:bCs/>
                <w:color w:val="000000"/>
                <w:sz w:val="20"/>
                <w:szCs w:val="20"/>
              </w:rPr>
              <w:t>(clam)**</w:t>
            </w:r>
          </w:p>
        </w:tc>
        <w:tc>
          <w:tcPr>
            <w:tcW w:w="2252" w:type="dxa"/>
            <w:vAlign w:val="center"/>
          </w:tcPr>
          <w:p w14:paraId="6CC2EFAA" w14:textId="0A6514DE" w:rsidR="00EE7402" w:rsidRPr="0045075E" w:rsidRDefault="00EE7402" w:rsidP="00D81837">
            <w:pPr>
              <w:spacing w:line="240" w:lineRule="auto"/>
              <w:rPr>
                <w:sz w:val="20"/>
                <w:szCs w:val="20"/>
              </w:rPr>
            </w:pPr>
            <w:r w:rsidRPr="0045075E">
              <w:rPr>
                <w:sz w:val="20"/>
                <w:szCs w:val="20"/>
              </w:rPr>
              <w:t>Ra</w:t>
            </w:r>
          </w:p>
        </w:tc>
        <w:tc>
          <w:tcPr>
            <w:tcW w:w="2253" w:type="dxa"/>
            <w:vAlign w:val="center"/>
          </w:tcPr>
          <w:p w14:paraId="0D713057" w14:textId="69A5098D"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5.71E+01</w:t>
            </w:r>
          </w:p>
        </w:tc>
        <w:tc>
          <w:tcPr>
            <w:tcW w:w="2253" w:type="dxa"/>
            <w:vAlign w:val="center"/>
          </w:tcPr>
          <w:p w14:paraId="4A583C84" w14:textId="291BF6B5"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5.71E+01</w:t>
            </w:r>
          </w:p>
        </w:tc>
      </w:tr>
      <w:tr w:rsidR="00EE7402" w:rsidRPr="0045075E" w14:paraId="45AEFEFC" w14:textId="77777777" w:rsidTr="0045075E">
        <w:tc>
          <w:tcPr>
            <w:tcW w:w="2252" w:type="dxa"/>
            <w:vAlign w:val="center"/>
          </w:tcPr>
          <w:p w14:paraId="16ACA8D7" w14:textId="77777777" w:rsidR="00EE7402" w:rsidRPr="0045075E" w:rsidRDefault="00EE7402" w:rsidP="00D81837">
            <w:pPr>
              <w:spacing w:line="240" w:lineRule="auto"/>
              <w:rPr>
                <w:sz w:val="20"/>
                <w:szCs w:val="20"/>
              </w:rPr>
            </w:pPr>
          </w:p>
        </w:tc>
        <w:tc>
          <w:tcPr>
            <w:tcW w:w="2252" w:type="dxa"/>
            <w:vAlign w:val="center"/>
          </w:tcPr>
          <w:p w14:paraId="78D60EC7" w14:textId="2846C86F" w:rsidR="00EE7402" w:rsidRPr="0045075E" w:rsidRDefault="00EE7402" w:rsidP="00D81837">
            <w:pPr>
              <w:spacing w:line="240" w:lineRule="auto"/>
              <w:rPr>
                <w:sz w:val="20"/>
                <w:szCs w:val="20"/>
              </w:rPr>
            </w:pPr>
            <w:r w:rsidRPr="0045075E">
              <w:rPr>
                <w:sz w:val="20"/>
                <w:szCs w:val="20"/>
              </w:rPr>
              <w:t>Po</w:t>
            </w:r>
          </w:p>
        </w:tc>
        <w:tc>
          <w:tcPr>
            <w:tcW w:w="2253" w:type="dxa"/>
            <w:vAlign w:val="center"/>
          </w:tcPr>
          <w:p w14:paraId="4701DDDB" w14:textId="4463ABEE"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5.72E+04</w:t>
            </w:r>
          </w:p>
        </w:tc>
        <w:tc>
          <w:tcPr>
            <w:tcW w:w="2253" w:type="dxa"/>
            <w:vAlign w:val="center"/>
          </w:tcPr>
          <w:p w14:paraId="2DA8F440" w14:textId="30D43F8B"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5.72E+04</w:t>
            </w:r>
          </w:p>
        </w:tc>
      </w:tr>
      <w:tr w:rsidR="00ED7082" w:rsidRPr="0045075E" w14:paraId="4BD4F317" w14:textId="77777777" w:rsidTr="00C6737A">
        <w:tc>
          <w:tcPr>
            <w:tcW w:w="2252" w:type="dxa"/>
            <w:vAlign w:val="center"/>
          </w:tcPr>
          <w:p w14:paraId="2B3FAEF7" w14:textId="77777777" w:rsidR="00ED7082" w:rsidRPr="0045075E" w:rsidRDefault="00ED7082" w:rsidP="00ED7082">
            <w:pPr>
              <w:spacing w:line="240" w:lineRule="auto"/>
              <w:rPr>
                <w:sz w:val="20"/>
                <w:szCs w:val="20"/>
              </w:rPr>
            </w:pPr>
          </w:p>
        </w:tc>
        <w:tc>
          <w:tcPr>
            <w:tcW w:w="2252" w:type="dxa"/>
            <w:vAlign w:val="center"/>
          </w:tcPr>
          <w:p w14:paraId="452809D4" w14:textId="3720A447" w:rsidR="00ED7082" w:rsidRPr="0045075E" w:rsidRDefault="00ED7082" w:rsidP="00ED7082">
            <w:pPr>
              <w:spacing w:line="240" w:lineRule="auto"/>
              <w:rPr>
                <w:sz w:val="20"/>
                <w:szCs w:val="20"/>
              </w:rPr>
            </w:pPr>
            <w:r w:rsidRPr="0045075E">
              <w:rPr>
                <w:sz w:val="20"/>
                <w:szCs w:val="20"/>
              </w:rPr>
              <w:t>Pb</w:t>
            </w:r>
          </w:p>
        </w:tc>
        <w:tc>
          <w:tcPr>
            <w:tcW w:w="2253" w:type="dxa"/>
            <w:vAlign w:val="bottom"/>
          </w:tcPr>
          <w:p w14:paraId="2C0DEA86" w14:textId="72D9B324"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c>
          <w:tcPr>
            <w:tcW w:w="2253" w:type="dxa"/>
            <w:vAlign w:val="bottom"/>
          </w:tcPr>
          <w:p w14:paraId="2CEAEEB9" w14:textId="0743D273"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r>
      <w:tr w:rsidR="00ED7082" w:rsidRPr="0045075E" w14:paraId="52CF0275" w14:textId="77777777" w:rsidTr="00C6737A">
        <w:tc>
          <w:tcPr>
            <w:tcW w:w="2252" w:type="dxa"/>
            <w:vAlign w:val="center"/>
          </w:tcPr>
          <w:p w14:paraId="595A7179" w14:textId="77777777" w:rsidR="00ED7082" w:rsidRPr="0045075E" w:rsidRDefault="00ED7082" w:rsidP="00ED7082">
            <w:pPr>
              <w:spacing w:line="240" w:lineRule="auto"/>
              <w:rPr>
                <w:sz w:val="20"/>
                <w:szCs w:val="20"/>
              </w:rPr>
            </w:pPr>
          </w:p>
        </w:tc>
        <w:tc>
          <w:tcPr>
            <w:tcW w:w="2252" w:type="dxa"/>
            <w:vAlign w:val="center"/>
          </w:tcPr>
          <w:p w14:paraId="7DC006FF" w14:textId="7A4AFA07" w:rsidR="00ED7082" w:rsidRPr="0045075E" w:rsidRDefault="00ED7082" w:rsidP="00ED7082">
            <w:pPr>
              <w:spacing w:line="240" w:lineRule="auto"/>
              <w:rPr>
                <w:sz w:val="20"/>
                <w:szCs w:val="20"/>
              </w:rPr>
            </w:pPr>
            <w:r w:rsidRPr="0045075E">
              <w:rPr>
                <w:sz w:val="20"/>
                <w:szCs w:val="20"/>
              </w:rPr>
              <w:t>Th</w:t>
            </w:r>
          </w:p>
        </w:tc>
        <w:tc>
          <w:tcPr>
            <w:tcW w:w="2253" w:type="dxa"/>
            <w:vAlign w:val="bottom"/>
          </w:tcPr>
          <w:p w14:paraId="4AD94EE2" w14:textId="24BA69E2"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c>
          <w:tcPr>
            <w:tcW w:w="2253" w:type="dxa"/>
            <w:vAlign w:val="bottom"/>
          </w:tcPr>
          <w:p w14:paraId="0DB423D3" w14:textId="4FED38BA"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r>
      <w:tr w:rsidR="00ED7082" w:rsidRPr="0045075E" w14:paraId="29624B7B" w14:textId="77777777" w:rsidTr="00C6737A">
        <w:tc>
          <w:tcPr>
            <w:tcW w:w="2252" w:type="dxa"/>
            <w:vAlign w:val="center"/>
          </w:tcPr>
          <w:p w14:paraId="7B9C61E1" w14:textId="77777777" w:rsidR="00ED7082" w:rsidRPr="0045075E" w:rsidRDefault="00ED7082" w:rsidP="00ED7082">
            <w:pPr>
              <w:spacing w:line="240" w:lineRule="auto"/>
              <w:rPr>
                <w:sz w:val="20"/>
                <w:szCs w:val="20"/>
              </w:rPr>
            </w:pPr>
          </w:p>
        </w:tc>
        <w:tc>
          <w:tcPr>
            <w:tcW w:w="2252" w:type="dxa"/>
            <w:vAlign w:val="center"/>
          </w:tcPr>
          <w:p w14:paraId="3963EEB9" w14:textId="2966CE43" w:rsidR="00ED7082" w:rsidRPr="0045075E" w:rsidRDefault="00ED7082" w:rsidP="00ED7082">
            <w:pPr>
              <w:spacing w:line="240" w:lineRule="auto"/>
              <w:rPr>
                <w:sz w:val="20"/>
                <w:szCs w:val="20"/>
              </w:rPr>
            </w:pPr>
            <w:r w:rsidRPr="0045075E">
              <w:rPr>
                <w:sz w:val="20"/>
                <w:szCs w:val="20"/>
              </w:rPr>
              <w:t>Bi</w:t>
            </w:r>
          </w:p>
        </w:tc>
        <w:tc>
          <w:tcPr>
            <w:tcW w:w="2253" w:type="dxa"/>
            <w:vAlign w:val="bottom"/>
          </w:tcPr>
          <w:p w14:paraId="49C9FDF5" w14:textId="1E7CDC0B"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5.37E+01</w:t>
            </w:r>
          </w:p>
        </w:tc>
        <w:tc>
          <w:tcPr>
            <w:tcW w:w="2253" w:type="dxa"/>
            <w:vAlign w:val="bottom"/>
          </w:tcPr>
          <w:p w14:paraId="6520762B" w14:textId="5AA62530"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5.37E+01</w:t>
            </w:r>
          </w:p>
        </w:tc>
      </w:tr>
      <w:tr w:rsidR="00ED7082" w:rsidRPr="0045075E" w14:paraId="6A094321" w14:textId="77777777" w:rsidTr="00C6737A">
        <w:tc>
          <w:tcPr>
            <w:tcW w:w="2252" w:type="dxa"/>
            <w:vAlign w:val="center"/>
          </w:tcPr>
          <w:p w14:paraId="4D3DA6C5" w14:textId="77777777" w:rsidR="00ED7082" w:rsidRPr="0045075E" w:rsidRDefault="00ED7082" w:rsidP="00ED7082">
            <w:pPr>
              <w:spacing w:line="240" w:lineRule="auto"/>
              <w:rPr>
                <w:sz w:val="20"/>
                <w:szCs w:val="20"/>
              </w:rPr>
            </w:pPr>
          </w:p>
        </w:tc>
        <w:tc>
          <w:tcPr>
            <w:tcW w:w="2252" w:type="dxa"/>
            <w:vAlign w:val="center"/>
          </w:tcPr>
          <w:p w14:paraId="5133BAE4" w14:textId="6803B395" w:rsidR="00ED7082" w:rsidRPr="0045075E" w:rsidRDefault="00ED7082" w:rsidP="00ED7082">
            <w:pPr>
              <w:spacing w:line="240" w:lineRule="auto"/>
              <w:rPr>
                <w:sz w:val="20"/>
                <w:szCs w:val="20"/>
              </w:rPr>
            </w:pPr>
            <w:r w:rsidRPr="0045075E">
              <w:rPr>
                <w:sz w:val="20"/>
                <w:szCs w:val="20"/>
              </w:rPr>
              <w:t>At</w:t>
            </w:r>
          </w:p>
        </w:tc>
        <w:tc>
          <w:tcPr>
            <w:tcW w:w="2253" w:type="dxa"/>
            <w:vAlign w:val="bottom"/>
          </w:tcPr>
          <w:p w14:paraId="4895A92D" w14:textId="37125CC7"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7.33E+02</w:t>
            </w:r>
          </w:p>
        </w:tc>
        <w:tc>
          <w:tcPr>
            <w:tcW w:w="2253" w:type="dxa"/>
            <w:vAlign w:val="bottom"/>
          </w:tcPr>
          <w:p w14:paraId="3087EFDA" w14:textId="32ED98AD"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7.33E+02</w:t>
            </w:r>
          </w:p>
        </w:tc>
      </w:tr>
      <w:tr w:rsidR="00ED7082" w:rsidRPr="0045075E" w14:paraId="093CFE79" w14:textId="77777777" w:rsidTr="00C6737A">
        <w:tc>
          <w:tcPr>
            <w:tcW w:w="2252" w:type="dxa"/>
            <w:vAlign w:val="center"/>
          </w:tcPr>
          <w:p w14:paraId="1E7C0D9D" w14:textId="77777777" w:rsidR="00ED7082" w:rsidRPr="0045075E" w:rsidRDefault="00ED7082" w:rsidP="00ED7082">
            <w:pPr>
              <w:spacing w:line="240" w:lineRule="auto"/>
              <w:rPr>
                <w:sz w:val="20"/>
                <w:szCs w:val="20"/>
              </w:rPr>
            </w:pPr>
          </w:p>
        </w:tc>
        <w:tc>
          <w:tcPr>
            <w:tcW w:w="2252" w:type="dxa"/>
            <w:vAlign w:val="center"/>
          </w:tcPr>
          <w:p w14:paraId="1822F10B" w14:textId="710D53C3" w:rsidR="00ED7082" w:rsidRPr="0045075E" w:rsidRDefault="00ED7082" w:rsidP="00ED7082">
            <w:pPr>
              <w:spacing w:line="240" w:lineRule="auto"/>
              <w:rPr>
                <w:sz w:val="20"/>
                <w:szCs w:val="20"/>
              </w:rPr>
            </w:pPr>
            <w:r w:rsidRPr="0045075E">
              <w:rPr>
                <w:sz w:val="20"/>
                <w:szCs w:val="20"/>
              </w:rPr>
              <w:t>Ac</w:t>
            </w:r>
          </w:p>
        </w:tc>
        <w:tc>
          <w:tcPr>
            <w:tcW w:w="2253" w:type="dxa"/>
            <w:vAlign w:val="bottom"/>
          </w:tcPr>
          <w:p w14:paraId="0F85DE88" w14:textId="567DFC68"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c>
          <w:tcPr>
            <w:tcW w:w="2253" w:type="dxa"/>
            <w:vAlign w:val="bottom"/>
          </w:tcPr>
          <w:p w14:paraId="1DB6CF57" w14:textId="6006F073"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r>
      <w:tr w:rsidR="00ED7082" w:rsidRPr="0045075E" w14:paraId="351A0D5C" w14:textId="77777777" w:rsidTr="00C6737A">
        <w:tc>
          <w:tcPr>
            <w:tcW w:w="2252" w:type="dxa"/>
            <w:tcBorders>
              <w:bottom w:val="single" w:sz="4" w:space="0" w:color="auto"/>
            </w:tcBorders>
            <w:vAlign w:val="center"/>
          </w:tcPr>
          <w:p w14:paraId="7B0DD28E" w14:textId="77777777" w:rsidR="00ED7082" w:rsidRPr="0045075E" w:rsidRDefault="00ED7082" w:rsidP="00ED7082">
            <w:pPr>
              <w:spacing w:line="240" w:lineRule="auto"/>
              <w:rPr>
                <w:sz w:val="20"/>
                <w:szCs w:val="20"/>
              </w:rPr>
            </w:pPr>
          </w:p>
        </w:tc>
        <w:tc>
          <w:tcPr>
            <w:tcW w:w="2252" w:type="dxa"/>
            <w:tcBorders>
              <w:bottom w:val="single" w:sz="4" w:space="0" w:color="auto"/>
            </w:tcBorders>
            <w:vAlign w:val="center"/>
          </w:tcPr>
          <w:p w14:paraId="5C5387D2" w14:textId="27534A9D" w:rsidR="00ED7082" w:rsidRPr="0045075E" w:rsidRDefault="00ED7082" w:rsidP="00ED7082">
            <w:pPr>
              <w:spacing w:line="240" w:lineRule="auto"/>
              <w:rPr>
                <w:sz w:val="20"/>
                <w:szCs w:val="20"/>
              </w:rPr>
            </w:pPr>
            <w:r w:rsidRPr="0045075E">
              <w:rPr>
                <w:sz w:val="20"/>
                <w:szCs w:val="20"/>
              </w:rPr>
              <w:t>Tl</w:t>
            </w:r>
          </w:p>
        </w:tc>
        <w:tc>
          <w:tcPr>
            <w:tcW w:w="2253" w:type="dxa"/>
            <w:tcBorders>
              <w:bottom w:val="single" w:sz="4" w:space="0" w:color="auto"/>
            </w:tcBorders>
            <w:vAlign w:val="bottom"/>
          </w:tcPr>
          <w:p w14:paraId="0B8E7569" w14:textId="3A4911E0"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c>
          <w:tcPr>
            <w:tcW w:w="2253" w:type="dxa"/>
            <w:tcBorders>
              <w:bottom w:val="single" w:sz="4" w:space="0" w:color="auto"/>
            </w:tcBorders>
            <w:vAlign w:val="bottom"/>
          </w:tcPr>
          <w:p w14:paraId="733AE2C1" w14:textId="0543502F"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r>
      <w:tr w:rsidR="00EE7402" w:rsidRPr="0045075E" w14:paraId="32BD25C5" w14:textId="77777777" w:rsidTr="00EE7402">
        <w:tc>
          <w:tcPr>
            <w:tcW w:w="2252" w:type="dxa"/>
            <w:tcBorders>
              <w:top w:val="single" w:sz="4" w:space="0" w:color="auto"/>
            </w:tcBorders>
            <w:vAlign w:val="center"/>
          </w:tcPr>
          <w:p w14:paraId="6578EB2D" w14:textId="2C141EFB" w:rsidR="00EE7402" w:rsidRPr="0045075E" w:rsidRDefault="00EE7402" w:rsidP="00D81837">
            <w:pPr>
              <w:spacing w:line="240" w:lineRule="auto"/>
              <w:rPr>
                <w:sz w:val="20"/>
                <w:szCs w:val="20"/>
              </w:rPr>
            </w:pPr>
            <w:r w:rsidRPr="0045075E">
              <w:rPr>
                <w:b/>
                <w:bCs/>
                <w:i/>
                <w:iCs/>
                <w:color w:val="000000"/>
                <w:sz w:val="20"/>
                <w:szCs w:val="20"/>
              </w:rPr>
              <w:t xml:space="preserve">Nephyts australiensis </w:t>
            </w:r>
            <w:r w:rsidRPr="0045075E">
              <w:rPr>
                <w:b/>
                <w:bCs/>
                <w:color w:val="000000"/>
                <w:sz w:val="20"/>
                <w:szCs w:val="20"/>
              </w:rPr>
              <w:t>(polychaete)**</w:t>
            </w:r>
            <w:r w:rsidR="00A23463">
              <w:rPr>
                <w:b/>
                <w:bCs/>
                <w:color w:val="000000"/>
                <w:sz w:val="20"/>
                <w:szCs w:val="20"/>
              </w:rPr>
              <w:t>*</w:t>
            </w:r>
          </w:p>
        </w:tc>
        <w:tc>
          <w:tcPr>
            <w:tcW w:w="2252" w:type="dxa"/>
            <w:tcBorders>
              <w:top w:val="single" w:sz="4" w:space="0" w:color="auto"/>
            </w:tcBorders>
            <w:vAlign w:val="center"/>
          </w:tcPr>
          <w:p w14:paraId="6AE3112F" w14:textId="43FFDB2A" w:rsidR="00EE7402" w:rsidRPr="0045075E" w:rsidRDefault="00EE7402" w:rsidP="00D81837">
            <w:pPr>
              <w:spacing w:line="240" w:lineRule="auto"/>
              <w:rPr>
                <w:sz w:val="20"/>
                <w:szCs w:val="20"/>
              </w:rPr>
            </w:pPr>
            <w:r w:rsidRPr="0045075E">
              <w:rPr>
                <w:sz w:val="20"/>
                <w:szCs w:val="20"/>
              </w:rPr>
              <w:t>Ra</w:t>
            </w:r>
          </w:p>
        </w:tc>
        <w:tc>
          <w:tcPr>
            <w:tcW w:w="2253" w:type="dxa"/>
            <w:tcBorders>
              <w:top w:val="single" w:sz="4" w:space="0" w:color="auto"/>
            </w:tcBorders>
            <w:vAlign w:val="center"/>
          </w:tcPr>
          <w:p w14:paraId="2417313C" w14:textId="62FCC6C6"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4.70E+02</w:t>
            </w:r>
          </w:p>
        </w:tc>
        <w:tc>
          <w:tcPr>
            <w:tcW w:w="2253" w:type="dxa"/>
            <w:tcBorders>
              <w:top w:val="single" w:sz="4" w:space="0" w:color="auto"/>
            </w:tcBorders>
            <w:vAlign w:val="center"/>
          </w:tcPr>
          <w:p w14:paraId="28C899B3" w14:textId="59967D67"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4.70E+02</w:t>
            </w:r>
          </w:p>
        </w:tc>
      </w:tr>
      <w:tr w:rsidR="00EE7402" w:rsidRPr="0045075E" w14:paraId="6808F59C" w14:textId="77777777" w:rsidTr="0045075E">
        <w:tc>
          <w:tcPr>
            <w:tcW w:w="2252" w:type="dxa"/>
          </w:tcPr>
          <w:p w14:paraId="1D5EC3D2" w14:textId="77777777" w:rsidR="00EE7402" w:rsidRPr="0045075E" w:rsidRDefault="00EE7402" w:rsidP="00D81837">
            <w:pPr>
              <w:spacing w:line="240" w:lineRule="auto"/>
              <w:rPr>
                <w:sz w:val="20"/>
                <w:szCs w:val="20"/>
              </w:rPr>
            </w:pPr>
          </w:p>
        </w:tc>
        <w:tc>
          <w:tcPr>
            <w:tcW w:w="2252" w:type="dxa"/>
            <w:vAlign w:val="center"/>
          </w:tcPr>
          <w:p w14:paraId="578B0D2E" w14:textId="6D673642" w:rsidR="00EE7402" w:rsidRPr="0045075E" w:rsidRDefault="00EE7402" w:rsidP="00D81837">
            <w:pPr>
              <w:spacing w:line="240" w:lineRule="auto"/>
              <w:rPr>
                <w:sz w:val="20"/>
                <w:szCs w:val="20"/>
              </w:rPr>
            </w:pPr>
            <w:r w:rsidRPr="0045075E">
              <w:rPr>
                <w:sz w:val="20"/>
                <w:szCs w:val="20"/>
              </w:rPr>
              <w:t>Po</w:t>
            </w:r>
          </w:p>
        </w:tc>
        <w:tc>
          <w:tcPr>
            <w:tcW w:w="2253" w:type="dxa"/>
            <w:vAlign w:val="center"/>
          </w:tcPr>
          <w:p w14:paraId="0C8578E7" w14:textId="53756D3A"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4.77E+05</w:t>
            </w:r>
          </w:p>
        </w:tc>
        <w:tc>
          <w:tcPr>
            <w:tcW w:w="2253" w:type="dxa"/>
            <w:vAlign w:val="center"/>
          </w:tcPr>
          <w:p w14:paraId="777BEB90" w14:textId="7D55C450" w:rsidR="00EE7402" w:rsidRPr="00ED7082" w:rsidRDefault="00EE740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4.77E+05</w:t>
            </w:r>
          </w:p>
        </w:tc>
      </w:tr>
      <w:tr w:rsidR="00ED7082" w:rsidRPr="0045075E" w14:paraId="1B08D78D" w14:textId="77777777" w:rsidTr="001430CD">
        <w:tc>
          <w:tcPr>
            <w:tcW w:w="2252" w:type="dxa"/>
          </w:tcPr>
          <w:p w14:paraId="36A890B5" w14:textId="77777777" w:rsidR="00ED7082" w:rsidRPr="0045075E" w:rsidRDefault="00ED7082" w:rsidP="00ED7082">
            <w:pPr>
              <w:spacing w:line="240" w:lineRule="auto"/>
              <w:rPr>
                <w:sz w:val="20"/>
                <w:szCs w:val="20"/>
              </w:rPr>
            </w:pPr>
          </w:p>
        </w:tc>
        <w:tc>
          <w:tcPr>
            <w:tcW w:w="2252" w:type="dxa"/>
            <w:vAlign w:val="center"/>
          </w:tcPr>
          <w:p w14:paraId="7BC43C54" w14:textId="575312A6" w:rsidR="00ED7082" w:rsidRPr="0045075E" w:rsidRDefault="00ED7082" w:rsidP="00ED7082">
            <w:pPr>
              <w:spacing w:line="240" w:lineRule="auto"/>
              <w:rPr>
                <w:sz w:val="20"/>
                <w:szCs w:val="20"/>
              </w:rPr>
            </w:pPr>
            <w:r w:rsidRPr="0045075E">
              <w:rPr>
                <w:sz w:val="20"/>
                <w:szCs w:val="20"/>
              </w:rPr>
              <w:t>Pb</w:t>
            </w:r>
          </w:p>
        </w:tc>
        <w:tc>
          <w:tcPr>
            <w:tcW w:w="2253" w:type="dxa"/>
            <w:vAlign w:val="bottom"/>
          </w:tcPr>
          <w:p w14:paraId="324B54C8" w14:textId="54AF5E23"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c>
          <w:tcPr>
            <w:tcW w:w="2253" w:type="dxa"/>
            <w:vAlign w:val="bottom"/>
          </w:tcPr>
          <w:p w14:paraId="0F0056A6" w14:textId="20AB1C82"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r>
      <w:tr w:rsidR="00ED7082" w:rsidRPr="0045075E" w14:paraId="298B493E" w14:textId="77777777" w:rsidTr="001430CD">
        <w:tc>
          <w:tcPr>
            <w:tcW w:w="2252" w:type="dxa"/>
          </w:tcPr>
          <w:p w14:paraId="0688492C" w14:textId="77777777" w:rsidR="00ED7082" w:rsidRPr="0045075E" w:rsidRDefault="00ED7082" w:rsidP="00ED7082">
            <w:pPr>
              <w:spacing w:line="240" w:lineRule="auto"/>
              <w:rPr>
                <w:sz w:val="20"/>
                <w:szCs w:val="20"/>
              </w:rPr>
            </w:pPr>
          </w:p>
        </w:tc>
        <w:tc>
          <w:tcPr>
            <w:tcW w:w="2252" w:type="dxa"/>
            <w:vAlign w:val="center"/>
          </w:tcPr>
          <w:p w14:paraId="356BCEBD" w14:textId="28FF5DC5" w:rsidR="00ED7082" w:rsidRPr="0045075E" w:rsidRDefault="00ED7082" w:rsidP="00ED7082">
            <w:pPr>
              <w:spacing w:line="240" w:lineRule="auto"/>
              <w:rPr>
                <w:sz w:val="20"/>
                <w:szCs w:val="20"/>
              </w:rPr>
            </w:pPr>
            <w:r w:rsidRPr="0045075E">
              <w:rPr>
                <w:sz w:val="20"/>
                <w:szCs w:val="20"/>
              </w:rPr>
              <w:t>Th</w:t>
            </w:r>
          </w:p>
        </w:tc>
        <w:tc>
          <w:tcPr>
            <w:tcW w:w="2253" w:type="dxa"/>
            <w:vAlign w:val="bottom"/>
          </w:tcPr>
          <w:p w14:paraId="03E6F384" w14:textId="66BB4E49"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c>
          <w:tcPr>
            <w:tcW w:w="2253" w:type="dxa"/>
            <w:vAlign w:val="bottom"/>
          </w:tcPr>
          <w:p w14:paraId="4E18D409" w14:textId="5F7172E7"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7.60E+01</w:t>
            </w:r>
          </w:p>
        </w:tc>
      </w:tr>
      <w:tr w:rsidR="00ED7082" w:rsidRPr="0045075E" w14:paraId="74CC2865" w14:textId="77777777" w:rsidTr="001430CD">
        <w:tc>
          <w:tcPr>
            <w:tcW w:w="2252" w:type="dxa"/>
          </w:tcPr>
          <w:p w14:paraId="1169C94A" w14:textId="77777777" w:rsidR="00ED7082" w:rsidRPr="0045075E" w:rsidRDefault="00ED7082" w:rsidP="00ED7082">
            <w:pPr>
              <w:spacing w:line="240" w:lineRule="auto"/>
              <w:rPr>
                <w:sz w:val="20"/>
                <w:szCs w:val="20"/>
              </w:rPr>
            </w:pPr>
          </w:p>
        </w:tc>
        <w:tc>
          <w:tcPr>
            <w:tcW w:w="2252" w:type="dxa"/>
            <w:vAlign w:val="center"/>
          </w:tcPr>
          <w:p w14:paraId="225BCF5C" w14:textId="67BD24E2" w:rsidR="00ED7082" w:rsidRPr="0045075E" w:rsidRDefault="00ED7082" w:rsidP="00ED7082">
            <w:pPr>
              <w:spacing w:line="240" w:lineRule="auto"/>
              <w:rPr>
                <w:sz w:val="20"/>
                <w:szCs w:val="20"/>
              </w:rPr>
            </w:pPr>
            <w:r w:rsidRPr="0045075E">
              <w:rPr>
                <w:sz w:val="20"/>
                <w:szCs w:val="20"/>
              </w:rPr>
              <w:t>Bi</w:t>
            </w:r>
          </w:p>
        </w:tc>
        <w:tc>
          <w:tcPr>
            <w:tcW w:w="2253" w:type="dxa"/>
            <w:vAlign w:val="bottom"/>
          </w:tcPr>
          <w:p w14:paraId="372ECE18" w14:textId="3AB7441A"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5.37E+01</w:t>
            </w:r>
          </w:p>
        </w:tc>
        <w:tc>
          <w:tcPr>
            <w:tcW w:w="2253" w:type="dxa"/>
            <w:vAlign w:val="bottom"/>
          </w:tcPr>
          <w:p w14:paraId="19A5481C" w14:textId="1E51F34B"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5.37E+01</w:t>
            </w:r>
          </w:p>
        </w:tc>
      </w:tr>
      <w:tr w:rsidR="00ED7082" w:rsidRPr="0045075E" w14:paraId="7311615F" w14:textId="77777777" w:rsidTr="001430CD">
        <w:tc>
          <w:tcPr>
            <w:tcW w:w="2252" w:type="dxa"/>
          </w:tcPr>
          <w:p w14:paraId="3F061D7D" w14:textId="77777777" w:rsidR="00ED7082" w:rsidRPr="0045075E" w:rsidRDefault="00ED7082" w:rsidP="00ED7082">
            <w:pPr>
              <w:spacing w:line="240" w:lineRule="auto"/>
              <w:rPr>
                <w:sz w:val="20"/>
                <w:szCs w:val="20"/>
              </w:rPr>
            </w:pPr>
          </w:p>
        </w:tc>
        <w:tc>
          <w:tcPr>
            <w:tcW w:w="2252" w:type="dxa"/>
            <w:vAlign w:val="center"/>
          </w:tcPr>
          <w:p w14:paraId="68A60BF7" w14:textId="5E3CD588" w:rsidR="00ED7082" w:rsidRPr="0045075E" w:rsidRDefault="00ED7082" w:rsidP="00ED7082">
            <w:pPr>
              <w:spacing w:line="240" w:lineRule="auto"/>
              <w:rPr>
                <w:sz w:val="20"/>
                <w:szCs w:val="20"/>
              </w:rPr>
            </w:pPr>
            <w:r w:rsidRPr="0045075E">
              <w:rPr>
                <w:sz w:val="20"/>
                <w:szCs w:val="20"/>
              </w:rPr>
              <w:t>At</w:t>
            </w:r>
          </w:p>
        </w:tc>
        <w:tc>
          <w:tcPr>
            <w:tcW w:w="2253" w:type="dxa"/>
            <w:vAlign w:val="bottom"/>
          </w:tcPr>
          <w:p w14:paraId="4525EE7A" w14:textId="23BC5D68"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9.91E+02</w:t>
            </w:r>
          </w:p>
        </w:tc>
        <w:tc>
          <w:tcPr>
            <w:tcW w:w="2253" w:type="dxa"/>
            <w:vAlign w:val="bottom"/>
          </w:tcPr>
          <w:p w14:paraId="5B3A9FCD" w14:textId="48EF42E3"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9.91E+02</w:t>
            </w:r>
          </w:p>
        </w:tc>
      </w:tr>
      <w:tr w:rsidR="00ED7082" w:rsidRPr="0045075E" w14:paraId="7558E98F" w14:textId="77777777" w:rsidTr="001430CD">
        <w:tc>
          <w:tcPr>
            <w:tcW w:w="2252" w:type="dxa"/>
          </w:tcPr>
          <w:p w14:paraId="65517E18" w14:textId="77777777" w:rsidR="00ED7082" w:rsidRPr="0045075E" w:rsidRDefault="00ED7082" w:rsidP="00ED7082">
            <w:pPr>
              <w:spacing w:line="240" w:lineRule="auto"/>
              <w:rPr>
                <w:sz w:val="20"/>
                <w:szCs w:val="20"/>
              </w:rPr>
            </w:pPr>
          </w:p>
        </w:tc>
        <w:tc>
          <w:tcPr>
            <w:tcW w:w="2252" w:type="dxa"/>
            <w:vAlign w:val="center"/>
          </w:tcPr>
          <w:p w14:paraId="025F5D94" w14:textId="5ED89DAB" w:rsidR="00ED7082" w:rsidRPr="0045075E" w:rsidRDefault="00ED7082" w:rsidP="00ED7082">
            <w:pPr>
              <w:spacing w:line="240" w:lineRule="auto"/>
              <w:rPr>
                <w:sz w:val="20"/>
                <w:szCs w:val="20"/>
              </w:rPr>
            </w:pPr>
            <w:r w:rsidRPr="0045075E">
              <w:rPr>
                <w:sz w:val="20"/>
                <w:szCs w:val="20"/>
              </w:rPr>
              <w:t>Ac</w:t>
            </w:r>
          </w:p>
        </w:tc>
        <w:tc>
          <w:tcPr>
            <w:tcW w:w="2253" w:type="dxa"/>
            <w:vAlign w:val="bottom"/>
          </w:tcPr>
          <w:p w14:paraId="1F9597BD" w14:textId="0C582EF5"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c>
          <w:tcPr>
            <w:tcW w:w="2253" w:type="dxa"/>
            <w:vAlign w:val="bottom"/>
          </w:tcPr>
          <w:p w14:paraId="48EADE24" w14:textId="1DE5D29D"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1.10E+02</w:t>
            </w:r>
          </w:p>
        </w:tc>
      </w:tr>
      <w:tr w:rsidR="00ED7082" w:rsidRPr="0045075E" w14:paraId="498D6159" w14:textId="77777777" w:rsidTr="001430CD">
        <w:tc>
          <w:tcPr>
            <w:tcW w:w="2252" w:type="dxa"/>
            <w:tcBorders>
              <w:bottom w:val="single" w:sz="4" w:space="0" w:color="auto"/>
            </w:tcBorders>
          </w:tcPr>
          <w:p w14:paraId="028914A8" w14:textId="77777777" w:rsidR="00ED7082" w:rsidRPr="0045075E" w:rsidRDefault="00ED7082" w:rsidP="00ED7082">
            <w:pPr>
              <w:spacing w:line="240" w:lineRule="auto"/>
              <w:rPr>
                <w:sz w:val="20"/>
                <w:szCs w:val="20"/>
              </w:rPr>
            </w:pPr>
          </w:p>
        </w:tc>
        <w:tc>
          <w:tcPr>
            <w:tcW w:w="2252" w:type="dxa"/>
            <w:tcBorders>
              <w:bottom w:val="single" w:sz="4" w:space="0" w:color="auto"/>
            </w:tcBorders>
            <w:vAlign w:val="center"/>
          </w:tcPr>
          <w:p w14:paraId="5FEA2CF9" w14:textId="37258C1A" w:rsidR="00ED7082" w:rsidRPr="0045075E" w:rsidRDefault="00ED7082" w:rsidP="00ED7082">
            <w:pPr>
              <w:spacing w:line="240" w:lineRule="auto"/>
              <w:rPr>
                <w:sz w:val="20"/>
                <w:szCs w:val="20"/>
              </w:rPr>
            </w:pPr>
            <w:r w:rsidRPr="0045075E">
              <w:rPr>
                <w:sz w:val="20"/>
                <w:szCs w:val="20"/>
              </w:rPr>
              <w:t>Tl</w:t>
            </w:r>
          </w:p>
        </w:tc>
        <w:tc>
          <w:tcPr>
            <w:tcW w:w="2253" w:type="dxa"/>
            <w:tcBorders>
              <w:bottom w:val="single" w:sz="4" w:space="0" w:color="auto"/>
            </w:tcBorders>
            <w:vAlign w:val="bottom"/>
          </w:tcPr>
          <w:p w14:paraId="35CC324A" w14:textId="2E0E2E1E"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c>
          <w:tcPr>
            <w:tcW w:w="2253" w:type="dxa"/>
            <w:tcBorders>
              <w:bottom w:val="single" w:sz="4" w:space="0" w:color="auto"/>
            </w:tcBorders>
            <w:vAlign w:val="bottom"/>
          </w:tcPr>
          <w:p w14:paraId="75B20597" w14:textId="14CD83D7" w:rsidR="00ED7082" w:rsidRPr="00ED7082" w:rsidRDefault="00ED7082" w:rsidP="00ED7082">
            <w:pPr>
              <w:spacing w:line="240" w:lineRule="auto"/>
              <w:jc w:val="center"/>
              <w:rPr>
                <w:rFonts w:ascii="Times New Roman" w:hAnsi="Times New Roman" w:cs="Times New Roman"/>
                <w:sz w:val="20"/>
                <w:szCs w:val="20"/>
              </w:rPr>
            </w:pPr>
            <w:r w:rsidRPr="00ED7082">
              <w:rPr>
                <w:rFonts w:ascii="Times New Roman" w:hAnsi="Times New Roman" w:cs="Times New Roman"/>
                <w:sz w:val="20"/>
                <w:szCs w:val="20"/>
              </w:rPr>
              <w:t>6.55E+02</w:t>
            </w:r>
          </w:p>
        </w:tc>
      </w:tr>
    </w:tbl>
    <w:p w14:paraId="3AC35D14" w14:textId="1374D741" w:rsidR="00BE2F87" w:rsidRPr="00E7693D" w:rsidRDefault="00BE2F87" w:rsidP="004F6A70">
      <w:pPr>
        <w:spacing w:line="240" w:lineRule="auto"/>
        <w:rPr>
          <w:sz w:val="21"/>
          <w:szCs w:val="21"/>
        </w:rPr>
      </w:pPr>
      <w:r w:rsidRPr="00E7693D">
        <w:rPr>
          <w:sz w:val="21"/>
          <w:szCs w:val="21"/>
        </w:rPr>
        <w:t xml:space="preserve">*Values </w:t>
      </w:r>
      <w:r w:rsidR="004F6A70">
        <w:rPr>
          <w:sz w:val="21"/>
          <w:szCs w:val="21"/>
        </w:rPr>
        <w:t xml:space="preserve">were </w:t>
      </w:r>
      <w:r w:rsidRPr="00E7693D">
        <w:rPr>
          <w:sz w:val="21"/>
          <w:szCs w:val="21"/>
        </w:rPr>
        <w:t xml:space="preserve">calculated from the </w:t>
      </w:r>
      <w:r w:rsidR="004F6A70">
        <w:rPr>
          <w:sz w:val="21"/>
          <w:szCs w:val="21"/>
        </w:rPr>
        <w:t xml:space="preserve">maximum </w:t>
      </w:r>
      <w:r w:rsidRPr="00E7693D">
        <w:rPr>
          <w:sz w:val="21"/>
          <w:szCs w:val="21"/>
        </w:rPr>
        <w:t xml:space="preserve">activity concentration (fresh weight; Bq/kg) in the amphipods </w:t>
      </w:r>
      <w:r w:rsidR="004F6A70">
        <w:rPr>
          <w:sz w:val="21"/>
          <w:szCs w:val="21"/>
        </w:rPr>
        <w:t>from</w:t>
      </w:r>
      <w:r w:rsidRPr="00E7693D">
        <w:rPr>
          <w:sz w:val="21"/>
          <w:szCs w:val="21"/>
        </w:rPr>
        <w:t xml:space="preserve"> the respective scale-treatment group divided by the highest radionuclide activity concentration in the respective scale-spiked sediments</w:t>
      </w:r>
      <w:r w:rsidR="004F6A70">
        <w:rPr>
          <w:sz w:val="21"/>
          <w:szCs w:val="21"/>
        </w:rPr>
        <w:t xml:space="preserve"> (dry mass; Bq/kg)</w:t>
      </w:r>
    </w:p>
    <w:p w14:paraId="2B2677DB" w14:textId="6E65A4BD" w:rsidR="00BE2F87" w:rsidRDefault="00BE2F87" w:rsidP="004F6A70">
      <w:pPr>
        <w:spacing w:line="240" w:lineRule="auto"/>
        <w:rPr>
          <w:sz w:val="21"/>
          <w:szCs w:val="21"/>
        </w:rPr>
      </w:pPr>
      <w:r w:rsidRPr="00E7693D">
        <w:rPr>
          <w:sz w:val="21"/>
          <w:szCs w:val="21"/>
        </w:rPr>
        <w:t xml:space="preserve">** Default values from the ERICA </w:t>
      </w:r>
      <w:r w:rsidR="00A23463">
        <w:rPr>
          <w:sz w:val="21"/>
          <w:szCs w:val="21"/>
        </w:rPr>
        <w:t>Wildlife Transfer Database (WTD)</w:t>
      </w:r>
      <w:r w:rsidR="00913233">
        <w:rPr>
          <w:sz w:val="21"/>
          <w:szCs w:val="21"/>
        </w:rPr>
        <w:t xml:space="preserve">; </w:t>
      </w:r>
      <w:r w:rsidR="00A23463">
        <w:rPr>
          <w:sz w:val="21"/>
          <w:szCs w:val="21"/>
        </w:rPr>
        <w:t>Ra: WTD</w:t>
      </w:r>
      <w:r w:rsidR="008D75F0">
        <w:rPr>
          <w:sz w:val="21"/>
          <w:szCs w:val="21"/>
        </w:rPr>
        <w:t>2020</w:t>
      </w:r>
      <w:r w:rsidR="0085522B">
        <w:rPr>
          <w:sz w:val="21"/>
          <w:szCs w:val="21"/>
        </w:rPr>
        <w:t xml:space="preserve"> Mollusc-bivalve; Po: WTD2020 Mollusc-bivalve; Pb: WTD2020 Mollusc-bivalve; Th:</w:t>
      </w:r>
      <w:r w:rsidR="00210C23">
        <w:rPr>
          <w:sz w:val="21"/>
          <w:szCs w:val="21"/>
        </w:rPr>
        <w:t xml:space="preserve"> WTD2020 Mollusc-bivalve Surrogate-Th Crustacean; Bi: WTD2020 Mollusc-bivalve; At: Assumes Mollusc-biva</w:t>
      </w:r>
      <w:r w:rsidR="00853B1A">
        <w:rPr>
          <w:sz w:val="21"/>
          <w:szCs w:val="21"/>
        </w:rPr>
        <w:t>lv</w:t>
      </w:r>
      <w:r w:rsidR="00210C23">
        <w:rPr>
          <w:sz w:val="21"/>
          <w:szCs w:val="21"/>
        </w:rPr>
        <w:t xml:space="preserve">e </w:t>
      </w:r>
      <w:r w:rsidR="00853B1A">
        <w:rPr>
          <w:sz w:val="21"/>
          <w:szCs w:val="21"/>
        </w:rPr>
        <w:t>for Iodine; Ac: Assumes Mollusc-bivalve for Th; Tl: Assumes Crustacean Tl</w:t>
      </w:r>
    </w:p>
    <w:p w14:paraId="739C6ABF" w14:textId="5D444284" w:rsidR="00A23463" w:rsidRPr="00DA348F" w:rsidRDefault="00A23463" w:rsidP="004F6A70">
      <w:pPr>
        <w:spacing w:line="240" w:lineRule="auto"/>
        <w:rPr>
          <w:sz w:val="21"/>
          <w:szCs w:val="21"/>
        </w:rPr>
        <w:sectPr w:rsidR="00A23463" w:rsidRPr="00DA348F" w:rsidSect="00BE2F87">
          <w:pgSz w:w="11900" w:h="16840"/>
          <w:pgMar w:top="1440" w:right="1440" w:bottom="1440" w:left="1440" w:header="708" w:footer="708" w:gutter="0"/>
          <w:cols w:space="708"/>
          <w:docGrid w:linePitch="360"/>
        </w:sectPr>
      </w:pPr>
      <w:r>
        <w:rPr>
          <w:sz w:val="21"/>
          <w:szCs w:val="21"/>
        </w:rPr>
        <w:t>*** Default values from the ERICA database;</w:t>
      </w:r>
      <w:r w:rsidR="00F55F1C">
        <w:rPr>
          <w:sz w:val="21"/>
          <w:szCs w:val="21"/>
        </w:rPr>
        <w:t xml:space="preserve"> Ra:</w:t>
      </w:r>
      <w:r w:rsidR="0024592D">
        <w:rPr>
          <w:sz w:val="21"/>
          <w:szCs w:val="21"/>
        </w:rPr>
        <w:t xml:space="preserve"> Assumes Crustacean barium; Po: WTD2020 Polychaete worm; Pb: WTD2020 Polychaete worm; </w:t>
      </w:r>
      <w:r w:rsidR="007B19E7">
        <w:rPr>
          <w:sz w:val="21"/>
          <w:szCs w:val="21"/>
        </w:rPr>
        <w:t>Th: Assumes Crustacean Th; Bi: WTD2020 Polychaete worm; At: Assumes Mollusc- bivalve; Ac: Assumes Polychaete worm Pu; Tl: Assumes Crusta</w:t>
      </w:r>
      <w:r w:rsidR="00572ACB">
        <w:rPr>
          <w:sz w:val="21"/>
          <w:szCs w:val="21"/>
        </w:rPr>
        <w:t>c</w:t>
      </w:r>
      <w:r w:rsidR="007B19E7">
        <w:rPr>
          <w:sz w:val="21"/>
          <w:szCs w:val="21"/>
        </w:rPr>
        <w:t>ean T</w:t>
      </w:r>
      <w:r w:rsidR="00572ACB">
        <w:rPr>
          <w:sz w:val="21"/>
          <w:szCs w:val="21"/>
        </w:rPr>
        <w:t>l</w:t>
      </w:r>
    </w:p>
    <w:p w14:paraId="506FB659" w14:textId="192A30D5" w:rsidR="00947F03" w:rsidRPr="00F35669" w:rsidRDefault="00947F03" w:rsidP="00B80721">
      <w:pPr>
        <w:pStyle w:val="NoSpacing"/>
        <w:spacing w:line="480" w:lineRule="auto"/>
      </w:pPr>
      <w:bookmarkStart w:id="19" w:name="_Toc130541202"/>
      <w:r w:rsidRPr="00F35669">
        <w:rPr>
          <w:rStyle w:val="Heading2Char"/>
        </w:rPr>
        <w:t xml:space="preserve">Supporting Table </w:t>
      </w:r>
      <w:r w:rsidR="00BE0AB2">
        <w:rPr>
          <w:rStyle w:val="Heading2Char"/>
        </w:rPr>
        <w:t>7</w:t>
      </w:r>
      <w:bookmarkEnd w:id="19"/>
      <w:r w:rsidRPr="00F35669">
        <w:t xml:space="preserve"> </w:t>
      </w:r>
      <w:r w:rsidR="00F35669" w:rsidRPr="00F35669">
        <w:t>Data parameterisation inputs for the ERICA assessment assessing the dose rate</w:t>
      </w:r>
      <w:r w:rsidR="00C7242F">
        <w:t>s</w:t>
      </w:r>
      <w:r w:rsidR="00F35669" w:rsidRPr="00F35669">
        <w:t xml:space="preserve"> from </w:t>
      </w:r>
      <w:r w:rsidR="00C7242F">
        <w:t xml:space="preserve">the NORM </w:t>
      </w:r>
      <w:r w:rsidR="003C1DE1">
        <w:t>detected in the barite scale</w:t>
      </w:r>
      <w:r w:rsidR="00F35669">
        <w:t xml:space="preserve"> from the 28 d experiment, with experimental-retrieved activity concentrations and K</w:t>
      </w:r>
      <w:r w:rsidR="00F35669" w:rsidRPr="00F35669">
        <w:rPr>
          <w:vertAlign w:val="subscript"/>
        </w:rPr>
        <w:t>d</w:t>
      </w:r>
      <w:r w:rsidR="00F35669">
        <w:t xml:space="preserve"> values. </w:t>
      </w:r>
    </w:p>
    <w:tbl>
      <w:tblPr>
        <w:tblW w:w="14782" w:type="dxa"/>
        <w:tblLook w:val="04A0" w:firstRow="1" w:lastRow="0" w:firstColumn="1" w:lastColumn="0" w:noHBand="0" w:noVBand="1"/>
      </w:tblPr>
      <w:tblGrid>
        <w:gridCol w:w="705"/>
        <w:gridCol w:w="1237"/>
        <w:gridCol w:w="1358"/>
        <w:gridCol w:w="943"/>
        <w:gridCol w:w="901"/>
        <w:gridCol w:w="995"/>
        <w:gridCol w:w="1078"/>
        <w:gridCol w:w="1078"/>
        <w:gridCol w:w="1078"/>
        <w:gridCol w:w="1097"/>
        <w:gridCol w:w="1078"/>
        <w:gridCol w:w="1078"/>
        <w:gridCol w:w="1078"/>
        <w:gridCol w:w="1078"/>
      </w:tblGrid>
      <w:tr w:rsidR="00EB3E5B" w:rsidRPr="003C5BA5" w14:paraId="2C2DBFEE" w14:textId="77777777" w:rsidTr="003D3F66">
        <w:trPr>
          <w:trHeight w:val="537"/>
        </w:trPr>
        <w:tc>
          <w:tcPr>
            <w:tcW w:w="993" w:type="dxa"/>
            <w:tcBorders>
              <w:top w:val="single" w:sz="4" w:space="0" w:color="auto"/>
              <w:left w:val="nil"/>
              <w:bottom w:val="single" w:sz="4" w:space="0" w:color="auto"/>
              <w:right w:val="nil"/>
            </w:tcBorders>
          </w:tcPr>
          <w:p w14:paraId="622E97CA" w14:textId="77777777" w:rsidR="00EB3E5B" w:rsidRPr="003C5BA5" w:rsidRDefault="00EB3E5B" w:rsidP="00705175">
            <w:pPr>
              <w:spacing w:before="0" w:after="0" w:line="240" w:lineRule="auto"/>
              <w:rPr>
                <w:rFonts w:ascii="Times Roman" w:eastAsia="Times New Roman" w:hAnsi="Times Roman" w:cs="Calibri"/>
                <w:b/>
                <w:bCs/>
                <w:color w:val="000000"/>
                <w:sz w:val="18"/>
                <w:szCs w:val="20"/>
              </w:rPr>
            </w:pPr>
          </w:p>
        </w:tc>
        <w:tc>
          <w:tcPr>
            <w:tcW w:w="949" w:type="dxa"/>
            <w:tcBorders>
              <w:top w:val="single" w:sz="4" w:space="0" w:color="auto"/>
              <w:left w:val="nil"/>
              <w:bottom w:val="single" w:sz="4" w:space="0" w:color="auto"/>
              <w:right w:val="nil"/>
            </w:tcBorders>
            <w:shd w:val="clear" w:color="auto" w:fill="auto"/>
            <w:vAlign w:val="center"/>
            <w:hideMark/>
          </w:tcPr>
          <w:p w14:paraId="2470A55A" w14:textId="62A4AA85" w:rsidR="00EB3E5B" w:rsidRPr="003C5BA5" w:rsidRDefault="00EB3E5B" w:rsidP="00705175">
            <w:pPr>
              <w:spacing w:before="0" w:after="0" w:line="240" w:lineRule="auto"/>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Radionuclide</w:t>
            </w:r>
          </w:p>
        </w:tc>
        <w:tc>
          <w:tcPr>
            <w:tcW w:w="2301" w:type="dxa"/>
            <w:gridSpan w:val="2"/>
            <w:tcBorders>
              <w:top w:val="single" w:sz="4" w:space="0" w:color="auto"/>
              <w:left w:val="nil"/>
              <w:bottom w:val="single" w:sz="4" w:space="0" w:color="auto"/>
              <w:right w:val="nil"/>
            </w:tcBorders>
            <w:shd w:val="clear" w:color="auto" w:fill="auto"/>
            <w:vAlign w:val="center"/>
            <w:hideMark/>
          </w:tcPr>
          <w:p w14:paraId="10843D7F" w14:textId="14A9E573" w:rsidR="00EB3E5B" w:rsidRPr="003C5BA5" w:rsidRDefault="00EB3E5B" w:rsidP="00705175">
            <w:pPr>
              <w:spacing w:before="0" w:after="0" w:line="24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Activity concentrations in scale-contaminated sediment (Bq/kg dry mass)</w:t>
            </w:r>
          </w:p>
        </w:tc>
        <w:tc>
          <w:tcPr>
            <w:tcW w:w="1896" w:type="dxa"/>
            <w:gridSpan w:val="2"/>
            <w:tcBorders>
              <w:top w:val="single" w:sz="4" w:space="0" w:color="auto"/>
              <w:left w:val="nil"/>
              <w:bottom w:val="single" w:sz="4" w:space="0" w:color="auto"/>
              <w:right w:val="nil"/>
            </w:tcBorders>
            <w:shd w:val="clear" w:color="auto" w:fill="auto"/>
            <w:vAlign w:val="center"/>
            <w:hideMark/>
          </w:tcPr>
          <w:p w14:paraId="3C37F5C6" w14:textId="372E359E" w:rsidR="00EB3E5B" w:rsidRPr="00E65466" w:rsidRDefault="00EB3E5B" w:rsidP="00705175">
            <w:pPr>
              <w:spacing w:before="0" w:after="0" w:line="240" w:lineRule="auto"/>
              <w:jc w:val="center"/>
              <w:rPr>
                <w:rFonts w:ascii="Times Roman" w:eastAsia="Times New Roman" w:hAnsi="Times Roman" w:cs="Calibri"/>
                <w:b/>
                <w:bCs/>
                <w:color w:val="000000"/>
                <w:sz w:val="18"/>
                <w:szCs w:val="20"/>
                <w:vertAlign w:val="superscript"/>
              </w:rPr>
            </w:pPr>
            <w:r w:rsidRPr="003C5BA5">
              <w:rPr>
                <w:rFonts w:ascii="Times Roman" w:eastAsia="Times New Roman" w:hAnsi="Times Roman" w:cs="Calibri"/>
                <w:b/>
                <w:bCs/>
                <w:color w:val="000000"/>
                <w:sz w:val="18"/>
                <w:szCs w:val="20"/>
              </w:rPr>
              <w:t>Activity concentrations in overlying seawater (Bq/L)</w:t>
            </w:r>
            <w:r>
              <w:rPr>
                <w:rFonts w:ascii="Times Roman" w:eastAsia="Times New Roman" w:hAnsi="Times Roman" w:cs="Calibri"/>
                <w:b/>
                <w:bCs/>
                <w:color w:val="000000"/>
                <w:sz w:val="18"/>
                <w:szCs w:val="20"/>
                <w:vertAlign w:val="superscript"/>
              </w:rPr>
              <w:t>d</w:t>
            </w:r>
          </w:p>
        </w:tc>
        <w:tc>
          <w:tcPr>
            <w:tcW w:w="2156" w:type="dxa"/>
            <w:gridSpan w:val="2"/>
            <w:tcBorders>
              <w:top w:val="single" w:sz="4" w:space="0" w:color="auto"/>
              <w:left w:val="nil"/>
              <w:bottom w:val="nil"/>
              <w:right w:val="nil"/>
            </w:tcBorders>
            <w:shd w:val="clear" w:color="auto" w:fill="auto"/>
            <w:vAlign w:val="center"/>
            <w:hideMark/>
          </w:tcPr>
          <w:p w14:paraId="49DC6F17" w14:textId="705C09E2" w:rsidR="00EB3E5B" w:rsidRPr="00E65466" w:rsidRDefault="00EB3E5B" w:rsidP="00705175">
            <w:pPr>
              <w:spacing w:before="0" w:after="0" w:line="24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Experiment-retrieved K</w:t>
            </w:r>
            <w:r w:rsidRPr="003C5BA5">
              <w:rPr>
                <w:rFonts w:ascii="Times Roman" w:eastAsia="Times New Roman" w:hAnsi="Times Roman" w:cs="Calibri"/>
                <w:b/>
                <w:bCs/>
                <w:color w:val="000000"/>
                <w:sz w:val="18"/>
                <w:szCs w:val="20"/>
                <w:vertAlign w:val="subscript"/>
              </w:rPr>
              <w:t>d</w:t>
            </w:r>
            <w:r w:rsidRPr="00E65466">
              <w:rPr>
                <w:rFonts w:ascii="Times Roman" w:eastAsia="Times New Roman" w:hAnsi="Times Roman" w:cs="Calibri"/>
                <w:b/>
                <w:bCs/>
                <w:color w:val="000000"/>
                <w:sz w:val="18"/>
                <w:szCs w:val="20"/>
                <w:vertAlign w:val="superscript"/>
              </w:rPr>
              <w:t>e</w:t>
            </w:r>
          </w:p>
        </w:tc>
        <w:tc>
          <w:tcPr>
            <w:tcW w:w="2175" w:type="dxa"/>
            <w:gridSpan w:val="2"/>
            <w:tcBorders>
              <w:top w:val="single" w:sz="4" w:space="0" w:color="auto"/>
              <w:left w:val="nil"/>
              <w:bottom w:val="nil"/>
              <w:right w:val="nil"/>
            </w:tcBorders>
            <w:shd w:val="clear" w:color="auto" w:fill="auto"/>
            <w:vAlign w:val="center"/>
            <w:hideMark/>
          </w:tcPr>
          <w:p w14:paraId="289EAE1B" w14:textId="00AD1ED3" w:rsidR="00EB3E5B" w:rsidRPr="003C5BA5" w:rsidRDefault="00EB3E5B" w:rsidP="00705175">
            <w:pPr>
              <w:spacing w:before="0" w:after="0" w:line="24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 xml:space="preserve">Activity concentrations in whole-body of </w:t>
            </w:r>
            <w:r w:rsidRPr="003C5BA5">
              <w:rPr>
                <w:rFonts w:ascii="Times Roman" w:eastAsia="Times New Roman" w:hAnsi="Times Roman" w:cs="Calibri"/>
                <w:i/>
                <w:iCs/>
                <w:color w:val="000000"/>
                <w:sz w:val="18"/>
                <w:szCs w:val="20"/>
              </w:rPr>
              <w:t>V. australiensis</w:t>
            </w:r>
            <w:r w:rsidRPr="003C5BA5">
              <w:rPr>
                <w:rFonts w:ascii="Times Roman" w:eastAsia="Times New Roman" w:hAnsi="Times Roman" w:cs="Calibri"/>
                <w:b/>
                <w:bCs/>
                <w:color w:val="000000"/>
                <w:sz w:val="18"/>
                <w:szCs w:val="20"/>
              </w:rPr>
              <w:t xml:space="preserve"> (Bq/kg)</w:t>
            </w:r>
            <w:r>
              <w:rPr>
                <w:rFonts w:ascii="Times Roman" w:eastAsia="Times New Roman" w:hAnsi="Times Roman" w:cs="Calibri"/>
                <w:b/>
                <w:bCs/>
                <w:color w:val="000000"/>
                <w:sz w:val="18"/>
                <w:szCs w:val="20"/>
                <w:vertAlign w:val="superscript"/>
              </w:rPr>
              <w:t>f</w:t>
            </w:r>
          </w:p>
        </w:tc>
        <w:tc>
          <w:tcPr>
            <w:tcW w:w="2156" w:type="dxa"/>
            <w:gridSpan w:val="2"/>
            <w:tcBorders>
              <w:top w:val="single" w:sz="4" w:space="0" w:color="auto"/>
              <w:left w:val="nil"/>
              <w:bottom w:val="single" w:sz="4" w:space="0" w:color="auto"/>
              <w:right w:val="nil"/>
            </w:tcBorders>
            <w:shd w:val="clear" w:color="auto" w:fill="auto"/>
            <w:vAlign w:val="center"/>
            <w:hideMark/>
          </w:tcPr>
          <w:p w14:paraId="6A8A1919" w14:textId="0DF0A9B0" w:rsidR="00EB3E5B" w:rsidRPr="003C5BA5" w:rsidRDefault="00EB3E5B" w:rsidP="00705175">
            <w:pPr>
              <w:spacing w:before="0" w:after="0" w:line="24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Calculated activity concentrations in Mollusc- bivalve</w:t>
            </w:r>
            <w:r>
              <w:rPr>
                <w:rFonts w:ascii="Times Roman" w:eastAsia="Times New Roman" w:hAnsi="Times Roman" w:cs="Calibri"/>
                <w:b/>
                <w:bCs/>
                <w:color w:val="000000"/>
                <w:sz w:val="18"/>
                <w:szCs w:val="20"/>
                <w:vertAlign w:val="superscript"/>
              </w:rPr>
              <w:t>g</w:t>
            </w:r>
          </w:p>
        </w:tc>
        <w:tc>
          <w:tcPr>
            <w:tcW w:w="2156" w:type="dxa"/>
            <w:gridSpan w:val="2"/>
            <w:tcBorders>
              <w:top w:val="single" w:sz="4" w:space="0" w:color="auto"/>
              <w:left w:val="nil"/>
              <w:bottom w:val="single" w:sz="4" w:space="0" w:color="auto"/>
              <w:right w:val="nil"/>
            </w:tcBorders>
            <w:shd w:val="clear" w:color="auto" w:fill="auto"/>
            <w:vAlign w:val="center"/>
            <w:hideMark/>
          </w:tcPr>
          <w:p w14:paraId="4EF1C55F" w14:textId="7AC34D36" w:rsidR="00EB3E5B" w:rsidRPr="003C5BA5" w:rsidRDefault="00EB3E5B" w:rsidP="00705175">
            <w:pPr>
              <w:spacing w:before="0" w:after="0" w:line="24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Calculated activity concentrations in Polychaete</w:t>
            </w:r>
            <w:r>
              <w:rPr>
                <w:rFonts w:ascii="Times Roman" w:eastAsia="Times New Roman" w:hAnsi="Times Roman" w:cs="Calibri"/>
                <w:b/>
                <w:bCs/>
                <w:color w:val="000000"/>
                <w:sz w:val="18"/>
                <w:szCs w:val="20"/>
                <w:vertAlign w:val="superscript"/>
              </w:rPr>
              <w:t>g</w:t>
            </w:r>
          </w:p>
        </w:tc>
      </w:tr>
      <w:tr w:rsidR="00EB3E5B" w:rsidRPr="003C5BA5" w14:paraId="7A63DCDB" w14:textId="77777777" w:rsidTr="003D3F66">
        <w:trPr>
          <w:trHeight w:val="178"/>
        </w:trPr>
        <w:tc>
          <w:tcPr>
            <w:tcW w:w="993" w:type="dxa"/>
            <w:tcBorders>
              <w:top w:val="nil"/>
              <w:left w:val="nil"/>
              <w:bottom w:val="single" w:sz="4" w:space="0" w:color="auto"/>
              <w:right w:val="nil"/>
            </w:tcBorders>
          </w:tcPr>
          <w:p w14:paraId="51424E83" w14:textId="77777777" w:rsidR="00EB3E5B" w:rsidRPr="003C5BA5" w:rsidRDefault="00EB3E5B" w:rsidP="00B80721">
            <w:pPr>
              <w:spacing w:before="0" w:after="0" w:line="480" w:lineRule="auto"/>
              <w:rPr>
                <w:rFonts w:ascii="Times Roman" w:eastAsia="Times New Roman" w:hAnsi="Times Roman" w:cs="Calibri"/>
                <w:b/>
                <w:bCs/>
                <w:color w:val="000000"/>
                <w:sz w:val="18"/>
                <w:szCs w:val="20"/>
              </w:rPr>
            </w:pPr>
          </w:p>
        </w:tc>
        <w:tc>
          <w:tcPr>
            <w:tcW w:w="949" w:type="dxa"/>
            <w:tcBorders>
              <w:top w:val="nil"/>
              <w:left w:val="nil"/>
              <w:bottom w:val="single" w:sz="4" w:space="0" w:color="auto"/>
              <w:right w:val="nil"/>
            </w:tcBorders>
            <w:shd w:val="clear" w:color="auto" w:fill="auto"/>
            <w:vAlign w:val="center"/>
            <w:hideMark/>
          </w:tcPr>
          <w:p w14:paraId="7228CEF2" w14:textId="343E3349" w:rsidR="00EB3E5B" w:rsidRPr="003C5BA5" w:rsidRDefault="00EB3E5B" w:rsidP="00B80721">
            <w:pPr>
              <w:spacing w:before="0" w:after="0" w:line="480" w:lineRule="auto"/>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 </w:t>
            </w:r>
          </w:p>
        </w:tc>
        <w:tc>
          <w:tcPr>
            <w:tcW w:w="1358" w:type="dxa"/>
            <w:tcBorders>
              <w:top w:val="nil"/>
              <w:left w:val="nil"/>
              <w:bottom w:val="single" w:sz="4" w:space="0" w:color="auto"/>
              <w:right w:val="nil"/>
            </w:tcBorders>
            <w:shd w:val="clear" w:color="auto" w:fill="auto"/>
            <w:vAlign w:val="center"/>
            <w:hideMark/>
          </w:tcPr>
          <w:p w14:paraId="229810AD"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943" w:type="dxa"/>
            <w:tcBorders>
              <w:top w:val="nil"/>
              <w:left w:val="nil"/>
              <w:bottom w:val="single" w:sz="4" w:space="0" w:color="auto"/>
              <w:right w:val="nil"/>
            </w:tcBorders>
            <w:shd w:val="clear" w:color="auto" w:fill="auto"/>
            <w:vAlign w:val="center"/>
            <w:hideMark/>
          </w:tcPr>
          <w:p w14:paraId="3EC492F1"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c>
          <w:tcPr>
            <w:tcW w:w="901" w:type="dxa"/>
            <w:tcBorders>
              <w:top w:val="nil"/>
              <w:left w:val="nil"/>
              <w:bottom w:val="single" w:sz="4" w:space="0" w:color="auto"/>
              <w:right w:val="nil"/>
            </w:tcBorders>
            <w:shd w:val="clear" w:color="auto" w:fill="auto"/>
            <w:vAlign w:val="center"/>
            <w:hideMark/>
          </w:tcPr>
          <w:p w14:paraId="1645F614"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995" w:type="dxa"/>
            <w:tcBorders>
              <w:top w:val="nil"/>
              <w:left w:val="nil"/>
              <w:bottom w:val="single" w:sz="4" w:space="0" w:color="auto"/>
              <w:right w:val="nil"/>
            </w:tcBorders>
            <w:shd w:val="clear" w:color="auto" w:fill="auto"/>
            <w:vAlign w:val="center"/>
            <w:hideMark/>
          </w:tcPr>
          <w:p w14:paraId="14FE1E88"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c>
          <w:tcPr>
            <w:tcW w:w="1078" w:type="dxa"/>
            <w:tcBorders>
              <w:top w:val="single" w:sz="4" w:space="0" w:color="auto"/>
              <w:left w:val="nil"/>
              <w:bottom w:val="single" w:sz="4" w:space="0" w:color="auto"/>
              <w:right w:val="nil"/>
            </w:tcBorders>
            <w:shd w:val="clear" w:color="auto" w:fill="auto"/>
            <w:vAlign w:val="center"/>
            <w:hideMark/>
          </w:tcPr>
          <w:p w14:paraId="73E602E5"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1078" w:type="dxa"/>
            <w:tcBorders>
              <w:top w:val="single" w:sz="4" w:space="0" w:color="auto"/>
              <w:left w:val="nil"/>
              <w:bottom w:val="single" w:sz="4" w:space="0" w:color="auto"/>
              <w:right w:val="nil"/>
            </w:tcBorders>
            <w:shd w:val="clear" w:color="auto" w:fill="auto"/>
            <w:vAlign w:val="center"/>
            <w:hideMark/>
          </w:tcPr>
          <w:p w14:paraId="5A0A13EF"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c>
          <w:tcPr>
            <w:tcW w:w="1078" w:type="dxa"/>
            <w:tcBorders>
              <w:top w:val="single" w:sz="4" w:space="0" w:color="auto"/>
              <w:left w:val="nil"/>
              <w:bottom w:val="single" w:sz="4" w:space="0" w:color="auto"/>
              <w:right w:val="nil"/>
            </w:tcBorders>
            <w:shd w:val="clear" w:color="auto" w:fill="auto"/>
            <w:vAlign w:val="center"/>
            <w:hideMark/>
          </w:tcPr>
          <w:p w14:paraId="4FABA4B2"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1097" w:type="dxa"/>
            <w:tcBorders>
              <w:top w:val="single" w:sz="4" w:space="0" w:color="auto"/>
              <w:left w:val="nil"/>
              <w:bottom w:val="single" w:sz="4" w:space="0" w:color="auto"/>
              <w:right w:val="nil"/>
            </w:tcBorders>
            <w:shd w:val="clear" w:color="auto" w:fill="auto"/>
            <w:vAlign w:val="center"/>
            <w:hideMark/>
          </w:tcPr>
          <w:p w14:paraId="06DA1796"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c>
          <w:tcPr>
            <w:tcW w:w="1078" w:type="dxa"/>
            <w:tcBorders>
              <w:top w:val="nil"/>
              <w:left w:val="nil"/>
              <w:bottom w:val="single" w:sz="4" w:space="0" w:color="auto"/>
              <w:right w:val="nil"/>
            </w:tcBorders>
            <w:shd w:val="clear" w:color="auto" w:fill="auto"/>
            <w:vAlign w:val="center"/>
            <w:hideMark/>
          </w:tcPr>
          <w:p w14:paraId="77C77D93"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1078" w:type="dxa"/>
            <w:tcBorders>
              <w:top w:val="nil"/>
              <w:left w:val="nil"/>
              <w:bottom w:val="single" w:sz="4" w:space="0" w:color="auto"/>
              <w:right w:val="nil"/>
            </w:tcBorders>
            <w:shd w:val="clear" w:color="auto" w:fill="auto"/>
            <w:vAlign w:val="center"/>
            <w:hideMark/>
          </w:tcPr>
          <w:p w14:paraId="3B29776C"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c>
          <w:tcPr>
            <w:tcW w:w="1078" w:type="dxa"/>
            <w:tcBorders>
              <w:top w:val="nil"/>
              <w:left w:val="nil"/>
              <w:bottom w:val="single" w:sz="4" w:space="0" w:color="auto"/>
              <w:right w:val="nil"/>
            </w:tcBorders>
            <w:shd w:val="clear" w:color="auto" w:fill="auto"/>
            <w:vAlign w:val="center"/>
            <w:hideMark/>
          </w:tcPr>
          <w:p w14:paraId="40D7505D"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Mixed</w:t>
            </w:r>
          </w:p>
        </w:tc>
        <w:tc>
          <w:tcPr>
            <w:tcW w:w="1078" w:type="dxa"/>
            <w:tcBorders>
              <w:top w:val="nil"/>
              <w:left w:val="nil"/>
              <w:bottom w:val="single" w:sz="4" w:space="0" w:color="auto"/>
              <w:right w:val="nil"/>
            </w:tcBorders>
            <w:shd w:val="clear" w:color="auto" w:fill="auto"/>
            <w:vAlign w:val="center"/>
            <w:hideMark/>
          </w:tcPr>
          <w:p w14:paraId="1F32C95E" w14:textId="77777777" w:rsidR="00EB3E5B" w:rsidRPr="003C5BA5" w:rsidRDefault="00EB3E5B" w:rsidP="00222089">
            <w:pPr>
              <w:spacing w:before="0" w:after="0" w:line="480" w:lineRule="auto"/>
              <w:jc w:val="center"/>
              <w:rPr>
                <w:rFonts w:ascii="Times Roman" w:eastAsia="Times New Roman" w:hAnsi="Times Roman" w:cs="Calibri"/>
                <w:b/>
                <w:bCs/>
                <w:color w:val="000000"/>
                <w:sz w:val="18"/>
                <w:szCs w:val="20"/>
              </w:rPr>
            </w:pPr>
            <w:r w:rsidRPr="003C5BA5">
              <w:rPr>
                <w:rFonts w:ascii="Times Roman" w:eastAsia="Times New Roman" w:hAnsi="Times Roman" w:cs="Calibri"/>
                <w:b/>
                <w:bCs/>
                <w:color w:val="000000"/>
                <w:sz w:val="18"/>
                <w:szCs w:val="20"/>
              </w:rPr>
              <w:t>Surface</w:t>
            </w:r>
          </w:p>
        </w:tc>
      </w:tr>
      <w:tr w:rsidR="001C3163" w:rsidRPr="003C5BA5" w14:paraId="27CB8FB8" w14:textId="77777777" w:rsidTr="003D3F66">
        <w:trPr>
          <w:trHeight w:val="178"/>
        </w:trPr>
        <w:tc>
          <w:tcPr>
            <w:tcW w:w="993" w:type="dxa"/>
            <w:vMerge w:val="restart"/>
            <w:tcBorders>
              <w:top w:val="nil"/>
              <w:left w:val="nil"/>
              <w:right w:val="nil"/>
            </w:tcBorders>
            <w:textDirection w:val="btLr"/>
            <w:vAlign w:val="center"/>
          </w:tcPr>
          <w:p w14:paraId="23D7A6A8" w14:textId="6E963FA0" w:rsidR="001C3163" w:rsidRPr="003C5BA5" w:rsidRDefault="001C3163" w:rsidP="003D3F66">
            <w:pPr>
              <w:spacing w:before="0" w:after="0" w:line="276" w:lineRule="auto"/>
              <w:ind w:left="113" w:right="113"/>
              <w:jc w:val="center"/>
              <w:rPr>
                <w:rFonts w:ascii="Times New Roman" w:eastAsia="Times New Roman" w:hAnsi="Times New Roman" w:cs="Times New Roman"/>
                <w:color w:val="000000"/>
                <w:sz w:val="18"/>
                <w:szCs w:val="20"/>
              </w:rPr>
            </w:pPr>
            <w:r>
              <w:rPr>
                <w:rFonts w:ascii="Times New Roman" w:eastAsia="Times New Roman" w:hAnsi="Times New Roman" w:cs="Times New Roman"/>
                <w:color w:val="000000"/>
                <w:sz w:val="18"/>
                <w:szCs w:val="20"/>
              </w:rPr>
              <w:t>Long-lived radion</w:t>
            </w:r>
            <w:r w:rsidRPr="006C490C">
              <w:rPr>
                <w:rFonts w:ascii="Times" w:eastAsia="Times New Roman" w:hAnsi="Times" w:cs="Times New Roman"/>
                <w:color w:val="000000"/>
                <w:sz w:val="18"/>
                <w:szCs w:val="18"/>
              </w:rPr>
              <w:t>uclides</w:t>
            </w:r>
            <w:r w:rsidR="003D3F66" w:rsidRPr="006C490C">
              <w:rPr>
                <w:rFonts w:ascii="Times" w:eastAsia="Times New Roman" w:hAnsi="Times" w:cs="Times New Roman"/>
                <w:color w:val="000000"/>
                <w:sz w:val="18"/>
                <w:szCs w:val="18"/>
              </w:rPr>
              <w:t xml:space="preserve"> (&gt; 10 day</w:t>
            </w:r>
            <w:r w:rsidR="006C490C" w:rsidRPr="006C490C">
              <w:rPr>
                <w:rFonts w:ascii="Times" w:eastAsia="Times New Roman" w:hAnsi="Times" w:cs="Times New Roman"/>
                <w:color w:val="000000"/>
                <w:sz w:val="18"/>
                <w:szCs w:val="18"/>
              </w:rPr>
              <w:t xml:space="preserve"> </w:t>
            </w:r>
            <w:r w:rsidR="006C490C" w:rsidRPr="006C490C">
              <w:rPr>
                <w:rFonts w:ascii="Times" w:hAnsi="Times" w:cs="Arial"/>
                <w:color w:val="4D5156"/>
                <w:sz w:val="18"/>
                <w:szCs w:val="18"/>
                <w:shd w:val="clear" w:color="auto" w:fill="FFFFFF"/>
              </w:rPr>
              <w:t>λ</w:t>
            </w:r>
            <w:r w:rsidR="003D3F66">
              <w:rPr>
                <w:rFonts w:ascii="Times New Roman" w:eastAsia="Times New Roman" w:hAnsi="Times New Roman" w:cs="Times New Roman"/>
                <w:color w:val="000000"/>
                <w:sz w:val="18"/>
                <w:szCs w:val="20"/>
              </w:rPr>
              <w:t>)</w:t>
            </w:r>
          </w:p>
        </w:tc>
        <w:tc>
          <w:tcPr>
            <w:tcW w:w="949" w:type="dxa"/>
            <w:tcBorders>
              <w:top w:val="nil"/>
              <w:left w:val="nil"/>
              <w:right w:val="nil"/>
            </w:tcBorders>
            <w:shd w:val="clear" w:color="auto" w:fill="auto"/>
            <w:vAlign w:val="center"/>
            <w:hideMark/>
          </w:tcPr>
          <w:p w14:paraId="641CC939" w14:textId="1D88CAC5" w:rsidR="001C3163" w:rsidRPr="003C5BA5" w:rsidRDefault="001C3163" w:rsidP="00B80721">
            <w:pPr>
              <w:spacing w:before="0" w:after="0" w:line="480" w:lineRule="auto"/>
              <w:rPr>
                <w:rFonts w:ascii="Times New Roman" w:eastAsia="Times New Roman" w:hAnsi="Times New Roman" w:cs="Times New Roman"/>
                <w:color w:val="000000"/>
                <w:sz w:val="18"/>
                <w:szCs w:val="20"/>
              </w:rPr>
            </w:pPr>
            <w:r w:rsidRPr="003C5BA5">
              <w:rPr>
                <w:rFonts w:ascii="Times New Roman" w:eastAsia="Times New Roman" w:hAnsi="Times New Roman" w:cs="Times New Roman"/>
                <w:color w:val="000000"/>
                <w:sz w:val="18"/>
                <w:szCs w:val="20"/>
              </w:rPr>
              <w:t>Ra-226</w:t>
            </w:r>
            <w:r w:rsidRPr="003C5BA5">
              <w:rPr>
                <w:rFonts w:ascii="Times Roman" w:eastAsia="Times New Roman" w:hAnsi="Times Roman" w:cs="Calibri"/>
                <w:b/>
                <w:bCs/>
                <w:color w:val="000000"/>
                <w:sz w:val="18"/>
                <w:szCs w:val="20"/>
                <w:vertAlign w:val="superscript"/>
              </w:rPr>
              <w:t>a</w:t>
            </w:r>
          </w:p>
        </w:tc>
        <w:tc>
          <w:tcPr>
            <w:tcW w:w="1358" w:type="dxa"/>
            <w:tcBorders>
              <w:top w:val="nil"/>
              <w:left w:val="nil"/>
              <w:right w:val="nil"/>
            </w:tcBorders>
            <w:shd w:val="clear" w:color="auto" w:fill="auto"/>
            <w:vAlign w:val="center"/>
            <w:hideMark/>
          </w:tcPr>
          <w:p w14:paraId="3F607FBA" w14:textId="6CDFC180"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140</w:t>
            </w:r>
            <w:r w:rsidRPr="00E90536">
              <w:rPr>
                <w:rFonts w:ascii="Times" w:eastAsia="Times New Roman" w:hAnsi="Times" w:cs="Calibri"/>
                <w:b/>
                <w:bCs/>
                <w:color w:val="000000"/>
                <w:sz w:val="16"/>
                <w:szCs w:val="16"/>
                <w:vertAlign w:val="superscript"/>
              </w:rPr>
              <w:t xml:space="preserve"> b</w:t>
            </w:r>
          </w:p>
        </w:tc>
        <w:tc>
          <w:tcPr>
            <w:tcW w:w="943" w:type="dxa"/>
            <w:tcBorders>
              <w:top w:val="nil"/>
              <w:left w:val="nil"/>
              <w:right w:val="nil"/>
            </w:tcBorders>
            <w:shd w:val="clear" w:color="auto" w:fill="auto"/>
            <w:vAlign w:val="center"/>
            <w:hideMark/>
          </w:tcPr>
          <w:p w14:paraId="7410CB3F" w14:textId="2118D7E3"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84</w:t>
            </w:r>
            <w:r w:rsidRPr="00E90536">
              <w:rPr>
                <w:rFonts w:ascii="Times" w:eastAsia="Times New Roman" w:hAnsi="Times" w:cs="Calibri"/>
                <w:b/>
                <w:bCs/>
                <w:color w:val="000000"/>
                <w:sz w:val="16"/>
                <w:szCs w:val="16"/>
                <w:vertAlign w:val="superscript"/>
              </w:rPr>
              <w:t xml:space="preserve"> b</w:t>
            </w:r>
          </w:p>
        </w:tc>
        <w:tc>
          <w:tcPr>
            <w:tcW w:w="901" w:type="dxa"/>
            <w:tcBorders>
              <w:top w:val="nil"/>
              <w:left w:val="nil"/>
              <w:right w:val="nil"/>
            </w:tcBorders>
            <w:shd w:val="clear" w:color="auto" w:fill="auto"/>
            <w:vAlign w:val="center"/>
            <w:hideMark/>
          </w:tcPr>
          <w:p w14:paraId="4352376F"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9.10E-03</w:t>
            </w:r>
          </w:p>
        </w:tc>
        <w:tc>
          <w:tcPr>
            <w:tcW w:w="995" w:type="dxa"/>
            <w:tcBorders>
              <w:top w:val="nil"/>
              <w:left w:val="nil"/>
              <w:right w:val="nil"/>
            </w:tcBorders>
            <w:shd w:val="clear" w:color="auto" w:fill="auto"/>
            <w:vAlign w:val="center"/>
            <w:hideMark/>
          </w:tcPr>
          <w:p w14:paraId="4425676E"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6.00E-02</w:t>
            </w:r>
          </w:p>
        </w:tc>
        <w:tc>
          <w:tcPr>
            <w:tcW w:w="1078" w:type="dxa"/>
            <w:tcBorders>
              <w:top w:val="nil"/>
              <w:left w:val="nil"/>
              <w:right w:val="nil"/>
            </w:tcBorders>
            <w:shd w:val="clear" w:color="auto" w:fill="auto"/>
            <w:vAlign w:val="center"/>
            <w:hideMark/>
          </w:tcPr>
          <w:p w14:paraId="69FDB316"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3.26E-04</w:t>
            </w:r>
          </w:p>
        </w:tc>
        <w:tc>
          <w:tcPr>
            <w:tcW w:w="1078" w:type="dxa"/>
            <w:tcBorders>
              <w:top w:val="nil"/>
              <w:left w:val="nil"/>
              <w:right w:val="nil"/>
            </w:tcBorders>
            <w:shd w:val="clear" w:color="auto" w:fill="auto"/>
            <w:vAlign w:val="center"/>
            <w:hideMark/>
          </w:tcPr>
          <w:p w14:paraId="44CC41D0"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4.29E-04</w:t>
            </w:r>
          </w:p>
        </w:tc>
        <w:tc>
          <w:tcPr>
            <w:tcW w:w="1078" w:type="dxa"/>
            <w:tcBorders>
              <w:top w:val="nil"/>
              <w:left w:val="nil"/>
              <w:right w:val="nil"/>
            </w:tcBorders>
            <w:shd w:val="clear" w:color="auto" w:fill="auto"/>
            <w:noWrap/>
            <w:vAlign w:val="center"/>
            <w:hideMark/>
          </w:tcPr>
          <w:p w14:paraId="6B0594D6"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6.64E+02</w:t>
            </w:r>
          </w:p>
        </w:tc>
        <w:tc>
          <w:tcPr>
            <w:tcW w:w="1097" w:type="dxa"/>
            <w:tcBorders>
              <w:top w:val="nil"/>
              <w:left w:val="nil"/>
              <w:right w:val="nil"/>
            </w:tcBorders>
            <w:shd w:val="clear" w:color="auto" w:fill="auto"/>
            <w:noWrap/>
            <w:vAlign w:val="center"/>
            <w:hideMark/>
          </w:tcPr>
          <w:p w14:paraId="502BD27F"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1.66E+03</w:t>
            </w:r>
          </w:p>
        </w:tc>
        <w:tc>
          <w:tcPr>
            <w:tcW w:w="1078" w:type="dxa"/>
            <w:tcBorders>
              <w:top w:val="nil"/>
              <w:left w:val="nil"/>
              <w:right w:val="nil"/>
            </w:tcBorders>
            <w:shd w:val="clear" w:color="auto" w:fill="auto"/>
            <w:noWrap/>
            <w:vAlign w:val="center"/>
            <w:hideMark/>
          </w:tcPr>
          <w:p w14:paraId="3C373C9C"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3.43E+00</w:t>
            </w:r>
          </w:p>
        </w:tc>
        <w:tc>
          <w:tcPr>
            <w:tcW w:w="1078" w:type="dxa"/>
            <w:tcBorders>
              <w:top w:val="nil"/>
              <w:left w:val="nil"/>
              <w:right w:val="nil"/>
            </w:tcBorders>
            <w:shd w:val="clear" w:color="auto" w:fill="auto"/>
            <w:noWrap/>
            <w:vAlign w:val="center"/>
            <w:hideMark/>
          </w:tcPr>
          <w:p w14:paraId="2E1D0AC9"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3.43E+00</w:t>
            </w:r>
          </w:p>
        </w:tc>
        <w:tc>
          <w:tcPr>
            <w:tcW w:w="1078" w:type="dxa"/>
            <w:tcBorders>
              <w:top w:val="nil"/>
              <w:left w:val="nil"/>
              <w:right w:val="nil"/>
            </w:tcBorders>
            <w:shd w:val="clear" w:color="auto" w:fill="auto"/>
            <w:noWrap/>
            <w:vAlign w:val="center"/>
            <w:hideMark/>
          </w:tcPr>
          <w:p w14:paraId="2B3379E4"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2.82E+01</w:t>
            </w:r>
          </w:p>
        </w:tc>
        <w:tc>
          <w:tcPr>
            <w:tcW w:w="1078" w:type="dxa"/>
            <w:tcBorders>
              <w:top w:val="nil"/>
              <w:left w:val="nil"/>
              <w:right w:val="nil"/>
            </w:tcBorders>
            <w:shd w:val="clear" w:color="auto" w:fill="auto"/>
            <w:noWrap/>
            <w:vAlign w:val="center"/>
            <w:hideMark/>
          </w:tcPr>
          <w:p w14:paraId="70D7F47F"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2.82E+01</w:t>
            </w:r>
          </w:p>
        </w:tc>
      </w:tr>
      <w:tr w:rsidR="001C3163" w:rsidRPr="003C5BA5" w14:paraId="1C845B48" w14:textId="77777777" w:rsidTr="003D3F66">
        <w:trPr>
          <w:trHeight w:val="309"/>
        </w:trPr>
        <w:tc>
          <w:tcPr>
            <w:tcW w:w="993" w:type="dxa"/>
            <w:vMerge/>
            <w:tcBorders>
              <w:left w:val="nil"/>
              <w:right w:val="nil"/>
            </w:tcBorders>
            <w:vAlign w:val="center"/>
          </w:tcPr>
          <w:p w14:paraId="14FDB5E0" w14:textId="77777777" w:rsidR="001C3163" w:rsidRPr="003C5BA5" w:rsidRDefault="001C3163" w:rsidP="00AB7CBE">
            <w:pPr>
              <w:spacing w:before="0" w:after="0" w:line="480" w:lineRule="auto"/>
              <w:jc w:val="center"/>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hideMark/>
          </w:tcPr>
          <w:p w14:paraId="475548C1" w14:textId="47C96A3E" w:rsidR="001C3163" w:rsidRPr="003C5BA5" w:rsidRDefault="001C3163" w:rsidP="00B80721">
            <w:pPr>
              <w:spacing w:before="0" w:after="0" w:line="480" w:lineRule="auto"/>
              <w:rPr>
                <w:rFonts w:ascii="Times New Roman" w:eastAsia="Times New Roman" w:hAnsi="Times New Roman" w:cs="Times New Roman"/>
                <w:color w:val="000000"/>
                <w:sz w:val="18"/>
                <w:szCs w:val="20"/>
              </w:rPr>
            </w:pPr>
            <w:r w:rsidRPr="003C5BA5">
              <w:rPr>
                <w:rFonts w:ascii="Times New Roman" w:eastAsia="Times New Roman" w:hAnsi="Times New Roman" w:cs="Times New Roman"/>
                <w:color w:val="000000"/>
                <w:sz w:val="18"/>
                <w:szCs w:val="20"/>
              </w:rPr>
              <w:t>Po-210</w:t>
            </w:r>
            <w:r w:rsidRPr="003C5BA5">
              <w:rPr>
                <w:rFonts w:ascii="Times Roman" w:eastAsia="Times New Roman" w:hAnsi="Times Roman" w:cs="Calibri"/>
                <w:b/>
                <w:bCs/>
                <w:color w:val="000000"/>
                <w:sz w:val="18"/>
                <w:szCs w:val="20"/>
                <w:vertAlign w:val="superscript"/>
              </w:rPr>
              <w:t>a</w:t>
            </w:r>
          </w:p>
        </w:tc>
        <w:tc>
          <w:tcPr>
            <w:tcW w:w="1358" w:type="dxa"/>
            <w:tcBorders>
              <w:top w:val="nil"/>
              <w:left w:val="nil"/>
              <w:bottom w:val="single" w:sz="4" w:space="0" w:color="auto"/>
              <w:right w:val="nil"/>
            </w:tcBorders>
            <w:shd w:val="clear" w:color="auto" w:fill="auto"/>
            <w:noWrap/>
            <w:vAlign w:val="center"/>
            <w:hideMark/>
          </w:tcPr>
          <w:p w14:paraId="2DD4F5D2" w14:textId="689E8CB9"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67</w:t>
            </w:r>
            <w:r w:rsidRPr="00E90536">
              <w:rPr>
                <w:rFonts w:ascii="Times" w:eastAsia="Times New Roman" w:hAnsi="Times" w:cs="Calibri"/>
                <w:b/>
                <w:bCs/>
                <w:color w:val="000000"/>
                <w:sz w:val="16"/>
                <w:szCs w:val="16"/>
                <w:vertAlign w:val="superscript"/>
              </w:rPr>
              <w:t xml:space="preserve"> b</w:t>
            </w:r>
          </w:p>
        </w:tc>
        <w:tc>
          <w:tcPr>
            <w:tcW w:w="943" w:type="dxa"/>
            <w:tcBorders>
              <w:top w:val="nil"/>
              <w:left w:val="nil"/>
              <w:bottom w:val="single" w:sz="4" w:space="0" w:color="auto"/>
              <w:right w:val="nil"/>
            </w:tcBorders>
            <w:shd w:val="clear" w:color="auto" w:fill="auto"/>
            <w:noWrap/>
            <w:vAlign w:val="center"/>
            <w:hideMark/>
          </w:tcPr>
          <w:p w14:paraId="5DE74DBB" w14:textId="264A7BF4"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71.8</w:t>
            </w:r>
            <w:r w:rsidRPr="00E90536">
              <w:rPr>
                <w:rFonts w:ascii="Times" w:eastAsia="Times New Roman" w:hAnsi="Times" w:cs="Calibri"/>
                <w:b/>
                <w:bCs/>
                <w:color w:val="000000"/>
                <w:sz w:val="16"/>
                <w:szCs w:val="16"/>
                <w:vertAlign w:val="superscript"/>
              </w:rPr>
              <w:t xml:space="preserve"> b</w:t>
            </w:r>
          </w:p>
        </w:tc>
        <w:tc>
          <w:tcPr>
            <w:tcW w:w="901" w:type="dxa"/>
            <w:tcBorders>
              <w:top w:val="nil"/>
              <w:left w:val="nil"/>
              <w:bottom w:val="single" w:sz="4" w:space="0" w:color="auto"/>
              <w:right w:val="nil"/>
            </w:tcBorders>
            <w:shd w:val="clear" w:color="auto" w:fill="auto"/>
            <w:noWrap/>
            <w:vAlign w:val="center"/>
            <w:hideMark/>
          </w:tcPr>
          <w:p w14:paraId="0D9DF3FA" w14:textId="241185DA" w:rsidR="001C3163" w:rsidRPr="00E90536" w:rsidRDefault="001C3163" w:rsidP="00BD2AC3">
            <w:pPr>
              <w:spacing w:before="0" w:after="0" w:line="480" w:lineRule="auto"/>
              <w:jc w:val="center"/>
              <w:rPr>
                <w:rFonts w:ascii="Times" w:eastAsia="Times New Roman" w:hAnsi="Times" w:cs="Times New Roman"/>
                <w:color w:val="000000"/>
                <w:sz w:val="16"/>
                <w:szCs w:val="16"/>
                <w:vertAlign w:val="superscript"/>
              </w:rPr>
            </w:pPr>
            <w:r w:rsidRPr="00E90536">
              <w:rPr>
                <w:rFonts w:ascii="Times" w:eastAsia="Times New Roman" w:hAnsi="Times" w:cs="Times New Roman"/>
                <w:color w:val="000000"/>
                <w:sz w:val="16"/>
                <w:szCs w:val="16"/>
              </w:rPr>
              <w:t>4.00E-01</w:t>
            </w:r>
            <w:r w:rsidRPr="00E90536">
              <w:rPr>
                <w:rFonts w:ascii="Times" w:eastAsia="Times New Roman" w:hAnsi="Times" w:cs="Times New Roman"/>
                <w:color w:val="000000"/>
                <w:sz w:val="16"/>
                <w:szCs w:val="16"/>
                <w:vertAlign w:val="superscript"/>
              </w:rPr>
              <w:t>c</w:t>
            </w:r>
          </w:p>
        </w:tc>
        <w:tc>
          <w:tcPr>
            <w:tcW w:w="995" w:type="dxa"/>
            <w:tcBorders>
              <w:top w:val="nil"/>
              <w:left w:val="nil"/>
              <w:bottom w:val="single" w:sz="4" w:space="0" w:color="auto"/>
              <w:right w:val="nil"/>
            </w:tcBorders>
            <w:shd w:val="clear" w:color="auto" w:fill="auto"/>
            <w:noWrap/>
            <w:vAlign w:val="center"/>
            <w:hideMark/>
          </w:tcPr>
          <w:p w14:paraId="7FA566A7" w14:textId="4F48CEB1" w:rsidR="001C3163" w:rsidRPr="00E90536" w:rsidRDefault="001C3163" w:rsidP="00BD2AC3">
            <w:pPr>
              <w:spacing w:before="0" w:after="0" w:line="480" w:lineRule="auto"/>
              <w:jc w:val="center"/>
              <w:rPr>
                <w:rFonts w:ascii="Times" w:eastAsia="Times New Roman" w:hAnsi="Times" w:cs="Times New Roman"/>
                <w:color w:val="000000"/>
                <w:sz w:val="16"/>
                <w:szCs w:val="16"/>
                <w:vertAlign w:val="superscript"/>
              </w:rPr>
            </w:pPr>
            <w:r w:rsidRPr="00E90536">
              <w:rPr>
                <w:rFonts w:ascii="Times" w:eastAsia="Times New Roman" w:hAnsi="Times" w:cs="Times New Roman"/>
                <w:color w:val="000000"/>
                <w:sz w:val="16"/>
                <w:szCs w:val="16"/>
              </w:rPr>
              <w:t>9.10E-03</w:t>
            </w:r>
            <w:r w:rsidRPr="00E90536">
              <w:rPr>
                <w:rFonts w:ascii="Times" w:eastAsia="Times New Roman" w:hAnsi="Times" w:cs="Times New Roman"/>
                <w:color w:val="000000"/>
                <w:sz w:val="16"/>
                <w:szCs w:val="16"/>
                <w:vertAlign w:val="superscript"/>
              </w:rPr>
              <w:t>c</w:t>
            </w:r>
          </w:p>
        </w:tc>
        <w:tc>
          <w:tcPr>
            <w:tcW w:w="1078" w:type="dxa"/>
            <w:tcBorders>
              <w:top w:val="nil"/>
              <w:left w:val="nil"/>
              <w:bottom w:val="single" w:sz="4" w:space="0" w:color="auto"/>
              <w:right w:val="nil"/>
            </w:tcBorders>
            <w:shd w:val="clear" w:color="auto" w:fill="auto"/>
            <w:noWrap/>
            <w:vAlign w:val="center"/>
            <w:hideMark/>
          </w:tcPr>
          <w:p w14:paraId="076014A6"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1.27E-01</w:t>
            </w:r>
          </w:p>
        </w:tc>
        <w:tc>
          <w:tcPr>
            <w:tcW w:w="1078" w:type="dxa"/>
            <w:tcBorders>
              <w:top w:val="nil"/>
              <w:left w:val="nil"/>
              <w:bottom w:val="single" w:sz="4" w:space="0" w:color="auto"/>
              <w:right w:val="nil"/>
            </w:tcBorders>
            <w:shd w:val="clear" w:color="auto" w:fill="auto"/>
            <w:noWrap/>
            <w:vAlign w:val="center"/>
            <w:hideMark/>
          </w:tcPr>
          <w:p w14:paraId="0C04E113"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1.36E-04</w:t>
            </w:r>
          </w:p>
        </w:tc>
        <w:tc>
          <w:tcPr>
            <w:tcW w:w="1078" w:type="dxa"/>
            <w:tcBorders>
              <w:top w:val="nil"/>
              <w:left w:val="nil"/>
              <w:bottom w:val="single" w:sz="4" w:space="0" w:color="auto"/>
              <w:right w:val="nil"/>
            </w:tcBorders>
            <w:shd w:val="clear" w:color="auto" w:fill="auto"/>
            <w:noWrap/>
            <w:vAlign w:val="center"/>
            <w:hideMark/>
          </w:tcPr>
          <w:p w14:paraId="323B554B"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9.10E+01</w:t>
            </w:r>
          </w:p>
        </w:tc>
        <w:tc>
          <w:tcPr>
            <w:tcW w:w="1097" w:type="dxa"/>
            <w:tcBorders>
              <w:top w:val="nil"/>
              <w:left w:val="nil"/>
              <w:bottom w:val="single" w:sz="4" w:space="0" w:color="auto"/>
              <w:right w:val="nil"/>
            </w:tcBorders>
            <w:shd w:val="clear" w:color="auto" w:fill="auto"/>
            <w:noWrap/>
            <w:vAlign w:val="center"/>
            <w:hideMark/>
          </w:tcPr>
          <w:p w14:paraId="2943EB59"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3.93E+02</w:t>
            </w:r>
          </w:p>
        </w:tc>
        <w:tc>
          <w:tcPr>
            <w:tcW w:w="1078" w:type="dxa"/>
            <w:tcBorders>
              <w:top w:val="nil"/>
              <w:left w:val="nil"/>
              <w:bottom w:val="single" w:sz="4" w:space="0" w:color="auto"/>
              <w:right w:val="nil"/>
            </w:tcBorders>
            <w:shd w:val="clear" w:color="auto" w:fill="auto"/>
            <w:noWrap/>
            <w:vAlign w:val="center"/>
            <w:hideMark/>
          </w:tcPr>
          <w:p w14:paraId="2DA88BA7"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4.28E+02</w:t>
            </w:r>
          </w:p>
        </w:tc>
        <w:tc>
          <w:tcPr>
            <w:tcW w:w="1078" w:type="dxa"/>
            <w:tcBorders>
              <w:top w:val="nil"/>
              <w:left w:val="nil"/>
              <w:bottom w:val="single" w:sz="4" w:space="0" w:color="auto"/>
              <w:right w:val="nil"/>
            </w:tcBorders>
            <w:shd w:val="clear" w:color="auto" w:fill="auto"/>
            <w:noWrap/>
            <w:vAlign w:val="center"/>
            <w:hideMark/>
          </w:tcPr>
          <w:p w14:paraId="360242BC"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4.28E+02</w:t>
            </w:r>
          </w:p>
        </w:tc>
        <w:tc>
          <w:tcPr>
            <w:tcW w:w="1078" w:type="dxa"/>
            <w:tcBorders>
              <w:top w:val="nil"/>
              <w:left w:val="nil"/>
              <w:bottom w:val="single" w:sz="4" w:space="0" w:color="auto"/>
              <w:right w:val="nil"/>
            </w:tcBorders>
            <w:shd w:val="clear" w:color="auto" w:fill="auto"/>
            <w:noWrap/>
            <w:vAlign w:val="center"/>
            <w:hideMark/>
          </w:tcPr>
          <w:p w14:paraId="0FC70190"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3.56E+03</w:t>
            </w:r>
          </w:p>
        </w:tc>
        <w:tc>
          <w:tcPr>
            <w:tcW w:w="1078" w:type="dxa"/>
            <w:tcBorders>
              <w:top w:val="nil"/>
              <w:left w:val="nil"/>
              <w:bottom w:val="single" w:sz="4" w:space="0" w:color="auto"/>
              <w:right w:val="nil"/>
            </w:tcBorders>
            <w:shd w:val="clear" w:color="auto" w:fill="auto"/>
            <w:noWrap/>
            <w:vAlign w:val="center"/>
            <w:hideMark/>
          </w:tcPr>
          <w:p w14:paraId="6093ADEE" w14:textId="77777777" w:rsidR="001C3163" w:rsidRPr="00E90536" w:rsidRDefault="001C3163"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3.56E+03</w:t>
            </w:r>
          </w:p>
        </w:tc>
      </w:tr>
      <w:tr w:rsidR="003D3F66" w:rsidRPr="006C5E27" w14:paraId="3FCF11CE" w14:textId="77777777" w:rsidTr="003D3F66">
        <w:trPr>
          <w:trHeight w:val="168"/>
        </w:trPr>
        <w:tc>
          <w:tcPr>
            <w:tcW w:w="993" w:type="dxa"/>
            <w:vMerge/>
            <w:tcBorders>
              <w:left w:val="nil"/>
              <w:right w:val="nil"/>
            </w:tcBorders>
            <w:vAlign w:val="center"/>
          </w:tcPr>
          <w:p w14:paraId="4F581D8E" w14:textId="77777777" w:rsidR="00E90536" w:rsidRPr="003C5BA5" w:rsidRDefault="00E90536" w:rsidP="00E90536">
            <w:pPr>
              <w:spacing w:before="0" w:after="0" w:line="480" w:lineRule="auto"/>
              <w:jc w:val="center"/>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0272A6FB" w14:textId="6D113BAC"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Pb-210</w:t>
            </w:r>
          </w:p>
        </w:tc>
        <w:tc>
          <w:tcPr>
            <w:tcW w:w="1358" w:type="dxa"/>
            <w:tcBorders>
              <w:top w:val="nil"/>
              <w:left w:val="nil"/>
              <w:bottom w:val="single" w:sz="4" w:space="0" w:color="auto"/>
              <w:right w:val="nil"/>
            </w:tcBorders>
            <w:shd w:val="clear" w:color="auto" w:fill="auto"/>
            <w:noWrap/>
            <w:vAlign w:val="center"/>
          </w:tcPr>
          <w:p w14:paraId="037CAF39" w14:textId="4B7F786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65</w:t>
            </w:r>
          </w:p>
        </w:tc>
        <w:tc>
          <w:tcPr>
            <w:tcW w:w="943" w:type="dxa"/>
            <w:tcBorders>
              <w:top w:val="nil"/>
              <w:left w:val="nil"/>
              <w:bottom w:val="single" w:sz="4" w:space="0" w:color="auto"/>
              <w:right w:val="nil"/>
            </w:tcBorders>
            <w:shd w:val="clear" w:color="auto" w:fill="auto"/>
            <w:noWrap/>
            <w:vAlign w:val="center"/>
          </w:tcPr>
          <w:p w14:paraId="615ACE7C" w14:textId="5CA9104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65</w:t>
            </w:r>
          </w:p>
        </w:tc>
        <w:tc>
          <w:tcPr>
            <w:tcW w:w="901" w:type="dxa"/>
            <w:tcBorders>
              <w:top w:val="nil"/>
              <w:left w:val="nil"/>
              <w:bottom w:val="single" w:sz="4" w:space="0" w:color="auto"/>
              <w:right w:val="nil"/>
            </w:tcBorders>
            <w:shd w:val="clear" w:color="auto" w:fill="auto"/>
            <w:noWrap/>
            <w:vAlign w:val="center"/>
          </w:tcPr>
          <w:p w14:paraId="73B06564" w14:textId="3CCA99F9"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3.20E-02</w:t>
            </w:r>
          </w:p>
        </w:tc>
        <w:tc>
          <w:tcPr>
            <w:tcW w:w="995" w:type="dxa"/>
            <w:tcBorders>
              <w:top w:val="nil"/>
              <w:left w:val="nil"/>
              <w:bottom w:val="single" w:sz="4" w:space="0" w:color="auto"/>
              <w:right w:val="nil"/>
            </w:tcBorders>
            <w:shd w:val="clear" w:color="auto" w:fill="auto"/>
            <w:noWrap/>
            <w:vAlign w:val="center"/>
          </w:tcPr>
          <w:p w14:paraId="512EB5FF" w14:textId="63CAC16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2.40E-01</w:t>
            </w:r>
          </w:p>
        </w:tc>
        <w:tc>
          <w:tcPr>
            <w:tcW w:w="1078" w:type="dxa"/>
            <w:tcBorders>
              <w:top w:val="nil"/>
              <w:left w:val="nil"/>
              <w:bottom w:val="single" w:sz="4" w:space="0" w:color="auto"/>
              <w:right w:val="nil"/>
            </w:tcBorders>
            <w:shd w:val="clear" w:color="auto" w:fill="auto"/>
            <w:noWrap/>
            <w:vAlign w:val="center"/>
          </w:tcPr>
          <w:p w14:paraId="0808DD78" w14:textId="77A1A153"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5724F24D" w14:textId="66E1063E"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3F70462B" w14:textId="5D7C6A2D"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6.47E+02</w:t>
            </w:r>
          </w:p>
        </w:tc>
        <w:tc>
          <w:tcPr>
            <w:tcW w:w="1097" w:type="dxa"/>
            <w:tcBorders>
              <w:top w:val="nil"/>
              <w:left w:val="nil"/>
              <w:bottom w:val="single" w:sz="4" w:space="0" w:color="auto"/>
              <w:right w:val="nil"/>
            </w:tcBorders>
            <w:shd w:val="clear" w:color="auto" w:fill="auto"/>
            <w:noWrap/>
            <w:vAlign w:val="center"/>
          </w:tcPr>
          <w:p w14:paraId="5140C36D" w14:textId="0735BEBD"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4.85E+03</w:t>
            </w:r>
          </w:p>
        </w:tc>
        <w:tc>
          <w:tcPr>
            <w:tcW w:w="1078" w:type="dxa"/>
            <w:tcBorders>
              <w:top w:val="nil"/>
              <w:left w:val="nil"/>
              <w:bottom w:val="single" w:sz="4" w:space="0" w:color="auto"/>
              <w:right w:val="nil"/>
            </w:tcBorders>
            <w:shd w:val="clear" w:color="auto" w:fill="auto"/>
            <w:noWrap/>
            <w:vAlign w:val="center"/>
          </w:tcPr>
          <w:p w14:paraId="3C960457" w14:textId="73A7B713"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2.18E+02</w:t>
            </w:r>
          </w:p>
        </w:tc>
        <w:tc>
          <w:tcPr>
            <w:tcW w:w="1078" w:type="dxa"/>
            <w:tcBorders>
              <w:top w:val="nil"/>
              <w:left w:val="nil"/>
              <w:bottom w:val="single" w:sz="4" w:space="0" w:color="auto"/>
              <w:right w:val="nil"/>
            </w:tcBorders>
            <w:shd w:val="clear" w:color="auto" w:fill="auto"/>
            <w:noWrap/>
            <w:vAlign w:val="center"/>
          </w:tcPr>
          <w:p w14:paraId="62314BFB" w14:textId="60136DD6"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1.63E+03</w:t>
            </w:r>
          </w:p>
        </w:tc>
        <w:tc>
          <w:tcPr>
            <w:tcW w:w="1078" w:type="dxa"/>
            <w:tcBorders>
              <w:top w:val="nil"/>
              <w:left w:val="nil"/>
              <w:bottom w:val="single" w:sz="4" w:space="0" w:color="auto"/>
              <w:right w:val="nil"/>
            </w:tcBorders>
            <w:shd w:val="clear" w:color="auto" w:fill="auto"/>
            <w:noWrap/>
            <w:vAlign w:val="center"/>
          </w:tcPr>
          <w:p w14:paraId="183CB5E0" w14:textId="4AB6D5D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1.28E+03</w:t>
            </w:r>
          </w:p>
        </w:tc>
        <w:tc>
          <w:tcPr>
            <w:tcW w:w="1078" w:type="dxa"/>
            <w:tcBorders>
              <w:top w:val="nil"/>
              <w:left w:val="nil"/>
              <w:bottom w:val="single" w:sz="4" w:space="0" w:color="auto"/>
              <w:right w:val="nil"/>
            </w:tcBorders>
            <w:shd w:val="clear" w:color="auto" w:fill="auto"/>
            <w:noWrap/>
            <w:vAlign w:val="center"/>
          </w:tcPr>
          <w:p w14:paraId="6C1A161C" w14:textId="1111F101"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9.59E+03</w:t>
            </w:r>
          </w:p>
        </w:tc>
      </w:tr>
      <w:tr w:rsidR="003D3F66" w:rsidRPr="006C5E27" w14:paraId="3511C8E2" w14:textId="77777777" w:rsidTr="003D3F66">
        <w:trPr>
          <w:trHeight w:val="168"/>
        </w:trPr>
        <w:tc>
          <w:tcPr>
            <w:tcW w:w="993" w:type="dxa"/>
            <w:vMerge/>
            <w:tcBorders>
              <w:left w:val="nil"/>
              <w:right w:val="nil"/>
            </w:tcBorders>
            <w:vAlign w:val="center"/>
          </w:tcPr>
          <w:p w14:paraId="643ECF98" w14:textId="77777777" w:rsidR="00E90536" w:rsidRPr="003C5BA5" w:rsidRDefault="00E90536" w:rsidP="00E90536">
            <w:pPr>
              <w:spacing w:before="0" w:after="0" w:line="480" w:lineRule="auto"/>
              <w:jc w:val="center"/>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58AEE870" w14:textId="16FF7B42"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Ra-228</w:t>
            </w:r>
          </w:p>
        </w:tc>
        <w:tc>
          <w:tcPr>
            <w:tcW w:w="1358" w:type="dxa"/>
            <w:tcBorders>
              <w:top w:val="nil"/>
              <w:left w:val="nil"/>
              <w:bottom w:val="single" w:sz="4" w:space="0" w:color="auto"/>
              <w:right w:val="nil"/>
            </w:tcBorders>
            <w:shd w:val="clear" w:color="auto" w:fill="auto"/>
            <w:noWrap/>
            <w:vAlign w:val="center"/>
          </w:tcPr>
          <w:p w14:paraId="4917F1F2" w14:textId="743B009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67</w:t>
            </w:r>
          </w:p>
        </w:tc>
        <w:tc>
          <w:tcPr>
            <w:tcW w:w="943" w:type="dxa"/>
            <w:tcBorders>
              <w:top w:val="nil"/>
              <w:left w:val="nil"/>
              <w:bottom w:val="single" w:sz="4" w:space="0" w:color="auto"/>
              <w:right w:val="nil"/>
            </w:tcBorders>
            <w:shd w:val="clear" w:color="auto" w:fill="auto"/>
            <w:noWrap/>
            <w:vAlign w:val="center"/>
          </w:tcPr>
          <w:p w14:paraId="36A9A1EA" w14:textId="5CE2F95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71.8</w:t>
            </w:r>
          </w:p>
        </w:tc>
        <w:tc>
          <w:tcPr>
            <w:tcW w:w="901" w:type="dxa"/>
            <w:tcBorders>
              <w:top w:val="nil"/>
              <w:left w:val="nil"/>
              <w:bottom w:val="single" w:sz="4" w:space="0" w:color="auto"/>
              <w:right w:val="nil"/>
            </w:tcBorders>
            <w:shd w:val="clear" w:color="auto" w:fill="auto"/>
            <w:noWrap/>
            <w:vAlign w:val="center"/>
          </w:tcPr>
          <w:p w14:paraId="24B54F0C" w14:textId="35F91361"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1.00E-02</w:t>
            </w:r>
          </w:p>
        </w:tc>
        <w:tc>
          <w:tcPr>
            <w:tcW w:w="995" w:type="dxa"/>
            <w:tcBorders>
              <w:top w:val="nil"/>
              <w:left w:val="nil"/>
              <w:bottom w:val="single" w:sz="4" w:space="0" w:color="auto"/>
              <w:right w:val="nil"/>
            </w:tcBorders>
            <w:shd w:val="clear" w:color="auto" w:fill="auto"/>
            <w:noWrap/>
            <w:vAlign w:val="center"/>
          </w:tcPr>
          <w:p w14:paraId="5AA64C4F" w14:textId="746B7CE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1078" w:type="dxa"/>
            <w:tcBorders>
              <w:top w:val="nil"/>
              <w:left w:val="nil"/>
              <w:bottom w:val="single" w:sz="4" w:space="0" w:color="auto"/>
              <w:right w:val="nil"/>
            </w:tcBorders>
            <w:shd w:val="clear" w:color="auto" w:fill="auto"/>
            <w:noWrap/>
            <w:vAlign w:val="center"/>
          </w:tcPr>
          <w:p w14:paraId="38CA6172" w14:textId="618F2F8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3.26E-0</w:t>
            </w:r>
            <w:r w:rsidR="00BD2AC3">
              <w:rPr>
                <w:rFonts w:ascii="Times" w:eastAsia="Times New Roman" w:hAnsi="Times" w:cs="Times New Roman"/>
                <w:color w:val="000000"/>
                <w:sz w:val="16"/>
                <w:szCs w:val="16"/>
              </w:rPr>
              <w:t>4</w:t>
            </w:r>
          </w:p>
        </w:tc>
        <w:tc>
          <w:tcPr>
            <w:tcW w:w="1078" w:type="dxa"/>
            <w:tcBorders>
              <w:top w:val="nil"/>
              <w:left w:val="nil"/>
              <w:bottom w:val="single" w:sz="4" w:space="0" w:color="auto"/>
              <w:right w:val="nil"/>
            </w:tcBorders>
            <w:shd w:val="clear" w:color="auto" w:fill="auto"/>
            <w:noWrap/>
            <w:vAlign w:val="center"/>
          </w:tcPr>
          <w:p w14:paraId="470917B9" w14:textId="71E7370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4.29E-04</w:t>
            </w:r>
          </w:p>
        </w:tc>
        <w:tc>
          <w:tcPr>
            <w:tcW w:w="1078" w:type="dxa"/>
            <w:tcBorders>
              <w:top w:val="nil"/>
              <w:left w:val="nil"/>
              <w:bottom w:val="single" w:sz="4" w:space="0" w:color="auto"/>
              <w:right w:val="nil"/>
            </w:tcBorders>
            <w:shd w:val="clear" w:color="auto" w:fill="auto"/>
            <w:noWrap/>
            <w:vAlign w:val="center"/>
          </w:tcPr>
          <w:p w14:paraId="42DFEEB8" w14:textId="3DC51DEF"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3.59E-02</w:t>
            </w:r>
          </w:p>
        </w:tc>
        <w:tc>
          <w:tcPr>
            <w:tcW w:w="1097" w:type="dxa"/>
            <w:tcBorders>
              <w:top w:val="nil"/>
              <w:left w:val="nil"/>
              <w:bottom w:val="single" w:sz="4" w:space="0" w:color="auto"/>
              <w:right w:val="nil"/>
            </w:tcBorders>
            <w:shd w:val="clear" w:color="auto" w:fill="auto"/>
            <w:noWrap/>
            <w:vAlign w:val="center"/>
          </w:tcPr>
          <w:p w14:paraId="23D5F2DF" w14:textId="623D557F"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1.17E+00</w:t>
            </w:r>
          </w:p>
        </w:tc>
        <w:tc>
          <w:tcPr>
            <w:tcW w:w="1078" w:type="dxa"/>
            <w:tcBorders>
              <w:top w:val="nil"/>
              <w:left w:val="nil"/>
              <w:bottom w:val="single" w:sz="4" w:space="0" w:color="auto"/>
              <w:right w:val="nil"/>
            </w:tcBorders>
            <w:shd w:val="clear" w:color="auto" w:fill="auto"/>
            <w:noWrap/>
            <w:vAlign w:val="center"/>
          </w:tcPr>
          <w:p w14:paraId="61D3094F" w14:textId="1294721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5.68E-01</w:t>
            </w:r>
          </w:p>
        </w:tc>
        <w:tc>
          <w:tcPr>
            <w:tcW w:w="1078" w:type="dxa"/>
            <w:tcBorders>
              <w:top w:val="nil"/>
              <w:left w:val="nil"/>
              <w:bottom w:val="single" w:sz="4" w:space="0" w:color="auto"/>
              <w:right w:val="nil"/>
            </w:tcBorders>
            <w:shd w:val="clear" w:color="auto" w:fill="auto"/>
            <w:noWrap/>
            <w:vAlign w:val="center"/>
          </w:tcPr>
          <w:p w14:paraId="781913A8" w14:textId="0D5CC1E9"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5.68E+00</w:t>
            </w:r>
          </w:p>
        </w:tc>
        <w:tc>
          <w:tcPr>
            <w:tcW w:w="1078" w:type="dxa"/>
            <w:tcBorders>
              <w:top w:val="nil"/>
              <w:left w:val="nil"/>
              <w:bottom w:val="single" w:sz="4" w:space="0" w:color="auto"/>
              <w:right w:val="nil"/>
            </w:tcBorders>
            <w:shd w:val="clear" w:color="auto" w:fill="auto"/>
            <w:noWrap/>
            <w:vAlign w:val="center"/>
          </w:tcPr>
          <w:p w14:paraId="75140CD0" w14:textId="6335B3E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1.57E+04</w:t>
            </w:r>
          </w:p>
        </w:tc>
        <w:tc>
          <w:tcPr>
            <w:tcW w:w="1078" w:type="dxa"/>
            <w:tcBorders>
              <w:top w:val="nil"/>
              <w:left w:val="nil"/>
              <w:bottom w:val="single" w:sz="4" w:space="0" w:color="auto"/>
              <w:right w:val="nil"/>
            </w:tcBorders>
            <w:shd w:val="clear" w:color="auto" w:fill="auto"/>
            <w:noWrap/>
            <w:vAlign w:val="center"/>
          </w:tcPr>
          <w:p w14:paraId="1D3C8046" w14:textId="53B37396"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4.68E+01</w:t>
            </w:r>
          </w:p>
        </w:tc>
      </w:tr>
      <w:tr w:rsidR="00BD2AC3" w:rsidRPr="006C5E27" w14:paraId="55157674" w14:textId="77777777" w:rsidTr="003D3F66">
        <w:trPr>
          <w:trHeight w:val="168"/>
        </w:trPr>
        <w:tc>
          <w:tcPr>
            <w:tcW w:w="993" w:type="dxa"/>
            <w:vMerge/>
            <w:tcBorders>
              <w:left w:val="nil"/>
              <w:bottom w:val="single" w:sz="4" w:space="0" w:color="auto"/>
              <w:right w:val="nil"/>
            </w:tcBorders>
            <w:vAlign w:val="center"/>
          </w:tcPr>
          <w:p w14:paraId="4A4FCE29" w14:textId="77777777" w:rsidR="00E90536" w:rsidRPr="003C5BA5" w:rsidRDefault="00E90536" w:rsidP="00E90536">
            <w:pPr>
              <w:spacing w:before="0" w:after="0" w:line="480" w:lineRule="auto"/>
              <w:jc w:val="center"/>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72A4E36B" w14:textId="36AA836C"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Th-228</w:t>
            </w:r>
          </w:p>
        </w:tc>
        <w:tc>
          <w:tcPr>
            <w:tcW w:w="1358" w:type="dxa"/>
            <w:tcBorders>
              <w:top w:val="nil"/>
              <w:left w:val="nil"/>
              <w:bottom w:val="single" w:sz="4" w:space="0" w:color="auto"/>
              <w:right w:val="nil"/>
            </w:tcBorders>
            <w:shd w:val="clear" w:color="auto" w:fill="auto"/>
            <w:noWrap/>
            <w:vAlign w:val="center"/>
          </w:tcPr>
          <w:p w14:paraId="3AB5689F" w14:textId="1691FC9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5C7B7334" w14:textId="0A85691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06FF6AC2" w14:textId="4711C267"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0FAF584A" w14:textId="5AA402A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54DAD11E" w14:textId="78D44B3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1.30E+06</w:t>
            </w:r>
          </w:p>
        </w:tc>
        <w:tc>
          <w:tcPr>
            <w:tcW w:w="1078" w:type="dxa"/>
            <w:tcBorders>
              <w:top w:val="nil"/>
              <w:left w:val="nil"/>
              <w:bottom w:val="single" w:sz="4" w:space="0" w:color="auto"/>
              <w:right w:val="nil"/>
            </w:tcBorders>
            <w:shd w:val="clear" w:color="auto" w:fill="auto"/>
            <w:noWrap/>
            <w:vAlign w:val="center"/>
          </w:tcPr>
          <w:p w14:paraId="69955B9D" w14:textId="0355938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1.30E+06</w:t>
            </w:r>
          </w:p>
        </w:tc>
        <w:tc>
          <w:tcPr>
            <w:tcW w:w="1078" w:type="dxa"/>
            <w:tcBorders>
              <w:top w:val="nil"/>
              <w:left w:val="nil"/>
              <w:bottom w:val="single" w:sz="4" w:space="0" w:color="auto"/>
              <w:right w:val="nil"/>
            </w:tcBorders>
            <w:shd w:val="clear" w:color="auto" w:fill="auto"/>
            <w:noWrap/>
            <w:vAlign w:val="center"/>
          </w:tcPr>
          <w:p w14:paraId="21E88F92" w14:textId="34623160" w:rsidR="00E90536" w:rsidRPr="00BD2AC3"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2.13E+01</w:t>
            </w:r>
          </w:p>
        </w:tc>
        <w:tc>
          <w:tcPr>
            <w:tcW w:w="1097" w:type="dxa"/>
            <w:tcBorders>
              <w:top w:val="nil"/>
              <w:left w:val="nil"/>
              <w:bottom w:val="single" w:sz="4" w:space="0" w:color="auto"/>
              <w:right w:val="nil"/>
            </w:tcBorders>
            <w:shd w:val="clear" w:color="auto" w:fill="auto"/>
            <w:noWrap/>
            <w:vAlign w:val="center"/>
          </w:tcPr>
          <w:p w14:paraId="71D89F57" w14:textId="47D5C802"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1.42E+01</w:t>
            </w:r>
          </w:p>
        </w:tc>
        <w:tc>
          <w:tcPr>
            <w:tcW w:w="1078" w:type="dxa"/>
            <w:tcBorders>
              <w:top w:val="nil"/>
              <w:left w:val="nil"/>
              <w:bottom w:val="single" w:sz="4" w:space="0" w:color="auto"/>
              <w:right w:val="nil"/>
            </w:tcBorders>
            <w:shd w:val="clear" w:color="auto" w:fill="auto"/>
            <w:noWrap/>
            <w:vAlign w:val="center"/>
          </w:tcPr>
          <w:p w14:paraId="1E65BB80" w14:textId="63EAB98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1.88E+01</w:t>
            </w:r>
          </w:p>
        </w:tc>
        <w:tc>
          <w:tcPr>
            <w:tcW w:w="1078" w:type="dxa"/>
            <w:tcBorders>
              <w:top w:val="nil"/>
              <w:left w:val="nil"/>
              <w:bottom w:val="single" w:sz="4" w:space="0" w:color="auto"/>
              <w:right w:val="nil"/>
            </w:tcBorders>
            <w:shd w:val="clear" w:color="auto" w:fill="auto"/>
            <w:noWrap/>
            <w:vAlign w:val="center"/>
          </w:tcPr>
          <w:p w14:paraId="3FD6F0BF" w14:textId="7EEAAEF2"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1.26E+01</w:t>
            </w:r>
          </w:p>
        </w:tc>
        <w:tc>
          <w:tcPr>
            <w:tcW w:w="1078" w:type="dxa"/>
            <w:tcBorders>
              <w:top w:val="nil"/>
              <w:left w:val="nil"/>
              <w:bottom w:val="single" w:sz="4" w:space="0" w:color="auto"/>
              <w:right w:val="nil"/>
            </w:tcBorders>
            <w:shd w:val="clear" w:color="auto" w:fill="auto"/>
            <w:noWrap/>
            <w:vAlign w:val="center"/>
          </w:tcPr>
          <w:p w14:paraId="33DEA1A9" w14:textId="1E42895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4.28E+00</w:t>
            </w:r>
          </w:p>
        </w:tc>
        <w:tc>
          <w:tcPr>
            <w:tcW w:w="1078" w:type="dxa"/>
            <w:tcBorders>
              <w:top w:val="nil"/>
              <w:left w:val="nil"/>
              <w:bottom w:val="single" w:sz="4" w:space="0" w:color="auto"/>
              <w:right w:val="nil"/>
            </w:tcBorders>
            <w:shd w:val="clear" w:color="auto" w:fill="auto"/>
            <w:noWrap/>
            <w:vAlign w:val="center"/>
          </w:tcPr>
          <w:p w14:paraId="7EEC94CD" w14:textId="495DEFA5" w:rsidR="00E90536" w:rsidRPr="00E90536" w:rsidRDefault="00E90536" w:rsidP="00BD2AC3">
            <w:pPr>
              <w:spacing w:before="0" w:after="0" w:line="240" w:lineRule="auto"/>
              <w:jc w:val="center"/>
              <w:rPr>
                <w:rFonts w:ascii="Times" w:eastAsia="Times New Roman" w:hAnsi="Times" w:cs="Arial"/>
                <w:sz w:val="16"/>
                <w:szCs w:val="16"/>
              </w:rPr>
            </w:pPr>
            <w:r w:rsidRPr="00E90536">
              <w:rPr>
                <w:rFonts w:ascii="Times" w:hAnsi="Times" w:cs="Arial"/>
                <w:sz w:val="16"/>
                <w:szCs w:val="16"/>
              </w:rPr>
              <w:t>1.26E+01</w:t>
            </w:r>
          </w:p>
        </w:tc>
      </w:tr>
      <w:tr w:rsidR="00E90536" w:rsidRPr="006C5E27" w14:paraId="1A9A8B0A" w14:textId="77777777" w:rsidTr="003D3F66">
        <w:trPr>
          <w:trHeight w:val="168"/>
        </w:trPr>
        <w:tc>
          <w:tcPr>
            <w:tcW w:w="993" w:type="dxa"/>
            <w:vMerge w:val="restart"/>
            <w:tcBorders>
              <w:left w:val="nil"/>
              <w:right w:val="nil"/>
            </w:tcBorders>
            <w:textDirection w:val="btLr"/>
            <w:vAlign w:val="center"/>
          </w:tcPr>
          <w:p w14:paraId="345B181D" w14:textId="31714895" w:rsidR="00E90536" w:rsidRPr="003C5BA5" w:rsidRDefault="00E90536" w:rsidP="00E90536">
            <w:pPr>
              <w:spacing w:before="0" w:after="0" w:line="480" w:lineRule="auto"/>
              <w:ind w:left="113" w:right="113"/>
              <w:jc w:val="center"/>
              <w:rPr>
                <w:rFonts w:ascii="Times New Roman" w:eastAsia="Times New Roman" w:hAnsi="Times New Roman" w:cs="Times New Roman"/>
                <w:color w:val="000000"/>
                <w:sz w:val="18"/>
                <w:szCs w:val="20"/>
              </w:rPr>
            </w:pPr>
            <w:r>
              <w:rPr>
                <w:rFonts w:ascii="Times New Roman" w:eastAsia="Times New Roman" w:hAnsi="Times New Roman" w:cs="Times New Roman"/>
                <w:color w:val="000000"/>
                <w:sz w:val="18"/>
                <w:szCs w:val="20"/>
              </w:rPr>
              <w:t>Short-lived daugh</w:t>
            </w:r>
            <w:r w:rsidR="00BD2AC3">
              <w:rPr>
                <w:rFonts w:ascii="Times New Roman" w:eastAsia="Times New Roman" w:hAnsi="Times New Roman" w:cs="Times New Roman"/>
                <w:color w:val="000000"/>
                <w:sz w:val="18"/>
                <w:szCs w:val="20"/>
              </w:rPr>
              <w:t>t</w:t>
            </w:r>
            <w:r>
              <w:rPr>
                <w:rFonts w:ascii="Times New Roman" w:eastAsia="Times New Roman" w:hAnsi="Times New Roman" w:cs="Times New Roman"/>
                <w:color w:val="000000"/>
                <w:sz w:val="18"/>
                <w:szCs w:val="20"/>
              </w:rPr>
              <w:t>er radionuclides</w:t>
            </w:r>
            <w:r w:rsidR="003D3F66">
              <w:rPr>
                <w:rFonts w:ascii="Times New Roman" w:eastAsia="Times New Roman" w:hAnsi="Times New Roman" w:cs="Times New Roman"/>
                <w:color w:val="000000"/>
                <w:sz w:val="18"/>
                <w:szCs w:val="20"/>
              </w:rPr>
              <w:t xml:space="preserve"> (&lt;10 days</w:t>
            </w:r>
            <w:r w:rsidR="006C490C">
              <w:rPr>
                <w:rFonts w:ascii="Times New Roman" w:eastAsia="Times New Roman" w:hAnsi="Times New Roman" w:cs="Times New Roman"/>
                <w:color w:val="000000"/>
                <w:sz w:val="18"/>
                <w:szCs w:val="20"/>
              </w:rPr>
              <w:t xml:space="preserve"> </w:t>
            </w:r>
            <w:r w:rsidR="006C490C" w:rsidRPr="006C490C">
              <w:rPr>
                <w:rFonts w:ascii="Times" w:hAnsi="Times" w:cs="Arial"/>
                <w:color w:val="4D5156"/>
                <w:sz w:val="18"/>
                <w:szCs w:val="18"/>
                <w:shd w:val="clear" w:color="auto" w:fill="FFFFFF"/>
              </w:rPr>
              <w:t>λ</w:t>
            </w:r>
            <w:r w:rsidR="003D3F66">
              <w:rPr>
                <w:rFonts w:ascii="Times New Roman" w:eastAsia="Times New Roman" w:hAnsi="Times New Roman" w:cs="Times New Roman"/>
                <w:color w:val="000000"/>
                <w:sz w:val="18"/>
                <w:szCs w:val="20"/>
              </w:rPr>
              <w:t>)</w:t>
            </w:r>
          </w:p>
        </w:tc>
        <w:tc>
          <w:tcPr>
            <w:tcW w:w="949" w:type="dxa"/>
            <w:tcBorders>
              <w:top w:val="nil"/>
              <w:left w:val="nil"/>
              <w:bottom w:val="single" w:sz="4" w:space="0" w:color="auto"/>
              <w:right w:val="nil"/>
            </w:tcBorders>
            <w:shd w:val="clear" w:color="auto" w:fill="auto"/>
            <w:noWrap/>
            <w:vAlign w:val="center"/>
          </w:tcPr>
          <w:p w14:paraId="25B8DA6B" w14:textId="6CE6E098"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Bi-210</w:t>
            </w:r>
          </w:p>
        </w:tc>
        <w:tc>
          <w:tcPr>
            <w:tcW w:w="1358" w:type="dxa"/>
            <w:tcBorders>
              <w:top w:val="nil"/>
              <w:left w:val="nil"/>
              <w:bottom w:val="single" w:sz="4" w:space="0" w:color="auto"/>
              <w:right w:val="nil"/>
            </w:tcBorders>
            <w:shd w:val="clear" w:color="auto" w:fill="auto"/>
            <w:noWrap/>
            <w:vAlign w:val="center"/>
          </w:tcPr>
          <w:p w14:paraId="3F9FF218" w14:textId="799409F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44</w:t>
            </w:r>
          </w:p>
        </w:tc>
        <w:tc>
          <w:tcPr>
            <w:tcW w:w="943" w:type="dxa"/>
            <w:tcBorders>
              <w:top w:val="nil"/>
              <w:left w:val="nil"/>
              <w:bottom w:val="single" w:sz="4" w:space="0" w:color="auto"/>
              <w:right w:val="nil"/>
            </w:tcBorders>
            <w:shd w:val="clear" w:color="auto" w:fill="auto"/>
            <w:noWrap/>
            <w:vAlign w:val="center"/>
          </w:tcPr>
          <w:p w14:paraId="76175789" w14:textId="3B1E287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44</w:t>
            </w:r>
          </w:p>
        </w:tc>
        <w:tc>
          <w:tcPr>
            <w:tcW w:w="901" w:type="dxa"/>
            <w:tcBorders>
              <w:top w:val="nil"/>
              <w:left w:val="nil"/>
              <w:bottom w:val="single" w:sz="4" w:space="0" w:color="auto"/>
              <w:right w:val="nil"/>
            </w:tcBorders>
            <w:shd w:val="clear" w:color="auto" w:fill="auto"/>
            <w:noWrap/>
            <w:vAlign w:val="center"/>
          </w:tcPr>
          <w:p w14:paraId="78861448" w14:textId="5337337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3.20E-02</w:t>
            </w:r>
          </w:p>
        </w:tc>
        <w:tc>
          <w:tcPr>
            <w:tcW w:w="995" w:type="dxa"/>
            <w:tcBorders>
              <w:top w:val="nil"/>
              <w:left w:val="nil"/>
              <w:bottom w:val="single" w:sz="4" w:space="0" w:color="auto"/>
              <w:right w:val="nil"/>
            </w:tcBorders>
            <w:shd w:val="clear" w:color="auto" w:fill="auto"/>
            <w:noWrap/>
            <w:vAlign w:val="center"/>
          </w:tcPr>
          <w:p w14:paraId="4AC5158D" w14:textId="6107E02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1.00E-01</w:t>
            </w:r>
          </w:p>
        </w:tc>
        <w:tc>
          <w:tcPr>
            <w:tcW w:w="1078" w:type="dxa"/>
            <w:tcBorders>
              <w:top w:val="nil"/>
              <w:left w:val="nil"/>
              <w:bottom w:val="single" w:sz="4" w:space="0" w:color="auto"/>
              <w:right w:val="nil"/>
            </w:tcBorders>
            <w:shd w:val="clear" w:color="auto" w:fill="auto"/>
            <w:noWrap/>
            <w:vAlign w:val="center"/>
          </w:tcPr>
          <w:p w14:paraId="05D8A4C2" w14:textId="4848CB0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6335547B" w14:textId="2BA1764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0FF6E0C2" w14:textId="51A9DEB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3.48E-01</w:t>
            </w:r>
          </w:p>
        </w:tc>
        <w:tc>
          <w:tcPr>
            <w:tcW w:w="1097" w:type="dxa"/>
            <w:tcBorders>
              <w:top w:val="nil"/>
              <w:left w:val="nil"/>
              <w:bottom w:val="single" w:sz="4" w:space="0" w:color="auto"/>
              <w:right w:val="nil"/>
            </w:tcBorders>
            <w:shd w:val="clear" w:color="auto" w:fill="auto"/>
            <w:noWrap/>
            <w:vAlign w:val="center"/>
          </w:tcPr>
          <w:p w14:paraId="0D191F70" w14:textId="1DD3A66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2.61E+00</w:t>
            </w:r>
          </w:p>
        </w:tc>
        <w:tc>
          <w:tcPr>
            <w:tcW w:w="1078" w:type="dxa"/>
            <w:tcBorders>
              <w:top w:val="nil"/>
              <w:left w:val="nil"/>
              <w:bottom w:val="single" w:sz="4" w:space="0" w:color="auto"/>
              <w:right w:val="nil"/>
            </w:tcBorders>
            <w:shd w:val="clear" w:color="auto" w:fill="auto"/>
            <w:noWrap/>
            <w:vAlign w:val="center"/>
          </w:tcPr>
          <w:p w14:paraId="17D7BE91" w14:textId="572C5679"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3.48E-01</w:t>
            </w:r>
          </w:p>
        </w:tc>
        <w:tc>
          <w:tcPr>
            <w:tcW w:w="1078" w:type="dxa"/>
            <w:tcBorders>
              <w:top w:val="nil"/>
              <w:left w:val="nil"/>
              <w:bottom w:val="single" w:sz="4" w:space="0" w:color="auto"/>
              <w:right w:val="nil"/>
            </w:tcBorders>
            <w:shd w:val="clear" w:color="auto" w:fill="auto"/>
            <w:noWrap/>
            <w:vAlign w:val="center"/>
          </w:tcPr>
          <w:p w14:paraId="4AB680F7" w14:textId="3F4913E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2.61E+00</w:t>
            </w:r>
          </w:p>
        </w:tc>
        <w:tc>
          <w:tcPr>
            <w:tcW w:w="1078" w:type="dxa"/>
            <w:tcBorders>
              <w:top w:val="nil"/>
              <w:left w:val="nil"/>
              <w:bottom w:val="single" w:sz="4" w:space="0" w:color="auto"/>
              <w:right w:val="nil"/>
            </w:tcBorders>
            <w:shd w:val="clear" w:color="auto" w:fill="auto"/>
            <w:noWrap/>
            <w:vAlign w:val="center"/>
          </w:tcPr>
          <w:p w14:paraId="567E57B9" w14:textId="799CB1B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4.68E+00</w:t>
            </w:r>
          </w:p>
        </w:tc>
        <w:tc>
          <w:tcPr>
            <w:tcW w:w="1078" w:type="dxa"/>
            <w:tcBorders>
              <w:top w:val="nil"/>
              <w:left w:val="nil"/>
              <w:bottom w:val="single" w:sz="4" w:space="0" w:color="auto"/>
              <w:right w:val="nil"/>
            </w:tcBorders>
            <w:shd w:val="clear" w:color="auto" w:fill="auto"/>
            <w:noWrap/>
            <w:vAlign w:val="center"/>
          </w:tcPr>
          <w:p w14:paraId="47F845CC" w14:textId="4C052B1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2.61E+00</w:t>
            </w:r>
          </w:p>
        </w:tc>
      </w:tr>
      <w:tr w:rsidR="00E90536" w:rsidRPr="006C5E27" w14:paraId="5B6C969A" w14:textId="77777777" w:rsidTr="003D3F66">
        <w:trPr>
          <w:trHeight w:val="168"/>
        </w:trPr>
        <w:tc>
          <w:tcPr>
            <w:tcW w:w="993" w:type="dxa"/>
            <w:vMerge/>
            <w:tcBorders>
              <w:left w:val="nil"/>
              <w:right w:val="nil"/>
            </w:tcBorders>
          </w:tcPr>
          <w:p w14:paraId="2FFEF53D"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6312F016" w14:textId="5DCA91D8"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At-218</w:t>
            </w:r>
          </w:p>
        </w:tc>
        <w:tc>
          <w:tcPr>
            <w:tcW w:w="1358" w:type="dxa"/>
            <w:tcBorders>
              <w:top w:val="nil"/>
              <w:left w:val="nil"/>
              <w:bottom w:val="single" w:sz="4" w:space="0" w:color="auto"/>
              <w:right w:val="nil"/>
            </w:tcBorders>
            <w:shd w:val="clear" w:color="auto" w:fill="auto"/>
            <w:noWrap/>
            <w:vAlign w:val="center"/>
          </w:tcPr>
          <w:p w14:paraId="68916E68" w14:textId="3F5026A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43" w:type="dxa"/>
            <w:tcBorders>
              <w:top w:val="nil"/>
              <w:left w:val="nil"/>
              <w:bottom w:val="single" w:sz="4" w:space="0" w:color="auto"/>
              <w:right w:val="nil"/>
            </w:tcBorders>
            <w:shd w:val="clear" w:color="auto" w:fill="auto"/>
            <w:noWrap/>
            <w:vAlign w:val="center"/>
          </w:tcPr>
          <w:p w14:paraId="2E4573A2" w14:textId="0F03608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01" w:type="dxa"/>
            <w:tcBorders>
              <w:top w:val="nil"/>
              <w:left w:val="nil"/>
              <w:bottom w:val="single" w:sz="4" w:space="0" w:color="auto"/>
              <w:right w:val="nil"/>
            </w:tcBorders>
            <w:shd w:val="clear" w:color="auto" w:fill="auto"/>
            <w:noWrap/>
            <w:vAlign w:val="center"/>
          </w:tcPr>
          <w:p w14:paraId="3971DE40" w14:textId="07BF639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995" w:type="dxa"/>
            <w:tcBorders>
              <w:top w:val="nil"/>
              <w:left w:val="nil"/>
              <w:bottom w:val="single" w:sz="4" w:space="0" w:color="auto"/>
              <w:right w:val="nil"/>
            </w:tcBorders>
            <w:shd w:val="clear" w:color="auto" w:fill="auto"/>
            <w:noWrap/>
            <w:vAlign w:val="center"/>
          </w:tcPr>
          <w:p w14:paraId="60681344" w14:textId="062ECCD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2.00E-02</w:t>
            </w:r>
          </w:p>
        </w:tc>
        <w:tc>
          <w:tcPr>
            <w:tcW w:w="1078" w:type="dxa"/>
            <w:tcBorders>
              <w:top w:val="nil"/>
              <w:left w:val="nil"/>
              <w:bottom w:val="single" w:sz="4" w:space="0" w:color="auto"/>
              <w:right w:val="nil"/>
            </w:tcBorders>
            <w:shd w:val="clear" w:color="auto" w:fill="auto"/>
            <w:noWrap/>
            <w:vAlign w:val="center"/>
          </w:tcPr>
          <w:p w14:paraId="13B805A0" w14:textId="75779EA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7.00E+01</w:t>
            </w:r>
          </w:p>
        </w:tc>
        <w:tc>
          <w:tcPr>
            <w:tcW w:w="1078" w:type="dxa"/>
            <w:tcBorders>
              <w:top w:val="nil"/>
              <w:left w:val="nil"/>
              <w:bottom w:val="single" w:sz="4" w:space="0" w:color="auto"/>
              <w:right w:val="nil"/>
            </w:tcBorders>
            <w:shd w:val="clear" w:color="auto" w:fill="auto"/>
            <w:noWrap/>
            <w:vAlign w:val="center"/>
          </w:tcPr>
          <w:p w14:paraId="15BC9083" w14:textId="090F54C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7.00E+01</w:t>
            </w:r>
          </w:p>
        </w:tc>
        <w:tc>
          <w:tcPr>
            <w:tcW w:w="1078" w:type="dxa"/>
            <w:tcBorders>
              <w:top w:val="nil"/>
              <w:left w:val="nil"/>
              <w:bottom w:val="single" w:sz="4" w:space="0" w:color="auto"/>
              <w:right w:val="nil"/>
            </w:tcBorders>
            <w:shd w:val="clear" w:color="auto" w:fill="auto"/>
            <w:noWrap/>
            <w:vAlign w:val="center"/>
          </w:tcPr>
          <w:p w14:paraId="7E00ACB4" w14:textId="7CD1FA7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4.13E-11</w:t>
            </w:r>
          </w:p>
        </w:tc>
        <w:tc>
          <w:tcPr>
            <w:tcW w:w="1097" w:type="dxa"/>
            <w:tcBorders>
              <w:top w:val="nil"/>
              <w:left w:val="nil"/>
              <w:bottom w:val="single" w:sz="4" w:space="0" w:color="auto"/>
              <w:right w:val="nil"/>
            </w:tcBorders>
            <w:shd w:val="clear" w:color="auto" w:fill="auto"/>
            <w:noWrap/>
            <w:vAlign w:val="center"/>
          </w:tcPr>
          <w:p w14:paraId="7AEE81A7" w14:textId="5BA3811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2.72E-10</w:t>
            </w:r>
          </w:p>
        </w:tc>
        <w:tc>
          <w:tcPr>
            <w:tcW w:w="1078" w:type="dxa"/>
            <w:tcBorders>
              <w:top w:val="nil"/>
              <w:left w:val="nil"/>
              <w:bottom w:val="single" w:sz="4" w:space="0" w:color="auto"/>
              <w:right w:val="nil"/>
            </w:tcBorders>
            <w:shd w:val="clear" w:color="auto" w:fill="auto"/>
            <w:noWrap/>
            <w:vAlign w:val="center"/>
          </w:tcPr>
          <w:p w14:paraId="2AF0E512" w14:textId="5AFE3839"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5.65E-11</w:t>
            </w:r>
          </w:p>
        </w:tc>
        <w:tc>
          <w:tcPr>
            <w:tcW w:w="1078" w:type="dxa"/>
            <w:tcBorders>
              <w:top w:val="nil"/>
              <w:left w:val="nil"/>
              <w:bottom w:val="single" w:sz="4" w:space="0" w:color="auto"/>
              <w:right w:val="nil"/>
            </w:tcBorders>
            <w:shd w:val="clear" w:color="auto" w:fill="auto"/>
            <w:noWrap/>
            <w:vAlign w:val="center"/>
          </w:tcPr>
          <w:p w14:paraId="7690B1B0" w14:textId="718CFAF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3.73E-10</w:t>
            </w:r>
          </w:p>
        </w:tc>
        <w:tc>
          <w:tcPr>
            <w:tcW w:w="1078" w:type="dxa"/>
            <w:tcBorders>
              <w:top w:val="nil"/>
              <w:left w:val="nil"/>
              <w:bottom w:val="single" w:sz="4" w:space="0" w:color="auto"/>
              <w:right w:val="nil"/>
            </w:tcBorders>
            <w:shd w:val="clear" w:color="auto" w:fill="auto"/>
            <w:noWrap/>
            <w:vAlign w:val="center"/>
          </w:tcPr>
          <w:p w14:paraId="27FD9816" w14:textId="0B59A54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1.88E+01</w:t>
            </w:r>
          </w:p>
        </w:tc>
        <w:tc>
          <w:tcPr>
            <w:tcW w:w="1078" w:type="dxa"/>
            <w:tcBorders>
              <w:top w:val="nil"/>
              <w:left w:val="nil"/>
              <w:bottom w:val="single" w:sz="4" w:space="0" w:color="auto"/>
              <w:right w:val="nil"/>
            </w:tcBorders>
            <w:shd w:val="clear" w:color="auto" w:fill="auto"/>
            <w:noWrap/>
            <w:vAlign w:val="center"/>
          </w:tcPr>
          <w:p w14:paraId="46C0543E" w14:textId="7D52458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3.73E-10</w:t>
            </w:r>
          </w:p>
        </w:tc>
      </w:tr>
      <w:tr w:rsidR="00E90536" w:rsidRPr="006C5E27" w14:paraId="0F178B1C" w14:textId="77777777" w:rsidTr="003D3F66">
        <w:trPr>
          <w:trHeight w:val="168"/>
        </w:trPr>
        <w:tc>
          <w:tcPr>
            <w:tcW w:w="993" w:type="dxa"/>
            <w:vMerge/>
            <w:tcBorders>
              <w:left w:val="nil"/>
              <w:right w:val="nil"/>
            </w:tcBorders>
          </w:tcPr>
          <w:p w14:paraId="14A1487C"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0A6667E9" w14:textId="03001A1B"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Po-218</w:t>
            </w:r>
          </w:p>
        </w:tc>
        <w:tc>
          <w:tcPr>
            <w:tcW w:w="1358" w:type="dxa"/>
            <w:tcBorders>
              <w:top w:val="nil"/>
              <w:left w:val="nil"/>
              <w:bottom w:val="single" w:sz="4" w:space="0" w:color="auto"/>
              <w:right w:val="nil"/>
            </w:tcBorders>
            <w:shd w:val="clear" w:color="auto" w:fill="auto"/>
            <w:noWrap/>
            <w:vAlign w:val="center"/>
          </w:tcPr>
          <w:p w14:paraId="15AD053A" w14:textId="00E76BF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65</w:t>
            </w:r>
          </w:p>
        </w:tc>
        <w:tc>
          <w:tcPr>
            <w:tcW w:w="943" w:type="dxa"/>
            <w:tcBorders>
              <w:top w:val="nil"/>
              <w:left w:val="nil"/>
              <w:bottom w:val="single" w:sz="4" w:space="0" w:color="auto"/>
              <w:right w:val="nil"/>
            </w:tcBorders>
            <w:shd w:val="clear" w:color="auto" w:fill="auto"/>
            <w:noWrap/>
            <w:vAlign w:val="center"/>
          </w:tcPr>
          <w:p w14:paraId="29AE42A9" w14:textId="0F9A17B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65</w:t>
            </w:r>
          </w:p>
        </w:tc>
        <w:tc>
          <w:tcPr>
            <w:tcW w:w="901" w:type="dxa"/>
            <w:tcBorders>
              <w:top w:val="nil"/>
              <w:left w:val="nil"/>
              <w:bottom w:val="single" w:sz="4" w:space="0" w:color="auto"/>
              <w:right w:val="nil"/>
            </w:tcBorders>
            <w:shd w:val="clear" w:color="auto" w:fill="auto"/>
            <w:noWrap/>
            <w:vAlign w:val="center"/>
          </w:tcPr>
          <w:p w14:paraId="1D4016E7" w14:textId="545C19C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995" w:type="dxa"/>
            <w:tcBorders>
              <w:top w:val="nil"/>
              <w:left w:val="nil"/>
              <w:bottom w:val="single" w:sz="4" w:space="0" w:color="auto"/>
              <w:right w:val="nil"/>
            </w:tcBorders>
            <w:shd w:val="clear" w:color="auto" w:fill="auto"/>
            <w:noWrap/>
            <w:vAlign w:val="center"/>
          </w:tcPr>
          <w:p w14:paraId="3EBB56AA" w14:textId="4C757FC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2.40E-01</w:t>
            </w:r>
          </w:p>
        </w:tc>
        <w:tc>
          <w:tcPr>
            <w:tcW w:w="1078" w:type="dxa"/>
            <w:tcBorders>
              <w:top w:val="nil"/>
              <w:left w:val="nil"/>
              <w:bottom w:val="single" w:sz="4" w:space="0" w:color="auto"/>
              <w:right w:val="nil"/>
            </w:tcBorders>
            <w:shd w:val="clear" w:color="auto" w:fill="auto"/>
            <w:noWrap/>
            <w:vAlign w:val="center"/>
          </w:tcPr>
          <w:p w14:paraId="33F87AD2" w14:textId="64913F9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5E8C9391" w14:textId="3341E63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5206143E" w14:textId="1E831F0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8.29E-07</w:t>
            </w:r>
          </w:p>
        </w:tc>
        <w:tc>
          <w:tcPr>
            <w:tcW w:w="1097" w:type="dxa"/>
            <w:tcBorders>
              <w:top w:val="nil"/>
              <w:left w:val="nil"/>
              <w:bottom w:val="single" w:sz="4" w:space="0" w:color="auto"/>
              <w:right w:val="nil"/>
            </w:tcBorders>
            <w:shd w:val="clear" w:color="auto" w:fill="auto"/>
            <w:noWrap/>
            <w:vAlign w:val="center"/>
          </w:tcPr>
          <w:p w14:paraId="4E435DF2" w14:textId="2A9BB6E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2.53E-05</w:t>
            </w:r>
          </w:p>
        </w:tc>
        <w:tc>
          <w:tcPr>
            <w:tcW w:w="1078" w:type="dxa"/>
            <w:tcBorders>
              <w:top w:val="nil"/>
              <w:left w:val="nil"/>
              <w:bottom w:val="single" w:sz="4" w:space="0" w:color="auto"/>
              <w:right w:val="nil"/>
            </w:tcBorders>
            <w:shd w:val="clear" w:color="auto" w:fill="auto"/>
            <w:noWrap/>
            <w:vAlign w:val="center"/>
          </w:tcPr>
          <w:p w14:paraId="0977FB70" w14:textId="65BFBB7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3.73E-02</w:t>
            </w:r>
          </w:p>
        </w:tc>
        <w:tc>
          <w:tcPr>
            <w:tcW w:w="1078" w:type="dxa"/>
            <w:tcBorders>
              <w:top w:val="nil"/>
              <w:left w:val="nil"/>
              <w:bottom w:val="single" w:sz="4" w:space="0" w:color="auto"/>
              <w:right w:val="nil"/>
            </w:tcBorders>
            <w:shd w:val="clear" w:color="auto" w:fill="auto"/>
            <w:noWrap/>
            <w:vAlign w:val="center"/>
          </w:tcPr>
          <w:p w14:paraId="5AF5A817" w14:textId="48843669"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2.46E-01</w:t>
            </w:r>
          </w:p>
        </w:tc>
        <w:tc>
          <w:tcPr>
            <w:tcW w:w="1078" w:type="dxa"/>
            <w:tcBorders>
              <w:top w:val="nil"/>
              <w:left w:val="nil"/>
              <w:bottom w:val="single" w:sz="4" w:space="0" w:color="auto"/>
              <w:right w:val="nil"/>
            </w:tcBorders>
            <w:shd w:val="clear" w:color="auto" w:fill="auto"/>
            <w:noWrap/>
            <w:vAlign w:val="center"/>
          </w:tcPr>
          <w:p w14:paraId="1D3E613C" w14:textId="09263D7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3.48E-01</w:t>
            </w:r>
          </w:p>
        </w:tc>
        <w:tc>
          <w:tcPr>
            <w:tcW w:w="1078" w:type="dxa"/>
            <w:tcBorders>
              <w:top w:val="nil"/>
              <w:left w:val="nil"/>
              <w:bottom w:val="single" w:sz="4" w:space="0" w:color="auto"/>
              <w:right w:val="nil"/>
            </w:tcBorders>
            <w:shd w:val="clear" w:color="auto" w:fill="auto"/>
            <w:noWrap/>
            <w:vAlign w:val="center"/>
          </w:tcPr>
          <w:p w14:paraId="7D24FD54" w14:textId="58422CC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2.05E+00</w:t>
            </w:r>
          </w:p>
        </w:tc>
      </w:tr>
      <w:tr w:rsidR="00E90536" w:rsidRPr="006C5E27" w14:paraId="526ACCC8" w14:textId="77777777" w:rsidTr="003D3F66">
        <w:trPr>
          <w:trHeight w:val="168"/>
        </w:trPr>
        <w:tc>
          <w:tcPr>
            <w:tcW w:w="993" w:type="dxa"/>
            <w:vMerge/>
            <w:tcBorders>
              <w:left w:val="nil"/>
              <w:right w:val="nil"/>
            </w:tcBorders>
          </w:tcPr>
          <w:p w14:paraId="63A8F7DC"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64399BBF" w14:textId="306C0E9B"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Bi-214</w:t>
            </w:r>
          </w:p>
        </w:tc>
        <w:tc>
          <w:tcPr>
            <w:tcW w:w="1358" w:type="dxa"/>
            <w:tcBorders>
              <w:top w:val="nil"/>
              <w:left w:val="nil"/>
              <w:bottom w:val="single" w:sz="4" w:space="0" w:color="auto"/>
              <w:right w:val="nil"/>
            </w:tcBorders>
            <w:shd w:val="clear" w:color="auto" w:fill="auto"/>
            <w:noWrap/>
            <w:vAlign w:val="center"/>
          </w:tcPr>
          <w:p w14:paraId="1118CCA6" w14:textId="4925F5B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7F6FC31C" w14:textId="258BD18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7D9CFBF5" w14:textId="6C56C30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995" w:type="dxa"/>
            <w:tcBorders>
              <w:top w:val="nil"/>
              <w:left w:val="nil"/>
              <w:bottom w:val="single" w:sz="4" w:space="0" w:color="auto"/>
              <w:right w:val="nil"/>
            </w:tcBorders>
            <w:shd w:val="clear" w:color="auto" w:fill="auto"/>
            <w:noWrap/>
            <w:vAlign w:val="center"/>
          </w:tcPr>
          <w:p w14:paraId="0A7AF0B3" w14:textId="52B3615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2970BEE6" w14:textId="73F04AE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6558360C" w14:textId="6476A90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041E68EB" w14:textId="2749D0A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3.18E-04</w:t>
            </w:r>
          </w:p>
        </w:tc>
        <w:tc>
          <w:tcPr>
            <w:tcW w:w="1097" w:type="dxa"/>
            <w:tcBorders>
              <w:top w:val="nil"/>
              <w:left w:val="nil"/>
              <w:bottom w:val="single" w:sz="4" w:space="0" w:color="auto"/>
              <w:right w:val="nil"/>
            </w:tcBorders>
            <w:shd w:val="clear" w:color="auto" w:fill="auto"/>
            <w:noWrap/>
            <w:vAlign w:val="center"/>
          </w:tcPr>
          <w:p w14:paraId="1DABAAD5" w14:textId="32C59A0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2.10E-03</w:t>
            </w:r>
          </w:p>
        </w:tc>
        <w:tc>
          <w:tcPr>
            <w:tcW w:w="1078" w:type="dxa"/>
            <w:tcBorders>
              <w:top w:val="nil"/>
              <w:left w:val="nil"/>
              <w:bottom w:val="single" w:sz="4" w:space="0" w:color="auto"/>
              <w:right w:val="nil"/>
            </w:tcBorders>
            <w:shd w:val="clear" w:color="auto" w:fill="auto"/>
            <w:noWrap/>
            <w:vAlign w:val="center"/>
          </w:tcPr>
          <w:p w14:paraId="5DC56E57" w14:textId="0788DA5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3.18E-04</w:t>
            </w:r>
          </w:p>
        </w:tc>
        <w:tc>
          <w:tcPr>
            <w:tcW w:w="1078" w:type="dxa"/>
            <w:tcBorders>
              <w:top w:val="nil"/>
              <w:left w:val="nil"/>
              <w:bottom w:val="single" w:sz="4" w:space="0" w:color="auto"/>
              <w:right w:val="nil"/>
            </w:tcBorders>
            <w:shd w:val="clear" w:color="auto" w:fill="auto"/>
            <w:noWrap/>
            <w:vAlign w:val="center"/>
          </w:tcPr>
          <w:p w14:paraId="7A26EBF3" w14:textId="132836F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2.10E-03</w:t>
            </w:r>
          </w:p>
        </w:tc>
        <w:tc>
          <w:tcPr>
            <w:tcW w:w="1078" w:type="dxa"/>
            <w:tcBorders>
              <w:top w:val="nil"/>
              <w:left w:val="nil"/>
              <w:bottom w:val="single" w:sz="4" w:space="0" w:color="auto"/>
              <w:right w:val="nil"/>
            </w:tcBorders>
            <w:shd w:val="clear" w:color="auto" w:fill="auto"/>
            <w:noWrap/>
            <w:vAlign w:val="center"/>
          </w:tcPr>
          <w:p w14:paraId="4236BC25" w14:textId="1B11635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5.65E-11</w:t>
            </w:r>
          </w:p>
        </w:tc>
        <w:tc>
          <w:tcPr>
            <w:tcW w:w="1078" w:type="dxa"/>
            <w:tcBorders>
              <w:top w:val="nil"/>
              <w:left w:val="nil"/>
              <w:bottom w:val="single" w:sz="4" w:space="0" w:color="auto"/>
              <w:right w:val="nil"/>
            </w:tcBorders>
            <w:shd w:val="clear" w:color="auto" w:fill="auto"/>
            <w:noWrap/>
            <w:vAlign w:val="center"/>
          </w:tcPr>
          <w:p w14:paraId="48DC9C73" w14:textId="7DBC94F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2.10E-03</w:t>
            </w:r>
          </w:p>
        </w:tc>
      </w:tr>
      <w:tr w:rsidR="00E90536" w:rsidRPr="006C5E27" w14:paraId="20CD8989" w14:textId="77777777" w:rsidTr="003D3F66">
        <w:trPr>
          <w:trHeight w:val="168"/>
        </w:trPr>
        <w:tc>
          <w:tcPr>
            <w:tcW w:w="993" w:type="dxa"/>
            <w:vMerge/>
            <w:tcBorders>
              <w:left w:val="nil"/>
              <w:right w:val="nil"/>
            </w:tcBorders>
          </w:tcPr>
          <w:p w14:paraId="54A35727"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19536181" w14:textId="57E99F47"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Pb-214</w:t>
            </w:r>
          </w:p>
        </w:tc>
        <w:tc>
          <w:tcPr>
            <w:tcW w:w="1358" w:type="dxa"/>
            <w:tcBorders>
              <w:top w:val="nil"/>
              <w:left w:val="nil"/>
              <w:bottom w:val="single" w:sz="4" w:space="0" w:color="auto"/>
              <w:right w:val="nil"/>
            </w:tcBorders>
            <w:shd w:val="clear" w:color="auto" w:fill="auto"/>
            <w:noWrap/>
            <w:vAlign w:val="center"/>
          </w:tcPr>
          <w:p w14:paraId="2ED04411" w14:textId="50513C09"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06D00E7B" w14:textId="7FF29F1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76C8310A" w14:textId="578509E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995" w:type="dxa"/>
            <w:tcBorders>
              <w:top w:val="nil"/>
              <w:left w:val="nil"/>
              <w:bottom w:val="single" w:sz="4" w:space="0" w:color="auto"/>
              <w:right w:val="nil"/>
            </w:tcBorders>
            <w:shd w:val="clear" w:color="auto" w:fill="auto"/>
            <w:noWrap/>
            <w:vAlign w:val="center"/>
          </w:tcPr>
          <w:p w14:paraId="790E3AD9" w14:textId="46AAFA7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31F49E87" w14:textId="5112039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10727916" w14:textId="3B1F874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129C04E1" w14:textId="55D6FF6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1.15E-01</w:t>
            </w:r>
          </w:p>
        </w:tc>
        <w:tc>
          <w:tcPr>
            <w:tcW w:w="1097" w:type="dxa"/>
            <w:tcBorders>
              <w:top w:val="nil"/>
              <w:left w:val="nil"/>
              <w:bottom w:val="single" w:sz="4" w:space="0" w:color="auto"/>
              <w:right w:val="nil"/>
            </w:tcBorders>
            <w:shd w:val="clear" w:color="auto" w:fill="auto"/>
            <w:noWrap/>
            <w:vAlign w:val="center"/>
          </w:tcPr>
          <w:p w14:paraId="0673F4F2" w14:textId="61B403D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7.55E-01</w:t>
            </w:r>
          </w:p>
        </w:tc>
        <w:tc>
          <w:tcPr>
            <w:tcW w:w="1078" w:type="dxa"/>
            <w:tcBorders>
              <w:top w:val="nil"/>
              <w:left w:val="nil"/>
              <w:bottom w:val="single" w:sz="4" w:space="0" w:color="auto"/>
              <w:right w:val="nil"/>
            </w:tcBorders>
            <w:shd w:val="clear" w:color="auto" w:fill="auto"/>
            <w:noWrap/>
            <w:vAlign w:val="center"/>
          </w:tcPr>
          <w:p w14:paraId="2988AD26" w14:textId="282D285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3.86E-02</w:t>
            </w:r>
          </w:p>
        </w:tc>
        <w:tc>
          <w:tcPr>
            <w:tcW w:w="1078" w:type="dxa"/>
            <w:tcBorders>
              <w:top w:val="nil"/>
              <w:left w:val="nil"/>
              <w:bottom w:val="single" w:sz="4" w:space="0" w:color="auto"/>
              <w:right w:val="nil"/>
            </w:tcBorders>
            <w:shd w:val="clear" w:color="auto" w:fill="auto"/>
            <w:noWrap/>
            <w:vAlign w:val="center"/>
          </w:tcPr>
          <w:p w14:paraId="7B675E59" w14:textId="08D2170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2.54E-01</w:t>
            </w:r>
          </w:p>
        </w:tc>
        <w:tc>
          <w:tcPr>
            <w:tcW w:w="1078" w:type="dxa"/>
            <w:tcBorders>
              <w:top w:val="nil"/>
              <w:left w:val="nil"/>
              <w:bottom w:val="single" w:sz="4" w:space="0" w:color="auto"/>
              <w:right w:val="nil"/>
            </w:tcBorders>
            <w:shd w:val="clear" w:color="auto" w:fill="auto"/>
            <w:noWrap/>
            <w:vAlign w:val="center"/>
          </w:tcPr>
          <w:p w14:paraId="479B6A7A" w14:textId="051DABC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3.11E-01</w:t>
            </w:r>
          </w:p>
        </w:tc>
        <w:tc>
          <w:tcPr>
            <w:tcW w:w="1078" w:type="dxa"/>
            <w:tcBorders>
              <w:top w:val="nil"/>
              <w:left w:val="nil"/>
              <w:bottom w:val="single" w:sz="4" w:space="0" w:color="auto"/>
              <w:right w:val="nil"/>
            </w:tcBorders>
            <w:shd w:val="clear" w:color="auto" w:fill="auto"/>
            <w:noWrap/>
            <w:vAlign w:val="center"/>
          </w:tcPr>
          <w:p w14:paraId="3050A4C3" w14:textId="46AB132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1.49E+00</w:t>
            </w:r>
          </w:p>
        </w:tc>
      </w:tr>
      <w:tr w:rsidR="00E90536" w:rsidRPr="006C5E27" w14:paraId="553592E5" w14:textId="77777777" w:rsidTr="003D3F66">
        <w:trPr>
          <w:trHeight w:val="168"/>
        </w:trPr>
        <w:tc>
          <w:tcPr>
            <w:tcW w:w="993" w:type="dxa"/>
            <w:vMerge/>
            <w:tcBorders>
              <w:left w:val="nil"/>
              <w:right w:val="nil"/>
            </w:tcBorders>
          </w:tcPr>
          <w:p w14:paraId="50B184A1"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4539FD9D" w14:textId="3E0ACB87"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Po-214</w:t>
            </w:r>
          </w:p>
        </w:tc>
        <w:tc>
          <w:tcPr>
            <w:tcW w:w="1358" w:type="dxa"/>
            <w:tcBorders>
              <w:top w:val="nil"/>
              <w:left w:val="nil"/>
              <w:bottom w:val="single" w:sz="4" w:space="0" w:color="auto"/>
              <w:right w:val="nil"/>
            </w:tcBorders>
            <w:shd w:val="clear" w:color="auto" w:fill="auto"/>
            <w:noWrap/>
            <w:vAlign w:val="center"/>
          </w:tcPr>
          <w:p w14:paraId="5CC343CE" w14:textId="57790B8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4A0D1286" w14:textId="19CDBD7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728C6C9A" w14:textId="25D9063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9.10E-03</w:t>
            </w:r>
          </w:p>
        </w:tc>
        <w:tc>
          <w:tcPr>
            <w:tcW w:w="995" w:type="dxa"/>
            <w:tcBorders>
              <w:top w:val="nil"/>
              <w:left w:val="nil"/>
              <w:bottom w:val="single" w:sz="4" w:space="0" w:color="auto"/>
              <w:right w:val="nil"/>
            </w:tcBorders>
            <w:shd w:val="clear" w:color="auto" w:fill="auto"/>
            <w:noWrap/>
            <w:vAlign w:val="center"/>
          </w:tcPr>
          <w:p w14:paraId="102F4C8E" w14:textId="28584EC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019899C3" w14:textId="7CE13AE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564F8DD4" w14:textId="679E240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4500DC80" w14:textId="3410A64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7.33E-13</w:t>
            </w:r>
          </w:p>
        </w:tc>
        <w:tc>
          <w:tcPr>
            <w:tcW w:w="1097" w:type="dxa"/>
            <w:tcBorders>
              <w:top w:val="nil"/>
              <w:left w:val="nil"/>
              <w:bottom w:val="single" w:sz="4" w:space="0" w:color="auto"/>
              <w:right w:val="nil"/>
            </w:tcBorders>
            <w:shd w:val="clear" w:color="auto" w:fill="auto"/>
            <w:noWrap/>
            <w:vAlign w:val="center"/>
          </w:tcPr>
          <w:p w14:paraId="4D1801AD" w14:textId="5205545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2.23E-11</w:t>
            </w:r>
          </w:p>
        </w:tc>
        <w:tc>
          <w:tcPr>
            <w:tcW w:w="1078" w:type="dxa"/>
            <w:tcBorders>
              <w:top w:val="nil"/>
              <w:left w:val="nil"/>
              <w:bottom w:val="single" w:sz="4" w:space="0" w:color="auto"/>
              <w:right w:val="nil"/>
            </w:tcBorders>
            <w:shd w:val="clear" w:color="auto" w:fill="auto"/>
            <w:noWrap/>
            <w:vAlign w:val="center"/>
          </w:tcPr>
          <w:p w14:paraId="2D052842" w14:textId="6770E77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3.30E-08</w:t>
            </w:r>
          </w:p>
        </w:tc>
        <w:tc>
          <w:tcPr>
            <w:tcW w:w="1078" w:type="dxa"/>
            <w:tcBorders>
              <w:top w:val="nil"/>
              <w:left w:val="nil"/>
              <w:bottom w:val="single" w:sz="4" w:space="0" w:color="auto"/>
              <w:right w:val="nil"/>
            </w:tcBorders>
            <w:shd w:val="clear" w:color="auto" w:fill="auto"/>
            <w:noWrap/>
            <w:vAlign w:val="center"/>
          </w:tcPr>
          <w:p w14:paraId="39E640B9" w14:textId="7ECAF55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2.18E-07</w:t>
            </w:r>
          </w:p>
        </w:tc>
        <w:tc>
          <w:tcPr>
            <w:tcW w:w="1078" w:type="dxa"/>
            <w:tcBorders>
              <w:top w:val="nil"/>
              <w:left w:val="nil"/>
              <w:bottom w:val="single" w:sz="4" w:space="0" w:color="auto"/>
              <w:right w:val="nil"/>
            </w:tcBorders>
            <w:shd w:val="clear" w:color="auto" w:fill="auto"/>
            <w:noWrap/>
            <w:vAlign w:val="center"/>
          </w:tcPr>
          <w:p w14:paraId="514DBD64" w14:textId="5E546FB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3.18E-04</w:t>
            </w:r>
          </w:p>
        </w:tc>
        <w:tc>
          <w:tcPr>
            <w:tcW w:w="1078" w:type="dxa"/>
            <w:tcBorders>
              <w:top w:val="nil"/>
              <w:left w:val="nil"/>
              <w:bottom w:val="single" w:sz="4" w:space="0" w:color="auto"/>
              <w:right w:val="nil"/>
            </w:tcBorders>
            <w:shd w:val="clear" w:color="auto" w:fill="auto"/>
            <w:noWrap/>
            <w:vAlign w:val="center"/>
          </w:tcPr>
          <w:p w14:paraId="2E678A68" w14:textId="2C09C5B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1.81E-06</w:t>
            </w:r>
          </w:p>
        </w:tc>
      </w:tr>
      <w:tr w:rsidR="00E90536" w:rsidRPr="006C5E27" w14:paraId="0FFFADDE" w14:textId="77777777" w:rsidTr="003D3F66">
        <w:trPr>
          <w:trHeight w:val="168"/>
        </w:trPr>
        <w:tc>
          <w:tcPr>
            <w:tcW w:w="993" w:type="dxa"/>
            <w:vMerge/>
            <w:tcBorders>
              <w:left w:val="nil"/>
              <w:right w:val="nil"/>
            </w:tcBorders>
          </w:tcPr>
          <w:p w14:paraId="6D38C785"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center"/>
          </w:tcPr>
          <w:p w14:paraId="364B2597" w14:textId="61723BCE"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eastAsia="Times New Roman" w:hAnsi="Times" w:cs="Times New Roman"/>
                <w:color w:val="000000"/>
                <w:sz w:val="18"/>
                <w:szCs w:val="18"/>
              </w:rPr>
              <w:t>Ac-228</w:t>
            </w:r>
          </w:p>
        </w:tc>
        <w:tc>
          <w:tcPr>
            <w:tcW w:w="1358" w:type="dxa"/>
            <w:tcBorders>
              <w:top w:val="nil"/>
              <w:left w:val="nil"/>
              <w:bottom w:val="single" w:sz="4" w:space="0" w:color="auto"/>
              <w:right w:val="nil"/>
            </w:tcBorders>
            <w:shd w:val="clear" w:color="auto" w:fill="auto"/>
            <w:noWrap/>
            <w:vAlign w:val="center"/>
          </w:tcPr>
          <w:p w14:paraId="7BEDD776" w14:textId="59BCD16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6E6FC040" w14:textId="04E9AFE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502F5727" w14:textId="11D0EB3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1.00E-02</w:t>
            </w:r>
          </w:p>
        </w:tc>
        <w:tc>
          <w:tcPr>
            <w:tcW w:w="995" w:type="dxa"/>
            <w:tcBorders>
              <w:top w:val="nil"/>
              <w:left w:val="nil"/>
              <w:bottom w:val="single" w:sz="4" w:space="0" w:color="auto"/>
              <w:right w:val="nil"/>
            </w:tcBorders>
            <w:shd w:val="clear" w:color="auto" w:fill="auto"/>
            <w:noWrap/>
            <w:vAlign w:val="center"/>
          </w:tcPr>
          <w:p w14:paraId="432F4F68" w14:textId="5ED1DE3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09061343" w14:textId="1B317BC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2.00E+06</w:t>
            </w:r>
          </w:p>
        </w:tc>
        <w:tc>
          <w:tcPr>
            <w:tcW w:w="1078" w:type="dxa"/>
            <w:tcBorders>
              <w:top w:val="nil"/>
              <w:left w:val="nil"/>
              <w:bottom w:val="single" w:sz="4" w:space="0" w:color="auto"/>
              <w:right w:val="nil"/>
            </w:tcBorders>
            <w:shd w:val="clear" w:color="auto" w:fill="auto"/>
            <w:noWrap/>
            <w:vAlign w:val="center"/>
          </w:tcPr>
          <w:p w14:paraId="491DB9F2" w14:textId="546587C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2.00E+06</w:t>
            </w:r>
          </w:p>
        </w:tc>
        <w:tc>
          <w:tcPr>
            <w:tcW w:w="1078" w:type="dxa"/>
            <w:tcBorders>
              <w:top w:val="nil"/>
              <w:left w:val="nil"/>
              <w:bottom w:val="single" w:sz="4" w:space="0" w:color="auto"/>
              <w:right w:val="nil"/>
            </w:tcBorders>
            <w:shd w:val="clear" w:color="auto" w:fill="auto"/>
            <w:noWrap/>
            <w:vAlign w:val="center"/>
          </w:tcPr>
          <w:p w14:paraId="14735321" w14:textId="7DC7AA6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6.27E-02</w:t>
            </w:r>
          </w:p>
        </w:tc>
        <w:tc>
          <w:tcPr>
            <w:tcW w:w="1097" w:type="dxa"/>
            <w:tcBorders>
              <w:top w:val="nil"/>
              <w:left w:val="nil"/>
              <w:bottom w:val="single" w:sz="4" w:space="0" w:color="auto"/>
              <w:right w:val="nil"/>
            </w:tcBorders>
            <w:shd w:val="clear" w:color="auto" w:fill="auto"/>
            <w:noWrap/>
            <w:vAlign w:val="center"/>
          </w:tcPr>
          <w:p w14:paraId="2748E724" w14:textId="318218C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6.27E-01</w:t>
            </w:r>
          </w:p>
        </w:tc>
        <w:tc>
          <w:tcPr>
            <w:tcW w:w="1078" w:type="dxa"/>
            <w:tcBorders>
              <w:top w:val="nil"/>
              <w:left w:val="nil"/>
              <w:bottom w:val="single" w:sz="4" w:space="0" w:color="auto"/>
              <w:right w:val="nil"/>
            </w:tcBorders>
            <w:shd w:val="clear" w:color="auto" w:fill="auto"/>
            <w:noWrap/>
            <w:vAlign w:val="center"/>
          </w:tcPr>
          <w:p w14:paraId="32D814DD" w14:textId="716DC9D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6.21E-02</w:t>
            </w:r>
          </w:p>
        </w:tc>
        <w:tc>
          <w:tcPr>
            <w:tcW w:w="1078" w:type="dxa"/>
            <w:tcBorders>
              <w:top w:val="nil"/>
              <w:left w:val="nil"/>
              <w:bottom w:val="single" w:sz="4" w:space="0" w:color="auto"/>
              <w:right w:val="nil"/>
            </w:tcBorders>
            <w:shd w:val="clear" w:color="auto" w:fill="auto"/>
            <w:noWrap/>
            <w:vAlign w:val="center"/>
          </w:tcPr>
          <w:p w14:paraId="26A53263" w14:textId="4B33A7A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6.21E-01</w:t>
            </w:r>
          </w:p>
        </w:tc>
        <w:tc>
          <w:tcPr>
            <w:tcW w:w="1078" w:type="dxa"/>
            <w:tcBorders>
              <w:top w:val="nil"/>
              <w:left w:val="nil"/>
              <w:bottom w:val="single" w:sz="4" w:space="0" w:color="auto"/>
              <w:right w:val="nil"/>
            </w:tcBorders>
            <w:shd w:val="clear" w:color="auto" w:fill="auto"/>
            <w:noWrap/>
            <w:vAlign w:val="center"/>
          </w:tcPr>
          <w:p w14:paraId="2A8ABA1C" w14:textId="684FECE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2.26E-01</w:t>
            </w:r>
          </w:p>
        </w:tc>
        <w:tc>
          <w:tcPr>
            <w:tcW w:w="1078" w:type="dxa"/>
            <w:tcBorders>
              <w:top w:val="nil"/>
              <w:left w:val="nil"/>
              <w:bottom w:val="single" w:sz="4" w:space="0" w:color="auto"/>
              <w:right w:val="nil"/>
            </w:tcBorders>
            <w:shd w:val="clear" w:color="auto" w:fill="auto"/>
            <w:noWrap/>
            <w:vAlign w:val="center"/>
          </w:tcPr>
          <w:p w14:paraId="27129C37" w14:textId="0DF2A01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8.39E-01</w:t>
            </w:r>
          </w:p>
        </w:tc>
      </w:tr>
      <w:tr w:rsidR="00E90536" w:rsidRPr="006C5E27" w14:paraId="7C092E03" w14:textId="77777777" w:rsidTr="003D3F66">
        <w:trPr>
          <w:trHeight w:val="168"/>
        </w:trPr>
        <w:tc>
          <w:tcPr>
            <w:tcW w:w="993" w:type="dxa"/>
            <w:vMerge/>
            <w:tcBorders>
              <w:left w:val="nil"/>
              <w:right w:val="nil"/>
            </w:tcBorders>
          </w:tcPr>
          <w:p w14:paraId="3B8BC27A"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7BB09A0F" w14:textId="57F45934"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Po-216</w:t>
            </w:r>
          </w:p>
        </w:tc>
        <w:tc>
          <w:tcPr>
            <w:tcW w:w="1358" w:type="dxa"/>
            <w:tcBorders>
              <w:top w:val="nil"/>
              <w:left w:val="nil"/>
              <w:bottom w:val="single" w:sz="4" w:space="0" w:color="auto"/>
              <w:right w:val="nil"/>
            </w:tcBorders>
            <w:shd w:val="clear" w:color="auto" w:fill="auto"/>
            <w:noWrap/>
            <w:vAlign w:val="center"/>
          </w:tcPr>
          <w:p w14:paraId="41132630" w14:textId="3BB92FB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140</w:t>
            </w:r>
          </w:p>
        </w:tc>
        <w:tc>
          <w:tcPr>
            <w:tcW w:w="943" w:type="dxa"/>
            <w:tcBorders>
              <w:top w:val="nil"/>
              <w:left w:val="nil"/>
              <w:bottom w:val="single" w:sz="4" w:space="0" w:color="auto"/>
              <w:right w:val="nil"/>
            </w:tcBorders>
            <w:shd w:val="clear" w:color="auto" w:fill="auto"/>
            <w:noWrap/>
            <w:vAlign w:val="center"/>
          </w:tcPr>
          <w:p w14:paraId="16ACD948" w14:textId="140F1E6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w:t>
            </w:r>
          </w:p>
        </w:tc>
        <w:tc>
          <w:tcPr>
            <w:tcW w:w="901" w:type="dxa"/>
            <w:tcBorders>
              <w:top w:val="nil"/>
              <w:left w:val="nil"/>
              <w:bottom w:val="single" w:sz="4" w:space="0" w:color="auto"/>
              <w:right w:val="nil"/>
            </w:tcBorders>
            <w:shd w:val="clear" w:color="auto" w:fill="auto"/>
            <w:noWrap/>
            <w:vAlign w:val="center"/>
          </w:tcPr>
          <w:p w14:paraId="00184A78" w14:textId="16DB5D8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3EED909F" w14:textId="34469BE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6.00E-02</w:t>
            </w:r>
          </w:p>
        </w:tc>
        <w:tc>
          <w:tcPr>
            <w:tcW w:w="1078" w:type="dxa"/>
            <w:tcBorders>
              <w:top w:val="nil"/>
              <w:left w:val="nil"/>
              <w:bottom w:val="single" w:sz="4" w:space="0" w:color="auto"/>
              <w:right w:val="nil"/>
            </w:tcBorders>
            <w:shd w:val="clear" w:color="auto" w:fill="auto"/>
            <w:noWrap/>
            <w:vAlign w:val="center"/>
          </w:tcPr>
          <w:p w14:paraId="3AD1F1FD" w14:textId="3093753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233D504D" w14:textId="240419F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023E6834" w14:textId="6FE270D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2.13E-09</w:t>
            </w:r>
          </w:p>
        </w:tc>
        <w:tc>
          <w:tcPr>
            <w:tcW w:w="1097" w:type="dxa"/>
            <w:tcBorders>
              <w:top w:val="nil"/>
              <w:left w:val="nil"/>
              <w:bottom w:val="single" w:sz="4" w:space="0" w:color="auto"/>
              <w:right w:val="nil"/>
            </w:tcBorders>
            <w:shd w:val="clear" w:color="auto" w:fill="auto"/>
            <w:noWrap/>
            <w:vAlign w:val="center"/>
          </w:tcPr>
          <w:p w14:paraId="2F303848" w14:textId="66FE3FF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6.57E-09</w:t>
            </w:r>
          </w:p>
        </w:tc>
        <w:tc>
          <w:tcPr>
            <w:tcW w:w="1078" w:type="dxa"/>
            <w:tcBorders>
              <w:top w:val="nil"/>
              <w:left w:val="nil"/>
              <w:bottom w:val="single" w:sz="4" w:space="0" w:color="auto"/>
              <w:right w:val="nil"/>
            </w:tcBorders>
            <w:shd w:val="clear" w:color="auto" w:fill="auto"/>
            <w:noWrap/>
            <w:vAlign w:val="center"/>
          </w:tcPr>
          <w:p w14:paraId="67EBEE22" w14:textId="1BE4A9E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9.60E-05</w:t>
            </w:r>
          </w:p>
        </w:tc>
        <w:tc>
          <w:tcPr>
            <w:tcW w:w="1078" w:type="dxa"/>
            <w:tcBorders>
              <w:top w:val="nil"/>
              <w:left w:val="nil"/>
              <w:bottom w:val="single" w:sz="4" w:space="0" w:color="auto"/>
              <w:right w:val="nil"/>
            </w:tcBorders>
            <w:shd w:val="clear" w:color="auto" w:fill="auto"/>
            <w:noWrap/>
            <w:vAlign w:val="center"/>
          </w:tcPr>
          <w:p w14:paraId="611B863C" w14:textId="17B2CA3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6.40E-05</w:t>
            </w:r>
          </w:p>
        </w:tc>
        <w:tc>
          <w:tcPr>
            <w:tcW w:w="1078" w:type="dxa"/>
            <w:tcBorders>
              <w:top w:val="nil"/>
              <w:left w:val="nil"/>
              <w:bottom w:val="single" w:sz="4" w:space="0" w:color="auto"/>
              <w:right w:val="nil"/>
            </w:tcBorders>
            <w:shd w:val="clear" w:color="auto" w:fill="auto"/>
            <w:noWrap/>
            <w:vAlign w:val="center"/>
          </w:tcPr>
          <w:p w14:paraId="77F99D9C" w14:textId="5D3FE65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2.75E-07</w:t>
            </w:r>
          </w:p>
        </w:tc>
        <w:tc>
          <w:tcPr>
            <w:tcW w:w="1078" w:type="dxa"/>
            <w:tcBorders>
              <w:top w:val="nil"/>
              <w:left w:val="nil"/>
              <w:bottom w:val="single" w:sz="4" w:space="0" w:color="auto"/>
              <w:right w:val="nil"/>
            </w:tcBorders>
            <w:shd w:val="clear" w:color="auto" w:fill="auto"/>
            <w:noWrap/>
            <w:vAlign w:val="center"/>
          </w:tcPr>
          <w:p w14:paraId="3E206681" w14:textId="2FF4B5C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5.34E-04</w:t>
            </w:r>
          </w:p>
        </w:tc>
      </w:tr>
      <w:tr w:rsidR="00E90536" w:rsidRPr="006C5E27" w14:paraId="75F09557" w14:textId="77777777" w:rsidTr="003D3F66">
        <w:trPr>
          <w:trHeight w:val="168"/>
        </w:trPr>
        <w:tc>
          <w:tcPr>
            <w:tcW w:w="993" w:type="dxa"/>
            <w:vMerge/>
            <w:tcBorders>
              <w:left w:val="nil"/>
              <w:right w:val="nil"/>
            </w:tcBorders>
          </w:tcPr>
          <w:p w14:paraId="00A5EB59"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78426F66" w14:textId="540EFB74"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Tl-208</w:t>
            </w:r>
          </w:p>
        </w:tc>
        <w:tc>
          <w:tcPr>
            <w:tcW w:w="1358" w:type="dxa"/>
            <w:tcBorders>
              <w:top w:val="nil"/>
              <w:left w:val="nil"/>
              <w:bottom w:val="single" w:sz="4" w:space="0" w:color="auto"/>
              <w:right w:val="nil"/>
            </w:tcBorders>
            <w:shd w:val="clear" w:color="auto" w:fill="auto"/>
            <w:noWrap/>
            <w:vAlign w:val="center"/>
          </w:tcPr>
          <w:p w14:paraId="27B8937E" w14:textId="4A6818C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44</w:t>
            </w:r>
          </w:p>
        </w:tc>
        <w:tc>
          <w:tcPr>
            <w:tcW w:w="943" w:type="dxa"/>
            <w:tcBorders>
              <w:top w:val="nil"/>
              <w:left w:val="nil"/>
              <w:bottom w:val="single" w:sz="4" w:space="0" w:color="auto"/>
              <w:right w:val="nil"/>
            </w:tcBorders>
            <w:shd w:val="clear" w:color="auto" w:fill="auto"/>
            <w:noWrap/>
            <w:vAlign w:val="center"/>
          </w:tcPr>
          <w:p w14:paraId="6EFF1C51" w14:textId="230ECA5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44</w:t>
            </w:r>
          </w:p>
        </w:tc>
        <w:tc>
          <w:tcPr>
            <w:tcW w:w="901" w:type="dxa"/>
            <w:tcBorders>
              <w:top w:val="nil"/>
              <w:left w:val="nil"/>
              <w:bottom w:val="single" w:sz="4" w:space="0" w:color="auto"/>
              <w:right w:val="nil"/>
            </w:tcBorders>
            <w:shd w:val="clear" w:color="auto" w:fill="auto"/>
            <w:noWrap/>
            <w:vAlign w:val="center"/>
          </w:tcPr>
          <w:p w14:paraId="4BEE3D92" w14:textId="78A04D7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0DBCE47B" w14:textId="13D6CD8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1.00E-01</w:t>
            </w:r>
          </w:p>
        </w:tc>
        <w:tc>
          <w:tcPr>
            <w:tcW w:w="1078" w:type="dxa"/>
            <w:tcBorders>
              <w:top w:val="nil"/>
              <w:left w:val="nil"/>
              <w:bottom w:val="single" w:sz="4" w:space="0" w:color="auto"/>
              <w:right w:val="nil"/>
            </w:tcBorders>
            <w:shd w:val="clear" w:color="auto" w:fill="auto"/>
            <w:noWrap/>
            <w:vAlign w:val="center"/>
          </w:tcPr>
          <w:p w14:paraId="2295FF61" w14:textId="7109FBB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2.00E+04</w:t>
            </w:r>
          </w:p>
        </w:tc>
        <w:tc>
          <w:tcPr>
            <w:tcW w:w="1078" w:type="dxa"/>
            <w:tcBorders>
              <w:top w:val="nil"/>
              <w:left w:val="nil"/>
              <w:bottom w:val="single" w:sz="4" w:space="0" w:color="auto"/>
              <w:right w:val="nil"/>
            </w:tcBorders>
            <w:shd w:val="clear" w:color="auto" w:fill="auto"/>
            <w:noWrap/>
            <w:vAlign w:val="center"/>
          </w:tcPr>
          <w:p w14:paraId="6F72E4A8" w14:textId="270A09A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2.00E+04</w:t>
            </w:r>
          </w:p>
        </w:tc>
        <w:tc>
          <w:tcPr>
            <w:tcW w:w="1078" w:type="dxa"/>
            <w:tcBorders>
              <w:top w:val="nil"/>
              <w:left w:val="nil"/>
              <w:bottom w:val="single" w:sz="4" w:space="0" w:color="auto"/>
              <w:right w:val="nil"/>
            </w:tcBorders>
            <w:shd w:val="clear" w:color="auto" w:fill="auto"/>
            <w:noWrap/>
            <w:vAlign w:val="center"/>
          </w:tcPr>
          <w:p w14:paraId="25BAF89E" w14:textId="5D0ECB9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8.38E-05</w:t>
            </w:r>
          </w:p>
        </w:tc>
        <w:tc>
          <w:tcPr>
            <w:tcW w:w="1097" w:type="dxa"/>
            <w:tcBorders>
              <w:top w:val="nil"/>
              <w:left w:val="nil"/>
              <w:bottom w:val="single" w:sz="4" w:space="0" w:color="auto"/>
              <w:right w:val="nil"/>
            </w:tcBorders>
            <w:shd w:val="clear" w:color="auto" w:fill="auto"/>
            <w:noWrap/>
            <w:vAlign w:val="center"/>
          </w:tcPr>
          <w:p w14:paraId="10E09B58" w14:textId="42E9029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5.59E-05</w:t>
            </w:r>
          </w:p>
        </w:tc>
        <w:tc>
          <w:tcPr>
            <w:tcW w:w="1078" w:type="dxa"/>
            <w:tcBorders>
              <w:top w:val="nil"/>
              <w:left w:val="nil"/>
              <w:bottom w:val="single" w:sz="4" w:space="0" w:color="auto"/>
              <w:right w:val="nil"/>
            </w:tcBorders>
            <w:shd w:val="clear" w:color="auto" w:fill="auto"/>
            <w:noWrap/>
            <w:vAlign w:val="center"/>
          </w:tcPr>
          <w:p w14:paraId="13B43F8F" w14:textId="2E57AFC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8.38E-05</w:t>
            </w:r>
          </w:p>
        </w:tc>
        <w:tc>
          <w:tcPr>
            <w:tcW w:w="1078" w:type="dxa"/>
            <w:tcBorders>
              <w:top w:val="nil"/>
              <w:left w:val="nil"/>
              <w:bottom w:val="single" w:sz="4" w:space="0" w:color="auto"/>
              <w:right w:val="nil"/>
            </w:tcBorders>
            <w:shd w:val="clear" w:color="auto" w:fill="auto"/>
            <w:noWrap/>
            <w:vAlign w:val="center"/>
          </w:tcPr>
          <w:p w14:paraId="04F71A75" w14:textId="4103998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5.59E-05</w:t>
            </w:r>
          </w:p>
        </w:tc>
        <w:tc>
          <w:tcPr>
            <w:tcW w:w="1078" w:type="dxa"/>
            <w:tcBorders>
              <w:top w:val="nil"/>
              <w:left w:val="nil"/>
              <w:bottom w:val="single" w:sz="4" w:space="0" w:color="auto"/>
              <w:right w:val="nil"/>
            </w:tcBorders>
            <w:shd w:val="clear" w:color="auto" w:fill="auto"/>
            <w:noWrap/>
            <w:vAlign w:val="center"/>
          </w:tcPr>
          <w:p w14:paraId="16BEB540" w14:textId="777510B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8.39E-02</w:t>
            </w:r>
          </w:p>
        </w:tc>
        <w:tc>
          <w:tcPr>
            <w:tcW w:w="1078" w:type="dxa"/>
            <w:tcBorders>
              <w:top w:val="nil"/>
              <w:left w:val="nil"/>
              <w:bottom w:val="single" w:sz="4" w:space="0" w:color="auto"/>
              <w:right w:val="nil"/>
            </w:tcBorders>
            <w:shd w:val="clear" w:color="auto" w:fill="auto"/>
            <w:noWrap/>
            <w:vAlign w:val="center"/>
          </w:tcPr>
          <w:p w14:paraId="2D3C1B50" w14:textId="59EE4CD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5.59E-05</w:t>
            </w:r>
          </w:p>
        </w:tc>
      </w:tr>
      <w:tr w:rsidR="00E90536" w:rsidRPr="006C5E27" w14:paraId="41121657" w14:textId="77777777" w:rsidTr="003D3F66">
        <w:trPr>
          <w:trHeight w:val="168"/>
        </w:trPr>
        <w:tc>
          <w:tcPr>
            <w:tcW w:w="993" w:type="dxa"/>
            <w:vMerge/>
            <w:tcBorders>
              <w:left w:val="nil"/>
              <w:right w:val="nil"/>
            </w:tcBorders>
          </w:tcPr>
          <w:p w14:paraId="791C6CC2"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52853893" w14:textId="5DD169A1"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Bi-212</w:t>
            </w:r>
          </w:p>
        </w:tc>
        <w:tc>
          <w:tcPr>
            <w:tcW w:w="1358" w:type="dxa"/>
            <w:tcBorders>
              <w:top w:val="nil"/>
              <w:left w:val="nil"/>
              <w:bottom w:val="single" w:sz="4" w:space="0" w:color="auto"/>
              <w:right w:val="nil"/>
            </w:tcBorders>
            <w:shd w:val="clear" w:color="auto" w:fill="auto"/>
            <w:noWrap/>
            <w:vAlign w:val="center"/>
          </w:tcPr>
          <w:p w14:paraId="5BD84108" w14:textId="168C7FD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43" w:type="dxa"/>
            <w:tcBorders>
              <w:top w:val="nil"/>
              <w:left w:val="nil"/>
              <w:bottom w:val="single" w:sz="4" w:space="0" w:color="auto"/>
              <w:right w:val="nil"/>
            </w:tcBorders>
            <w:shd w:val="clear" w:color="auto" w:fill="auto"/>
            <w:noWrap/>
            <w:vAlign w:val="center"/>
          </w:tcPr>
          <w:p w14:paraId="1243C3C0" w14:textId="0975FCF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01" w:type="dxa"/>
            <w:tcBorders>
              <w:top w:val="nil"/>
              <w:left w:val="nil"/>
              <w:bottom w:val="single" w:sz="4" w:space="0" w:color="auto"/>
              <w:right w:val="nil"/>
            </w:tcBorders>
            <w:shd w:val="clear" w:color="auto" w:fill="auto"/>
            <w:noWrap/>
            <w:vAlign w:val="center"/>
          </w:tcPr>
          <w:p w14:paraId="4CB9492F" w14:textId="38C8183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7B395EE5" w14:textId="3298404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2.00E-02</w:t>
            </w:r>
          </w:p>
        </w:tc>
        <w:tc>
          <w:tcPr>
            <w:tcW w:w="1078" w:type="dxa"/>
            <w:tcBorders>
              <w:top w:val="nil"/>
              <w:left w:val="nil"/>
              <w:bottom w:val="single" w:sz="4" w:space="0" w:color="auto"/>
              <w:right w:val="nil"/>
            </w:tcBorders>
            <w:shd w:val="clear" w:color="auto" w:fill="auto"/>
            <w:noWrap/>
            <w:vAlign w:val="center"/>
          </w:tcPr>
          <w:p w14:paraId="62FA7AB0" w14:textId="563B8285"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3E41A9C0" w14:textId="440B14D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1.00E+05</w:t>
            </w:r>
          </w:p>
        </w:tc>
        <w:tc>
          <w:tcPr>
            <w:tcW w:w="1078" w:type="dxa"/>
            <w:tcBorders>
              <w:top w:val="nil"/>
              <w:left w:val="nil"/>
              <w:bottom w:val="single" w:sz="4" w:space="0" w:color="auto"/>
              <w:right w:val="nil"/>
            </w:tcBorders>
            <w:shd w:val="clear" w:color="auto" w:fill="auto"/>
            <w:noWrap/>
            <w:vAlign w:val="center"/>
          </w:tcPr>
          <w:p w14:paraId="7819EF3B" w14:textId="1BA4DBE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3.19E-03</w:t>
            </w:r>
          </w:p>
        </w:tc>
        <w:tc>
          <w:tcPr>
            <w:tcW w:w="1097" w:type="dxa"/>
            <w:tcBorders>
              <w:top w:val="nil"/>
              <w:left w:val="nil"/>
              <w:bottom w:val="single" w:sz="4" w:space="0" w:color="auto"/>
              <w:right w:val="nil"/>
            </w:tcBorders>
            <w:shd w:val="clear" w:color="auto" w:fill="auto"/>
            <w:noWrap/>
            <w:vAlign w:val="center"/>
          </w:tcPr>
          <w:p w14:paraId="15FBAB63" w14:textId="0014E0C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2.13E-03</w:t>
            </w:r>
          </w:p>
        </w:tc>
        <w:tc>
          <w:tcPr>
            <w:tcW w:w="1078" w:type="dxa"/>
            <w:tcBorders>
              <w:top w:val="nil"/>
              <w:left w:val="nil"/>
              <w:bottom w:val="single" w:sz="4" w:space="0" w:color="auto"/>
              <w:right w:val="nil"/>
            </w:tcBorders>
            <w:shd w:val="clear" w:color="auto" w:fill="auto"/>
            <w:noWrap/>
            <w:vAlign w:val="center"/>
          </w:tcPr>
          <w:p w14:paraId="72EABFAA" w14:textId="74FE63F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3.19E-03</w:t>
            </w:r>
          </w:p>
        </w:tc>
        <w:tc>
          <w:tcPr>
            <w:tcW w:w="1078" w:type="dxa"/>
            <w:tcBorders>
              <w:top w:val="nil"/>
              <w:left w:val="nil"/>
              <w:bottom w:val="single" w:sz="4" w:space="0" w:color="auto"/>
              <w:right w:val="nil"/>
            </w:tcBorders>
            <w:shd w:val="clear" w:color="auto" w:fill="auto"/>
            <w:noWrap/>
            <w:vAlign w:val="center"/>
          </w:tcPr>
          <w:p w14:paraId="32C7E0A2" w14:textId="4226E209"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2.13E-03</w:t>
            </w:r>
          </w:p>
        </w:tc>
        <w:tc>
          <w:tcPr>
            <w:tcW w:w="1078" w:type="dxa"/>
            <w:tcBorders>
              <w:top w:val="nil"/>
              <w:left w:val="nil"/>
              <w:bottom w:val="single" w:sz="4" w:space="0" w:color="auto"/>
              <w:right w:val="nil"/>
            </w:tcBorders>
            <w:shd w:val="clear" w:color="auto" w:fill="auto"/>
            <w:noWrap/>
            <w:vAlign w:val="center"/>
          </w:tcPr>
          <w:p w14:paraId="390174B4" w14:textId="6110212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8.00E-04</w:t>
            </w:r>
          </w:p>
        </w:tc>
        <w:tc>
          <w:tcPr>
            <w:tcW w:w="1078" w:type="dxa"/>
            <w:tcBorders>
              <w:top w:val="nil"/>
              <w:left w:val="nil"/>
              <w:bottom w:val="single" w:sz="4" w:space="0" w:color="auto"/>
              <w:right w:val="nil"/>
            </w:tcBorders>
            <w:shd w:val="clear" w:color="auto" w:fill="auto"/>
            <w:noWrap/>
            <w:vAlign w:val="center"/>
          </w:tcPr>
          <w:p w14:paraId="07E6ECAB" w14:textId="26069AC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2.13E-03</w:t>
            </w:r>
          </w:p>
        </w:tc>
      </w:tr>
      <w:tr w:rsidR="00E90536" w:rsidRPr="006C5E27" w14:paraId="2D220D5C" w14:textId="77777777" w:rsidTr="003D3F66">
        <w:trPr>
          <w:trHeight w:val="168"/>
        </w:trPr>
        <w:tc>
          <w:tcPr>
            <w:tcW w:w="993" w:type="dxa"/>
            <w:vMerge/>
            <w:tcBorders>
              <w:left w:val="nil"/>
              <w:right w:val="nil"/>
            </w:tcBorders>
          </w:tcPr>
          <w:p w14:paraId="49B130E6"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2DADB6C1" w14:textId="45CE332F"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Pb-212</w:t>
            </w:r>
          </w:p>
        </w:tc>
        <w:tc>
          <w:tcPr>
            <w:tcW w:w="1358" w:type="dxa"/>
            <w:tcBorders>
              <w:top w:val="nil"/>
              <w:left w:val="nil"/>
              <w:bottom w:val="single" w:sz="4" w:space="0" w:color="auto"/>
              <w:right w:val="nil"/>
            </w:tcBorders>
            <w:shd w:val="clear" w:color="auto" w:fill="auto"/>
            <w:noWrap/>
            <w:vAlign w:val="center"/>
          </w:tcPr>
          <w:p w14:paraId="7C48E3B9" w14:textId="2710146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43" w:type="dxa"/>
            <w:tcBorders>
              <w:top w:val="nil"/>
              <w:left w:val="nil"/>
              <w:bottom w:val="single" w:sz="4" w:space="0" w:color="auto"/>
              <w:right w:val="nil"/>
            </w:tcBorders>
            <w:shd w:val="clear" w:color="auto" w:fill="auto"/>
            <w:noWrap/>
            <w:vAlign w:val="center"/>
          </w:tcPr>
          <w:p w14:paraId="135539B4" w14:textId="0E759B5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01" w:type="dxa"/>
            <w:tcBorders>
              <w:top w:val="nil"/>
              <w:left w:val="nil"/>
              <w:bottom w:val="single" w:sz="4" w:space="0" w:color="auto"/>
              <w:right w:val="nil"/>
            </w:tcBorders>
            <w:shd w:val="clear" w:color="auto" w:fill="auto"/>
            <w:noWrap/>
            <w:vAlign w:val="center"/>
          </w:tcPr>
          <w:p w14:paraId="47936DDB" w14:textId="6F55849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7DEA3EA0" w14:textId="15E714D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2.00E-02</w:t>
            </w:r>
          </w:p>
        </w:tc>
        <w:tc>
          <w:tcPr>
            <w:tcW w:w="1078" w:type="dxa"/>
            <w:tcBorders>
              <w:top w:val="nil"/>
              <w:left w:val="nil"/>
              <w:bottom w:val="single" w:sz="4" w:space="0" w:color="auto"/>
              <w:right w:val="nil"/>
            </w:tcBorders>
            <w:shd w:val="clear" w:color="auto" w:fill="auto"/>
            <w:noWrap/>
            <w:vAlign w:val="center"/>
          </w:tcPr>
          <w:p w14:paraId="1E7178B0" w14:textId="2DD96AE3"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022FB575" w14:textId="08E6565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9.03E+05</w:t>
            </w:r>
          </w:p>
        </w:tc>
        <w:tc>
          <w:tcPr>
            <w:tcW w:w="1078" w:type="dxa"/>
            <w:tcBorders>
              <w:top w:val="nil"/>
              <w:left w:val="nil"/>
              <w:bottom w:val="single" w:sz="4" w:space="0" w:color="auto"/>
              <w:right w:val="nil"/>
            </w:tcBorders>
            <w:shd w:val="clear" w:color="auto" w:fill="auto"/>
            <w:noWrap/>
            <w:vAlign w:val="center"/>
          </w:tcPr>
          <w:p w14:paraId="7B5101D9" w14:textId="1E94554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8.87E+00</w:t>
            </w:r>
          </w:p>
        </w:tc>
        <w:tc>
          <w:tcPr>
            <w:tcW w:w="1097" w:type="dxa"/>
            <w:tcBorders>
              <w:top w:val="nil"/>
              <w:left w:val="nil"/>
              <w:bottom w:val="single" w:sz="4" w:space="0" w:color="auto"/>
              <w:right w:val="nil"/>
            </w:tcBorders>
            <w:shd w:val="clear" w:color="auto" w:fill="auto"/>
            <w:noWrap/>
            <w:vAlign w:val="center"/>
          </w:tcPr>
          <w:p w14:paraId="6DC0D273" w14:textId="3BFFF32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5.91E+00</w:t>
            </w:r>
          </w:p>
        </w:tc>
        <w:tc>
          <w:tcPr>
            <w:tcW w:w="1078" w:type="dxa"/>
            <w:tcBorders>
              <w:top w:val="nil"/>
              <w:left w:val="nil"/>
              <w:bottom w:val="single" w:sz="4" w:space="0" w:color="auto"/>
              <w:right w:val="nil"/>
            </w:tcBorders>
            <w:shd w:val="clear" w:color="auto" w:fill="auto"/>
            <w:noWrap/>
            <w:vAlign w:val="center"/>
          </w:tcPr>
          <w:p w14:paraId="195676D9" w14:textId="5E4DE74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2.99E+00</w:t>
            </w:r>
          </w:p>
        </w:tc>
        <w:tc>
          <w:tcPr>
            <w:tcW w:w="1078" w:type="dxa"/>
            <w:tcBorders>
              <w:top w:val="nil"/>
              <w:left w:val="nil"/>
              <w:bottom w:val="single" w:sz="4" w:space="0" w:color="auto"/>
              <w:right w:val="nil"/>
            </w:tcBorders>
            <w:shd w:val="clear" w:color="auto" w:fill="auto"/>
            <w:noWrap/>
            <w:vAlign w:val="center"/>
          </w:tcPr>
          <w:p w14:paraId="251A1A0E" w14:textId="68BA3A00"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1.99E+00</w:t>
            </w:r>
          </w:p>
        </w:tc>
        <w:tc>
          <w:tcPr>
            <w:tcW w:w="1078" w:type="dxa"/>
            <w:tcBorders>
              <w:top w:val="nil"/>
              <w:left w:val="nil"/>
              <w:bottom w:val="single" w:sz="4" w:space="0" w:color="auto"/>
              <w:right w:val="nil"/>
            </w:tcBorders>
            <w:shd w:val="clear" w:color="auto" w:fill="auto"/>
            <w:noWrap/>
            <w:vAlign w:val="center"/>
          </w:tcPr>
          <w:p w14:paraId="75665FE7" w14:textId="42D42CE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8.38E-05</w:t>
            </w:r>
          </w:p>
        </w:tc>
        <w:tc>
          <w:tcPr>
            <w:tcW w:w="1078" w:type="dxa"/>
            <w:tcBorders>
              <w:top w:val="nil"/>
              <w:left w:val="nil"/>
              <w:bottom w:val="single" w:sz="4" w:space="0" w:color="auto"/>
              <w:right w:val="nil"/>
            </w:tcBorders>
            <w:shd w:val="clear" w:color="auto" w:fill="auto"/>
            <w:noWrap/>
            <w:vAlign w:val="center"/>
          </w:tcPr>
          <w:p w14:paraId="737A126E" w14:textId="666C0FB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1.17E+01</w:t>
            </w:r>
          </w:p>
        </w:tc>
      </w:tr>
      <w:tr w:rsidR="00E90536" w:rsidRPr="006C5E27" w14:paraId="0EDBE072" w14:textId="77777777" w:rsidTr="003D3F66">
        <w:trPr>
          <w:trHeight w:val="168"/>
        </w:trPr>
        <w:tc>
          <w:tcPr>
            <w:tcW w:w="993" w:type="dxa"/>
            <w:vMerge/>
            <w:tcBorders>
              <w:left w:val="nil"/>
              <w:right w:val="nil"/>
            </w:tcBorders>
          </w:tcPr>
          <w:p w14:paraId="3A76DB2A"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7CC2A901" w14:textId="128E68EB"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Po-212</w:t>
            </w:r>
          </w:p>
        </w:tc>
        <w:tc>
          <w:tcPr>
            <w:tcW w:w="1358" w:type="dxa"/>
            <w:tcBorders>
              <w:top w:val="nil"/>
              <w:left w:val="nil"/>
              <w:bottom w:val="single" w:sz="4" w:space="0" w:color="auto"/>
              <w:right w:val="nil"/>
            </w:tcBorders>
            <w:shd w:val="clear" w:color="auto" w:fill="auto"/>
            <w:noWrap/>
            <w:vAlign w:val="center"/>
          </w:tcPr>
          <w:p w14:paraId="52DA87E5" w14:textId="2EEB4B9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43" w:type="dxa"/>
            <w:tcBorders>
              <w:top w:val="nil"/>
              <w:left w:val="nil"/>
              <w:bottom w:val="single" w:sz="4" w:space="0" w:color="auto"/>
              <w:right w:val="nil"/>
            </w:tcBorders>
            <w:shd w:val="clear" w:color="auto" w:fill="auto"/>
            <w:noWrap/>
            <w:vAlign w:val="center"/>
          </w:tcPr>
          <w:p w14:paraId="249C31D6" w14:textId="50D63B9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01" w:type="dxa"/>
            <w:tcBorders>
              <w:top w:val="nil"/>
              <w:left w:val="nil"/>
              <w:bottom w:val="single" w:sz="4" w:space="0" w:color="auto"/>
              <w:right w:val="nil"/>
            </w:tcBorders>
            <w:shd w:val="clear" w:color="auto" w:fill="auto"/>
            <w:noWrap/>
            <w:vAlign w:val="center"/>
          </w:tcPr>
          <w:p w14:paraId="1730A9D3" w14:textId="3ECC7EC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40EFB747" w14:textId="5D17AAF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2.00E-02</w:t>
            </w:r>
          </w:p>
        </w:tc>
        <w:tc>
          <w:tcPr>
            <w:tcW w:w="1078" w:type="dxa"/>
            <w:tcBorders>
              <w:top w:val="nil"/>
              <w:left w:val="nil"/>
              <w:bottom w:val="single" w:sz="4" w:space="0" w:color="auto"/>
              <w:right w:val="nil"/>
            </w:tcBorders>
            <w:shd w:val="clear" w:color="auto" w:fill="auto"/>
            <w:noWrap/>
            <w:vAlign w:val="center"/>
          </w:tcPr>
          <w:p w14:paraId="4756FE67" w14:textId="46BCBE2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6F6A8690" w14:textId="51D8590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1.36E-04</w:t>
            </w:r>
          </w:p>
        </w:tc>
        <w:tc>
          <w:tcPr>
            <w:tcW w:w="1078" w:type="dxa"/>
            <w:tcBorders>
              <w:top w:val="nil"/>
              <w:left w:val="nil"/>
              <w:bottom w:val="single" w:sz="4" w:space="0" w:color="auto"/>
              <w:right w:val="nil"/>
            </w:tcBorders>
            <w:shd w:val="clear" w:color="auto" w:fill="auto"/>
            <w:noWrap/>
            <w:vAlign w:val="center"/>
          </w:tcPr>
          <w:p w14:paraId="64B937A6" w14:textId="3B976486"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2.82E-15</w:t>
            </w:r>
          </w:p>
        </w:tc>
        <w:tc>
          <w:tcPr>
            <w:tcW w:w="1097" w:type="dxa"/>
            <w:tcBorders>
              <w:top w:val="nil"/>
              <w:left w:val="nil"/>
              <w:bottom w:val="single" w:sz="4" w:space="0" w:color="auto"/>
              <w:right w:val="nil"/>
            </w:tcBorders>
            <w:shd w:val="clear" w:color="auto" w:fill="auto"/>
            <w:noWrap/>
            <w:vAlign w:val="center"/>
          </w:tcPr>
          <w:p w14:paraId="3098C687" w14:textId="6521111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8.68E-15</w:t>
            </w:r>
          </w:p>
        </w:tc>
        <w:tc>
          <w:tcPr>
            <w:tcW w:w="1078" w:type="dxa"/>
            <w:tcBorders>
              <w:top w:val="nil"/>
              <w:left w:val="nil"/>
              <w:bottom w:val="single" w:sz="4" w:space="0" w:color="auto"/>
              <w:right w:val="nil"/>
            </w:tcBorders>
            <w:shd w:val="clear" w:color="auto" w:fill="auto"/>
            <w:noWrap/>
            <w:vAlign w:val="center"/>
          </w:tcPr>
          <w:p w14:paraId="7005001B" w14:textId="6DAF5674"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1.27E-10</w:t>
            </w:r>
          </w:p>
        </w:tc>
        <w:tc>
          <w:tcPr>
            <w:tcW w:w="1078" w:type="dxa"/>
            <w:tcBorders>
              <w:top w:val="nil"/>
              <w:left w:val="nil"/>
              <w:bottom w:val="single" w:sz="4" w:space="0" w:color="auto"/>
              <w:right w:val="nil"/>
            </w:tcBorders>
            <w:shd w:val="clear" w:color="auto" w:fill="auto"/>
            <w:noWrap/>
            <w:vAlign w:val="center"/>
          </w:tcPr>
          <w:p w14:paraId="0AE20E90" w14:textId="4B4FFDD2"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8.45E-11</w:t>
            </w:r>
          </w:p>
        </w:tc>
        <w:tc>
          <w:tcPr>
            <w:tcW w:w="1078" w:type="dxa"/>
            <w:tcBorders>
              <w:top w:val="nil"/>
              <w:left w:val="nil"/>
              <w:bottom w:val="single" w:sz="4" w:space="0" w:color="auto"/>
              <w:right w:val="nil"/>
            </w:tcBorders>
            <w:shd w:val="clear" w:color="auto" w:fill="auto"/>
            <w:noWrap/>
            <w:vAlign w:val="center"/>
          </w:tcPr>
          <w:p w14:paraId="1D555C71" w14:textId="60CC91E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3.19E-03</w:t>
            </w:r>
          </w:p>
        </w:tc>
        <w:tc>
          <w:tcPr>
            <w:tcW w:w="1078" w:type="dxa"/>
            <w:tcBorders>
              <w:top w:val="nil"/>
              <w:left w:val="nil"/>
              <w:bottom w:val="single" w:sz="4" w:space="0" w:color="auto"/>
              <w:right w:val="nil"/>
            </w:tcBorders>
            <w:shd w:val="clear" w:color="auto" w:fill="auto"/>
            <w:noWrap/>
            <w:vAlign w:val="center"/>
          </w:tcPr>
          <w:p w14:paraId="6EC82261" w14:textId="5AA2E5DF"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7.05E-10</w:t>
            </w:r>
          </w:p>
        </w:tc>
      </w:tr>
      <w:tr w:rsidR="00E90536" w:rsidRPr="006C5E27" w14:paraId="00ED082A" w14:textId="77777777" w:rsidTr="003D3F66">
        <w:trPr>
          <w:trHeight w:val="168"/>
        </w:trPr>
        <w:tc>
          <w:tcPr>
            <w:tcW w:w="993" w:type="dxa"/>
            <w:vMerge/>
            <w:tcBorders>
              <w:left w:val="nil"/>
              <w:bottom w:val="single" w:sz="4" w:space="0" w:color="auto"/>
              <w:right w:val="nil"/>
            </w:tcBorders>
          </w:tcPr>
          <w:p w14:paraId="6B93E9CA" w14:textId="77777777" w:rsidR="00E90536" w:rsidRPr="003C5BA5" w:rsidRDefault="00E90536" w:rsidP="00E90536">
            <w:pPr>
              <w:spacing w:before="0" w:after="0" w:line="480" w:lineRule="auto"/>
              <w:rPr>
                <w:rFonts w:ascii="Times New Roman" w:eastAsia="Times New Roman" w:hAnsi="Times New Roman" w:cs="Times New Roman"/>
                <w:color w:val="000000"/>
                <w:sz w:val="18"/>
                <w:szCs w:val="20"/>
              </w:rPr>
            </w:pPr>
          </w:p>
        </w:tc>
        <w:tc>
          <w:tcPr>
            <w:tcW w:w="949" w:type="dxa"/>
            <w:tcBorders>
              <w:top w:val="nil"/>
              <w:left w:val="nil"/>
              <w:bottom w:val="single" w:sz="4" w:space="0" w:color="auto"/>
              <w:right w:val="nil"/>
            </w:tcBorders>
            <w:shd w:val="clear" w:color="auto" w:fill="auto"/>
            <w:noWrap/>
            <w:vAlign w:val="bottom"/>
          </w:tcPr>
          <w:p w14:paraId="247CE14C" w14:textId="7C5BC6D9" w:rsidR="00E90536" w:rsidRPr="006C5E27" w:rsidRDefault="00E90536" w:rsidP="00E90536">
            <w:pPr>
              <w:spacing w:before="0" w:after="0" w:line="480" w:lineRule="auto"/>
              <w:rPr>
                <w:rFonts w:ascii="Times" w:eastAsia="Times New Roman" w:hAnsi="Times" w:cs="Times New Roman"/>
                <w:color w:val="000000"/>
                <w:sz w:val="18"/>
                <w:szCs w:val="18"/>
              </w:rPr>
            </w:pPr>
            <w:r w:rsidRPr="006C5E27">
              <w:rPr>
                <w:rFonts w:ascii="Times" w:hAnsi="Times" w:cs="Arial"/>
                <w:sz w:val="18"/>
                <w:szCs w:val="18"/>
              </w:rPr>
              <w:t>Ra-224</w:t>
            </w:r>
          </w:p>
        </w:tc>
        <w:tc>
          <w:tcPr>
            <w:tcW w:w="1358" w:type="dxa"/>
            <w:tcBorders>
              <w:top w:val="nil"/>
              <w:left w:val="nil"/>
              <w:bottom w:val="single" w:sz="4" w:space="0" w:color="auto"/>
              <w:right w:val="nil"/>
            </w:tcBorders>
            <w:shd w:val="clear" w:color="auto" w:fill="auto"/>
            <w:noWrap/>
            <w:vAlign w:val="center"/>
          </w:tcPr>
          <w:p w14:paraId="65DBDE46" w14:textId="13C0DFF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43" w:type="dxa"/>
            <w:tcBorders>
              <w:top w:val="nil"/>
              <w:left w:val="nil"/>
              <w:bottom w:val="single" w:sz="4" w:space="0" w:color="auto"/>
              <w:right w:val="nil"/>
            </w:tcBorders>
            <w:shd w:val="clear" w:color="auto" w:fill="auto"/>
            <w:noWrap/>
            <w:vAlign w:val="center"/>
          </w:tcPr>
          <w:p w14:paraId="3EEB1013" w14:textId="45B9E76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63</w:t>
            </w:r>
          </w:p>
        </w:tc>
        <w:tc>
          <w:tcPr>
            <w:tcW w:w="901" w:type="dxa"/>
            <w:tcBorders>
              <w:top w:val="nil"/>
              <w:left w:val="nil"/>
              <w:bottom w:val="single" w:sz="4" w:space="0" w:color="auto"/>
              <w:right w:val="nil"/>
            </w:tcBorders>
            <w:shd w:val="clear" w:color="auto" w:fill="auto"/>
            <w:noWrap/>
            <w:vAlign w:val="center"/>
          </w:tcPr>
          <w:p w14:paraId="5AD49147" w14:textId="462978A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3.00E-02</w:t>
            </w:r>
          </w:p>
        </w:tc>
        <w:tc>
          <w:tcPr>
            <w:tcW w:w="995" w:type="dxa"/>
            <w:tcBorders>
              <w:top w:val="nil"/>
              <w:left w:val="nil"/>
              <w:bottom w:val="single" w:sz="4" w:space="0" w:color="auto"/>
              <w:right w:val="nil"/>
            </w:tcBorders>
            <w:shd w:val="clear" w:color="auto" w:fill="auto"/>
            <w:noWrap/>
            <w:vAlign w:val="center"/>
          </w:tcPr>
          <w:p w14:paraId="27D62B9C" w14:textId="700783CC"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2.00E-02</w:t>
            </w:r>
          </w:p>
        </w:tc>
        <w:tc>
          <w:tcPr>
            <w:tcW w:w="1078" w:type="dxa"/>
            <w:tcBorders>
              <w:top w:val="nil"/>
              <w:left w:val="nil"/>
              <w:bottom w:val="single" w:sz="4" w:space="0" w:color="auto"/>
              <w:right w:val="nil"/>
            </w:tcBorders>
            <w:shd w:val="clear" w:color="auto" w:fill="auto"/>
            <w:noWrap/>
            <w:vAlign w:val="center"/>
          </w:tcPr>
          <w:p w14:paraId="5E53B8D7" w14:textId="2F7669B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3.26E-04</w:t>
            </w:r>
          </w:p>
        </w:tc>
        <w:tc>
          <w:tcPr>
            <w:tcW w:w="1078" w:type="dxa"/>
            <w:tcBorders>
              <w:top w:val="nil"/>
              <w:left w:val="nil"/>
              <w:bottom w:val="single" w:sz="4" w:space="0" w:color="auto"/>
              <w:right w:val="nil"/>
            </w:tcBorders>
            <w:shd w:val="clear" w:color="auto" w:fill="auto"/>
            <w:noWrap/>
            <w:vAlign w:val="center"/>
          </w:tcPr>
          <w:p w14:paraId="4CE700A6" w14:textId="6CC26AB8"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eastAsia="Times New Roman" w:hAnsi="Times" w:cs="Times New Roman"/>
                <w:color w:val="000000"/>
                <w:sz w:val="16"/>
                <w:szCs w:val="16"/>
              </w:rPr>
              <w:t>4.29E-04</w:t>
            </w:r>
          </w:p>
        </w:tc>
        <w:tc>
          <w:tcPr>
            <w:tcW w:w="1078" w:type="dxa"/>
            <w:tcBorders>
              <w:top w:val="nil"/>
              <w:left w:val="nil"/>
              <w:bottom w:val="single" w:sz="4" w:space="0" w:color="auto"/>
              <w:right w:val="nil"/>
            </w:tcBorders>
            <w:shd w:val="clear" w:color="auto" w:fill="auto"/>
            <w:noWrap/>
            <w:vAlign w:val="center"/>
          </w:tcPr>
          <w:p w14:paraId="5510B366" w14:textId="39F82E37"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1.18E-02</w:t>
            </w:r>
          </w:p>
        </w:tc>
        <w:tc>
          <w:tcPr>
            <w:tcW w:w="1097" w:type="dxa"/>
            <w:tcBorders>
              <w:top w:val="nil"/>
              <w:left w:val="nil"/>
              <w:bottom w:val="single" w:sz="4" w:space="0" w:color="auto"/>
              <w:right w:val="nil"/>
            </w:tcBorders>
            <w:shd w:val="clear" w:color="auto" w:fill="auto"/>
            <w:noWrap/>
            <w:vAlign w:val="center"/>
          </w:tcPr>
          <w:p w14:paraId="7CBF3AC0" w14:textId="40997D9E"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2.57E-02</w:t>
            </w:r>
          </w:p>
        </w:tc>
        <w:tc>
          <w:tcPr>
            <w:tcW w:w="1078" w:type="dxa"/>
            <w:tcBorders>
              <w:top w:val="nil"/>
              <w:left w:val="nil"/>
              <w:bottom w:val="single" w:sz="4" w:space="0" w:color="auto"/>
              <w:right w:val="nil"/>
            </w:tcBorders>
            <w:shd w:val="clear" w:color="auto" w:fill="auto"/>
            <w:noWrap/>
            <w:vAlign w:val="center"/>
          </w:tcPr>
          <w:p w14:paraId="4F3DCAC4" w14:textId="7A94860A"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1.86E-01</w:t>
            </w:r>
          </w:p>
        </w:tc>
        <w:tc>
          <w:tcPr>
            <w:tcW w:w="1078" w:type="dxa"/>
            <w:tcBorders>
              <w:top w:val="nil"/>
              <w:left w:val="nil"/>
              <w:bottom w:val="single" w:sz="4" w:space="0" w:color="auto"/>
              <w:right w:val="nil"/>
            </w:tcBorders>
            <w:shd w:val="clear" w:color="auto" w:fill="auto"/>
            <w:noWrap/>
            <w:vAlign w:val="center"/>
          </w:tcPr>
          <w:p w14:paraId="10989427" w14:textId="56C949BD"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1.24E-01</w:t>
            </w:r>
          </w:p>
        </w:tc>
        <w:tc>
          <w:tcPr>
            <w:tcW w:w="1078" w:type="dxa"/>
            <w:tcBorders>
              <w:top w:val="nil"/>
              <w:left w:val="nil"/>
              <w:bottom w:val="single" w:sz="4" w:space="0" w:color="auto"/>
              <w:right w:val="nil"/>
            </w:tcBorders>
            <w:shd w:val="clear" w:color="auto" w:fill="auto"/>
            <w:noWrap/>
            <w:vAlign w:val="center"/>
          </w:tcPr>
          <w:p w14:paraId="48785291" w14:textId="23065D41"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1.75E+01</w:t>
            </w:r>
          </w:p>
        </w:tc>
        <w:tc>
          <w:tcPr>
            <w:tcW w:w="1078" w:type="dxa"/>
            <w:tcBorders>
              <w:top w:val="nil"/>
              <w:left w:val="nil"/>
              <w:bottom w:val="single" w:sz="4" w:space="0" w:color="auto"/>
              <w:right w:val="nil"/>
            </w:tcBorders>
            <w:shd w:val="clear" w:color="auto" w:fill="auto"/>
            <w:noWrap/>
            <w:vAlign w:val="center"/>
          </w:tcPr>
          <w:p w14:paraId="4B045992" w14:textId="36597D6B" w:rsidR="00E90536" w:rsidRPr="00E90536" w:rsidRDefault="00E90536" w:rsidP="00BD2AC3">
            <w:pPr>
              <w:spacing w:before="0" w:after="0" w:line="480" w:lineRule="auto"/>
              <w:jc w:val="center"/>
              <w:rPr>
                <w:rFonts w:ascii="Times" w:eastAsia="Times New Roman" w:hAnsi="Times" w:cs="Times New Roman"/>
                <w:color w:val="000000"/>
                <w:sz w:val="16"/>
                <w:szCs w:val="16"/>
              </w:rPr>
            </w:pPr>
            <w:r w:rsidRPr="00E90536">
              <w:rPr>
                <w:rFonts w:ascii="Times" w:hAnsi="Times" w:cs="Arial"/>
                <w:sz w:val="16"/>
                <w:szCs w:val="16"/>
              </w:rPr>
              <w:t>1.02E+00</w:t>
            </w:r>
          </w:p>
        </w:tc>
      </w:tr>
      <w:tr w:rsidR="00D91A30" w:rsidRPr="003C5BA5" w14:paraId="2ED278DB" w14:textId="77777777" w:rsidTr="003D3F66">
        <w:trPr>
          <w:trHeight w:val="168"/>
        </w:trPr>
        <w:tc>
          <w:tcPr>
            <w:tcW w:w="993" w:type="dxa"/>
            <w:tcBorders>
              <w:top w:val="single" w:sz="4" w:space="0" w:color="auto"/>
              <w:left w:val="nil"/>
              <w:bottom w:val="nil"/>
              <w:right w:val="nil"/>
            </w:tcBorders>
          </w:tcPr>
          <w:p w14:paraId="5F86B101" w14:textId="77777777" w:rsidR="00D91A30" w:rsidRPr="00947F03"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single" w:sz="4" w:space="0" w:color="auto"/>
              <w:left w:val="nil"/>
              <w:bottom w:val="nil"/>
              <w:right w:val="nil"/>
            </w:tcBorders>
            <w:shd w:val="clear" w:color="auto" w:fill="auto"/>
            <w:noWrap/>
            <w:vAlign w:val="center"/>
          </w:tcPr>
          <w:p w14:paraId="623538D7" w14:textId="0E75FD64"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sidRPr="00947F03">
              <w:rPr>
                <w:rFonts w:ascii="Times New Roman" w:eastAsia="Times New Roman" w:hAnsi="Times New Roman" w:cs="Times New Roman"/>
                <w:color w:val="000000"/>
                <w:sz w:val="16"/>
                <w:szCs w:val="16"/>
                <w:vertAlign w:val="superscript"/>
              </w:rPr>
              <w:t xml:space="preserve">a </w:t>
            </w:r>
            <w:r>
              <w:rPr>
                <w:rFonts w:ascii="Times New Roman" w:eastAsia="Times New Roman" w:hAnsi="Times New Roman" w:cs="Times New Roman"/>
                <w:color w:val="000000"/>
                <w:sz w:val="16"/>
                <w:szCs w:val="16"/>
              </w:rPr>
              <w:t>Values were retrieved from the 28-d experiment</w:t>
            </w:r>
          </w:p>
        </w:tc>
      </w:tr>
      <w:tr w:rsidR="00D91A30" w:rsidRPr="003C5BA5" w14:paraId="0DD3DE09" w14:textId="77777777" w:rsidTr="003D3F66">
        <w:trPr>
          <w:trHeight w:val="168"/>
        </w:trPr>
        <w:tc>
          <w:tcPr>
            <w:tcW w:w="993" w:type="dxa"/>
            <w:tcBorders>
              <w:top w:val="nil"/>
              <w:left w:val="nil"/>
              <w:bottom w:val="nil"/>
              <w:right w:val="nil"/>
            </w:tcBorders>
          </w:tcPr>
          <w:p w14:paraId="7261AD0F" w14:textId="77777777" w:rsidR="00D91A30" w:rsidRPr="00947F03"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nil"/>
              <w:right w:val="nil"/>
            </w:tcBorders>
            <w:shd w:val="clear" w:color="auto" w:fill="auto"/>
            <w:noWrap/>
            <w:vAlign w:val="center"/>
          </w:tcPr>
          <w:p w14:paraId="2F05D547" w14:textId="1E42591F"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sidRPr="00947F03">
              <w:rPr>
                <w:rFonts w:ascii="Times New Roman" w:eastAsia="Times New Roman" w:hAnsi="Times New Roman" w:cs="Times New Roman"/>
                <w:color w:val="000000"/>
                <w:sz w:val="16"/>
                <w:szCs w:val="16"/>
                <w:vertAlign w:val="superscript"/>
              </w:rPr>
              <w:t xml:space="preserve">b </w:t>
            </w:r>
            <w:r w:rsidRPr="00947F03">
              <w:rPr>
                <w:rFonts w:ascii="Times New Roman" w:eastAsia="Times New Roman" w:hAnsi="Times New Roman" w:cs="Times New Roman"/>
                <w:color w:val="000000"/>
                <w:sz w:val="16"/>
                <w:szCs w:val="16"/>
              </w:rPr>
              <w:t>Values are the highest activity concentrations detected in the scale-spiked treatments</w:t>
            </w:r>
          </w:p>
        </w:tc>
      </w:tr>
      <w:tr w:rsidR="00D91A30" w:rsidRPr="003C5BA5" w14:paraId="765F9CFD" w14:textId="77777777" w:rsidTr="003D3F66">
        <w:trPr>
          <w:trHeight w:val="168"/>
        </w:trPr>
        <w:tc>
          <w:tcPr>
            <w:tcW w:w="993" w:type="dxa"/>
            <w:tcBorders>
              <w:top w:val="nil"/>
              <w:left w:val="nil"/>
              <w:bottom w:val="nil"/>
              <w:right w:val="nil"/>
            </w:tcBorders>
          </w:tcPr>
          <w:p w14:paraId="4FB90891" w14:textId="77777777" w:rsidR="00D91A30" w:rsidRPr="00947F03"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nil"/>
              <w:right w:val="nil"/>
            </w:tcBorders>
            <w:shd w:val="clear" w:color="auto" w:fill="auto"/>
            <w:noWrap/>
            <w:vAlign w:val="center"/>
          </w:tcPr>
          <w:p w14:paraId="51B05FFF" w14:textId="52EC5656"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sidRPr="00947F03">
              <w:rPr>
                <w:rFonts w:ascii="Times New Roman" w:eastAsia="Times New Roman" w:hAnsi="Times New Roman" w:cs="Times New Roman"/>
                <w:color w:val="000000"/>
                <w:sz w:val="16"/>
                <w:szCs w:val="16"/>
                <w:vertAlign w:val="superscript"/>
              </w:rPr>
              <w:t xml:space="preserve">c </w:t>
            </w:r>
            <w:r w:rsidRPr="00947F03">
              <w:rPr>
                <w:rFonts w:ascii="Times New Roman" w:eastAsia="Times New Roman" w:hAnsi="Times New Roman" w:cs="Times New Roman"/>
                <w:color w:val="000000"/>
                <w:sz w:val="16"/>
                <w:szCs w:val="16"/>
              </w:rPr>
              <w:t xml:space="preserve">Values are the highest detected activity concentrations recorded over the 28 d </w:t>
            </w:r>
            <w:r>
              <w:rPr>
                <w:rFonts w:ascii="Times New Roman" w:eastAsia="Times New Roman" w:hAnsi="Times New Roman" w:cs="Times New Roman"/>
                <w:color w:val="000000"/>
                <w:sz w:val="16"/>
                <w:szCs w:val="16"/>
              </w:rPr>
              <w:t xml:space="preserve">exposure </w:t>
            </w:r>
            <w:r w:rsidRPr="00947F03">
              <w:rPr>
                <w:rFonts w:ascii="Times New Roman" w:eastAsia="Times New Roman" w:hAnsi="Times New Roman" w:cs="Times New Roman"/>
                <w:color w:val="000000"/>
                <w:sz w:val="16"/>
                <w:szCs w:val="16"/>
              </w:rPr>
              <w:t>period</w:t>
            </w:r>
          </w:p>
        </w:tc>
      </w:tr>
      <w:tr w:rsidR="00D91A30" w:rsidRPr="003C5BA5" w14:paraId="3CF638E3" w14:textId="77777777" w:rsidTr="003D3F66">
        <w:trPr>
          <w:trHeight w:val="168"/>
        </w:trPr>
        <w:tc>
          <w:tcPr>
            <w:tcW w:w="993" w:type="dxa"/>
            <w:tcBorders>
              <w:top w:val="nil"/>
              <w:left w:val="nil"/>
              <w:bottom w:val="nil"/>
              <w:right w:val="nil"/>
            </w:tcBorders>
          </w:tcPr>
          <w:p w14:paraId="31962C43" w14:textId="77777777" w:rsidR="00D91A30"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nil"/>
              <w:right w:val="nil"/>
            </w:tcBorders>
            <w:shd w:val="clear" w:color="auto" w:fill="auto"/>
            <w:noWrap/>
            <w:vAlign w:val="center"/>
          </w:tcPr>
          <w:p w14:paraId="5C04BDE7" w14:textId="28E9EF83" w:rsidR="00D91A30" w:rsidRPr="00E65466" w:rsidRDefault="00D91A30" w:rsidP="00D91A30">
            <w:pPr>
              <w:spacing w:before="0" w:after="0" w:line="480" w:lineRule="auto"/>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vertAlign w:val="superscript"/>
              </w:rPr>
              <w:t xml:space="preserve">d </w:t>
            </w:r>
            <w:r>
              <w:rPr>
                <w:rFonts w:ascii="Times New Roman" w:eastAsia="Times New Roman" w:hAnsi="Times New Roman" w:cs="Times New Roman"/>
                <w:color w:val="000000"/>
                <w:sz w:val="16"/>
                <w:szCs w:val="16"/>
              </w:rPr>
              <w:t>All activity concentrations of the radionuclides in the overlying seawaters, except for Po-210, where calculated using the scale-specific K</w:t>
            </w:r>
            <w:r w:rsidRPr="00E65466">
              <w:rPr>
                <w:rFonts w:ascii="Times New Roman" w:eastAsia="Times New Roman" w:hAnsi="Times New Roman" w:cs="Times New Roman"/>
                <w:color w:val="000000"/>
                <w:sz w:val="16"/>
                <w:szCs w:val="16"/>
                <w:vertAlign w:val="subscript"/>
              </w:rPr>
              <w:t>d</w:t>
            </w:r>
            <w:r>
              <w:rPr>
                <w:rFonts w:ascii="Times New Roman" w:eastAsia="Times New Roman" w:hAnsi="Times New Roman" w:cs="Times New Roman"/>
                <w:color w:val="000000"/>
                <w:sz w:val="16"/>
                <w:szCs w:val="16"/>
              </w:rPr>
              <w:t xml:space="preserve"> values </w:t>
            </w:r>
          </w:p>
        </w:tc>
      </w:tr>
      <w:tr w:rsidR="00D91A30" w:rsidRPr="003C5BA5" w14:paraId="2F754F8A" w14:textId="77777777" w:rsidTr="003D3F66">
        <w:trPr>
          <w:trHeight w:val="168"/>
        </w:trPr>
        <w:tc>
          <w:tcPr>
            <w:tcW w:w="993" w:type="dxa"/>
            <w:tcBorders>
              <w:top w:val="nil"/>
              <w:left w:val="nil"/>
              <w:bottom w:val="nil"/>
              <w:right w:val="nil"/>
            </w:tcBorders>
          </w:tcPr>
          <w:p w14:paraId="1BD8F83E" w14:textId="77777777" w:rsidR="00D91A30"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nil"/>
              <w:right w:val="nil"/>
            </w:tcBorders>
            <w:shd w:val="clear" w:color="auto" w:fill="auto"/>
            <w:noWrap/>
            <w:vAlign w:val="center"/>
          </w:tcPr>
          <w:p w14:paraId="7E8E2D85" w14:textId="281DD74A"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Pr>
                <w:rFonts w:ascii="Times New Roman" w:eastAsia="Times New Roman" w:hAnsi="Times New Roman" w:cs="Times New Roman"/>
                <w:color w:val="000000"/>
                <w:sz w:val="16"/>
                <w:szCs w:val="16"/>
                <w:vertAlign w:val="superscript"/>
              </w:rPr>
              <w:t>e</w:t>
            </w:r>
            <w:r w:rsidRPr="00947F03">
              <w:rPr>
                <w:rFonts w:ascii="Times New Roman" w:eastAsia="Times New Roman" w:hAnsi="Times New Roman" w:cs="Times New Roman"/>
                <w:color w:val="000000"/>
                <w:sz w:val="16"/>
                <w:szCs w:val="16"/>
                <w:vertAlign w:val="superscript"/>
              </w:rPr>
              <w:t xml:space="preserve"> </w:t>
            </w:r>
            <w:r w:rsidRPr="00947F03">
              <w:rPr>
                <w:rFonts w:ascii="Times New Roman" w:eastAsia="Times New Roman" w:hAnsi="Times New Roman" w:cs="Times New Roman"/>
                <w:color w:val="000000"/>
                <w:sz w:val="16"/>
                <w:szCs w:val="16"/>
              </w:rPr>
              <w:t>K</w:t>
            </w:r>
            <w:r w:rsidRPr="00947F03">
              <w:rPr>
                <w:rFonts w:ascii="Times New Roman" w:eastAsia="Times New Roman" w:hAnsi="Times New Roman" w:cs="Times New Roman"/>
                <w:color w:val="000000"/>
                <w:sz w:val="16"/>
                <w:szCs w:val="16"/>
                <w:vertAlign w:val="subscript"/>
              </w:rPr>
              <w:t xml:space="preserve">d </w:t>
            </w:r>
            <w:r w:rsidRPr="00947F03">
              <w:rPr>
                <w:rFonts w:ascii="Times New Roman" w:eastAsia="Times New Roman" w:hAnsi="Times New Roman" w:cs="Times New Roman"/>
                <w:color w:val="000000"/>
                <w:sz w:val="16"/>
                <w:szCs w:val="16"/>
              </w:rPr>
              <w:t xml:space="preserve">values were </w:t>
            </w:r>
            <w:r w:rsidRPr="00947F03">
              <w:rPr>
                <w:sz w:val="16"/>
                <w:szCs w:val="16"/>
                <w:lang w:eastAsia="en-US" w:bidi="ar-SA"/>
              </w:rPr>
              <w:t>calculated</w:t>
            </w:r>
            <w:r>
              <w:rPr>
                <w:sz w:val="16"/>
                <w:szCs w:val="16"/>
                <w:lang w:eastAsia="en-US" w:bidi="ar-SA"/>
              </w:rPr>
              <w:t xml:space="preserve"> accordingly; Po-210: </w:t>
            </w:r>
            <w:r w:rsidRPr="00947F03">
              <w:rPr>
                <w:sz w:val="16"/>
                <w:szCs w:val="16"/>
                <w:lang w:eastAsia="en-US" w:bidi="ar-SA"/>
              </w:rPr>
              <w:t xml:space="preserve">using the average seawater activity </w:t>
            </w:r>
            <w:r>
              <w:rPr>
                <w:sz w:val="16"/>
                <w:szCs w:val="16"/>
                <w:lang w:eastAsia="en-US" w:bidi="ar-SA"/>
              </w:rPr>
              <w:t>in each of the scale-spiked treatments</w:t>
            </w:r>
            <w:r w:rsidRPr="00947F03">
              <w:rPr>
                <w:sz w:val="16"/>
                <w:szCs w:val="16"/>
                <w:lang w:eastAsia="en-US" w:bidi="ar-SA"/>
              </w:rPr>
              <w:t xml:space="preserve"> divided by the maximum activity concentrations in the sediment</w:t>
            </w:r>
            <w:r>
              <w:rPr>
                <w:sz w:val="16"/>
                <w:szCs w:val="16"/>
                <w:lang w:eastAsia="en-US" w:bidi="ar-SA"/>
              </w:rPr>
              <w:t>; all other radionuclides: scale-specific K</w:t>
            </w:r>
            <w:r w:rsidRPr="00222089">
              <w:rPr>
                <w:sz w:val="16"/>
                <w:szCs w:val="16"/>
                <w:vertAlign w:val="subscript"/>
                <w:lang w:eastAsia="en-US" w:bidi="ar-SA"/>
              </w:rPr>
              <w:t>d</w:t>
            </w:r>
            <w:r>
              <w:rPr>
                <w:sz w:val="16"/>
                <w:szCs w:val="16"/>
                <w:lang w:eastAsia="en-US" w:bidi="ar-SA"/>
              </w:rPr>
              <w:t xml:space="preserve"> values for the barite scale retrieved from MacIntosh et al., (2022)</w:t>
            </w:r>
          </w:p>
        </w:tc>
      </w:tr>
      <w:tr w:rsidR="00D91A30" w:rsidRPr="003C5BA5" w14:paraId="1864A4CF" w14:textId="77777777" w:rsidTr="003D3F66">
        <w:trPr>
          <w:trHeight w:val="168"/>
        </w:trPr>
        <w:tc>
          <w:tcPr>
            <w:tcW w:w="993" w:type="dxa"/>
            <w:tcBorders>
              <w:top w:val="nil"/>
              <w:left w:val="nil"/>
              <w:bottom w:val="nil"/>
              <w:right w:val="nil"/>
            </w:tcBorders>
          </w:tcPr>
          <w:p w14:paraId="208673AB" w14:textId="77777777" w:rsidR="00D91A30"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nil"/>
              <w:right w:val="nil"/>
            </w:tcBorders>
            <w:shd w:val="clear" w:color="auto" w:fill="auto"/>
            <w:noWrap/>
            <w:vAlign w:val="center"/>
          </w:tcPr>
          <w:p w14:paraId="0CEDC329" w14:textId="6E8C8991"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Pr>
                <w:rFonts w:ascii="Times New Roman" w:eastAsia="Times New Roman" w:hAnsi="Times New Roman" w:cs="Times New Roman"/>
                <w:color w:val="000000"/>
                <w:sz w:val="16"/>
                <w:szCs w:val="16"/>
                <w:vertAlign w:val="superscript"/>
              </w:rPr>
              <w:t>f</w:t>
            </w:r>
            <w:r w:rsidRPr="00947F03">
              <w:rPr>
                <w:rFonts w:ascii="Times New Roman" w:eastAsia="Times New Roman" w:hAnsi="Times New Roman" w:cs="Times New Roman"/>
                <w:color w:val="000000"/>
                <w:sz w:val="16"/>
                <w:szCs w:val="16"/>
                <w:vertAlign w:val="superscript"/>
              </w:rPr>
              <w:t xml:space="preserve"> </w:t>
            </w:r>
            <w:r w:rsidRPr="00947F03">
              <w:rPr>
                <w:rFonts w:ascii="Times New Roman" w:eastAsia="Times New Roman" w:hAnsi="Times New Roman" w:cs="Times New Roman"/>
                <w:color w:val="000000"/>
                <w:sz w:val="16"/>
                <w:szCs w:val="16"/>
              </w:rPr>
              <w:t xml:space="preserve">Values are the highest activity whole-body concentrations recorded in the </w:t>
            </w:r>
            <w:r>
              <w:rPr>
                <w:rFonts w:ascii="Times New Roman" w:eastAsia="Times New Roman" w:hAnsi="Times New Roman" w:cs="Times New Roman"/>
                <w:color w:val="000000"/>
                <w:sz w:val="16"/>
                <w:szCs w:val="16"/>
              </w:rPr>
              <w:t xml:space="preserve">exposed </w:t>
            </w:r>
            <w:r w:rsidRPr="00947F03">
              <w:rPr>
                <w:rFonts w:ascii="Times New Roman" w:eastAsia="Times New Roman" w:hAnsi="Times New Roman" w:cs="Times New Roman"/>
                <w:color w:val="000000"/>
                <w:sz w:val="16"/>
                <w:szCs w:val="16"/>
              </w:rPr>
              <w:t>amphipods in each respective scale-spiked treatment group</w:t>
            </w:r>
          </w:p>
        </w:tc>
      </w:tr>
      <w:tr w:rsidR="00D91A30" w:rsidRPr="003C5BA5" w14:paraId="1C1BE84A" w14:textId="77777777" w:rsidTr="003D3F66">
        <w:trPr>
          <w:trHeight w:val="168"/>
        </w:trPr>
        <w:tc>
          <w:tcPr>
            <w:tcW w:w="993" w:type="dxa"/>
            <w:tcBorders>
              <w:top w:val="nil"/>
              <w:left w:val="nil"/>
              <w:bottom w:val="single" w:sz="4" w:space="0" w:color="auto"/>
              <w:right w:val="nil"/>
            </w:tcBorders>
          </w:tcPr>
          <w:p w14:paraId="17CD1B3F" w14:textId="77777777" w:rsidR="00D91A30" w:rsidRDefault="00D91A30" w:rsidP="00D91A30">
            <w:pPr>
              <w:spacing w:before="0" w:after="0" w:line="480" w:lineRule="auto"/>
              <w:rPr>
                <w:rFonts w:ascii="Times New Roman" w:eastAsia="Times New Roman" w:hAnsi="Times New Roman" w:cs="Times New Roman"/>
                <w:color w:val="000000"/>
                <w:sz w:val="16"/>
                <w:szCs w:val="16"/>
                <w:vertAlign w:val="superscript"/>
              </w:rPr>
            </w:pPr>
          </w:p>
        </w:tc>
        <w:tc>
          <w:tcPr>
            <w:tcW w:w="13789" w:type="dxa"/>
            <w:gridSpan w:val="13"/>
            <w:tcBorders>
              <w:top w:val="nil"/>
              <w:left w:val="nil"/>
              <w:bottom w:val="single" w:sz="4" w:space="0" w:color="auto"/>
              <w:right w:val="nil"/>
            </w:tcBorders>
            <w:shd w:val="clear" w:color="auto" w:fill="auto"/>
            <w:noWrap/>
            <w:vAlign w:val="center"/>
          </w:tcPr>
          <w:p w14:paraId="62EF945F" w14:textId="659171F1" w:rsidR="00D91A30" w:rsidRPr="003C5BA5" w:rsidRDefault="00D91A30" w:rsidP="00D91A30">
            <w:pPr>
              <w:spacing w:before="0" w:after="0" w:line="480" w:lineRule="auto"/>
              <w:rPr>
                <w:rFonts w:ascii="Times New Roman" w:eastAsia="Times New Roman" w:hAnsi="Times New Roman" w:cs="Times New Roman"/>
                <w:color w:val="000000"/>
                <w:sz w:val="20"/>
                <w:szCs w:val="21"/>
              </w:rPr>
            </w:pPr>
            <w:r>
              <w:rPr>
                <w:rFonts w:ascii="Times New Roman" w:eastAsia="Times New Roman" w:hAnsi="Times New Roman" w:cs="Times New Roman"/>
                <w:color w:val="000000"/>
                <w:sz w:val="16"/>
                <w:szCs w:val="16"/>
                <w:vertAlign w:val="superscript"/>
              </w:rPr>
              <w:t>g</w:t>
            </w:r>
            <w:r w:rsidRPr="00947F03">
              <w:rPr>
                <w:rFonts w:ascii="Times New Roman" w:eastAsia="Times New Roman" w:hAnsi="Times New Roman" w:cs="Times New Roman"/>
                <w:color w:val="000000"/>
                <w:sz w:val="16"/>
                <w:szCs w:val="16"/>
                <w:vertAlign w:val="superscript"/>
              </w:rPr>
              <w:t xml:space="preserve"> </w:t>
            </w:r>
            <w:r w:rsidRPr="00947F03">
              <w:rPr>
                <w:rFonts w:ascii="Times New Roman" w:eastAsia="Times New Roman" w:hAnsi="Times New Roman" w:cs="Times New Roman"/>
                <w:color w:val="000000"/>
                <w:sz w:val="16"/>
                <w:szCs w:val="16"/>
              </w:rPr>
              <w:t>Values</w:t>
            </w:r>
            <w:r w:rsidRPr="00947F03">
              <w:rPr>
                <w:rFonts w:ascii="Times New Roman" w:eastAsia="Times New Roman" w:hAnsi="Times New Roman" w:cs="Times New Roman"/>
                <w:color w:val="000000"/>
                <w:sz w:val="16"/>
                <w:szCs w:val="16"/>
                <w:vertAlign w:val="superscript"/>
              </w:rPr>
              <w:t xml:space="preserve"> </w:t>
            </w:r>
            <w:r w:rsidRPr="00947F03">
              <w:rPr>
                <w:rFonts w:ascii="Times New Roman" w:eastAsia="Times New Roman" w:hAnsi="Times New Roman" w:cs="Times New Roman"/>
                <w:color w:val="000000"/>
                <w:sz w:val="16"/>
                <w:szCs w:val="16"/>
              </w:rPr>
              <w:t>were calculated from the ERICA default concentration ratios for both reference organisms</w:t>
            </w:r>
            <w:r>
              <w:rPr>
                <w:rFonts w:ascii="Times New Roman" w:eastAsia="Times New Roman" w:hAnsi="Times New Roman" w:cs="Times New Roman"/>
                <w:color w:val="000000"/>
                <w:sz w:val="16"/>
                <w:szCs w:val="16"/>
              </w:rPr>
              <w:t>. See Supporting Table 5</w:t>
            </w:r>
          </w:p>
        </w:tc>
      </w:tr>
    </w:tbl>
    <w:p w14:paraId="040164DD" w14:textId="77777777" w:rsidR="00C32B40" w:rsidRDefault="00C32B40" w:rsidP="00B80721">
      <w:pPr>
        <w:spacing w:line="480" w:lineRule="auto"/>
        <w:sectPr w:rsidR="00C32B40" w:rsidSect="00400C10">
          <w:pgSz w:w="16840" w:h="11900" w:orient="landscape"/>
          <w:pgMar w:top="1440" w:right="1440" w:bottom="1440" w:left="1440" w:header="708" w:footer="708" w:gutter="0"/>
          <w:cols w:space="708"/>
          <w:docGrid w:linePitch="360"/>
        </w:sectPr>
      </w:pPr>
    </w:p>
    <w:p w14:paraId="328C0123" w14:textId="02E3AB78" w:rsidR="00C32B40" w:rsidRPr="00F44B2A" w:rsidRDefault="00C32B40" w:rsidP="00C32B40">
      <w:pPr>
        <w:pStyle w:val="Caption"/>
        <w:spacing w:line="480" w:lineRule="auto"/>
      </w:pPr>
      <w:bookmarkStart w:id="20" w:name="_Toc130541203"/>
      <w:r w:rsidRPr="4A57946F">
        <w:rPr>
          <w:rStyle w:val="Heading2Char"/>
        </w:rPr>
        <w:t xml:space="preserve">Supporting Table </w:t>
      </w:r>
      <w:r>
        <w:rPr>
          <w:rStyle w:val="Heading2Char"/>
        </w:rPr>
        <w:t>8</w:t>
      </w:r>
      <w:bookmarkEnd w:id="20"/>
      <w:r>
        <w:rPr>
          <w:rStyle w:val="Heading2Char"/>
        </w:rPr>
        <w:t xml:space="preserve"> </w:t>
      </w:r>
      <w:r>
        <w:t xml:space="preserve">Chemical and radiological composition of the pulverised </w:t>
      </w:r>
      <w:r w:rsidRPr="2D03FC54">
        <w:rPr>
          <w:rFonts w:eastAsia="Times"/>
        </w:rPr>
        <w:t xml:space="preserve">(&lt;30 </w:t>
      </w:r>
      <w:r>
        <w:t>µ</w:t>
      </w:r>
      <w:r w:rsidRPr="2D03FC54">
        <w:rPr>
          <w:rFonts w:eastAsia="Times"/>
        </w:rPr>
        <w:t xml:space="preserve">m) </w:t>
      </w:r>
      <w:r>
        <w:t>barite (BaSO</w:t>
      </w:r>
      <w:r w:rsidRPr="2D03FC54">
        <w:rPr>
          <w:vertAlign w:val="subscript"/>
        </w:rPr>
        <w:t>4</w:t>
      </w:r>
      <w:r>
        <w:t>) scale added to the scale-spiked sediments (~ 0.8 g</w:t>
      </w:r>
      <w:r w:rsidRPr="2D03FC54">
        <w:rPr>
          <w:lang w:val="en-US"/>
        </w:rPr>
        <w:t xml:space="preserve"> </w:t>
      </w:r>
      <w:r>
        <w:t xml:space="preserve">± 0.01 per benthic microcosm). Total recoverable metal concentrations are presented for the bulk pulverised scale and the nominal concentrations for 0.1% of the bulk scale. Data is presented as mean </w:t>
      </w:r>
      <w:r w:rsidRPr="2D03FC54">
        <w:rPr>
          <w:rFonts w:ascii="Symbol" w:eastAsia="Symbol" w:hAnsi="Symbol" w:cs="Symbol"/>
        </w:rPr>
        <w:t>±</w:t>
      </w:r>
      <w:r>
        <w:t xml:space="preserve"> SE to 2 s.f. Sediment Guideline Value (DGV) are obtained from the revised ANZECC/ARMCANZ sediment quality guidelines as per </w:t>
      </w:r>
      <w:r>
        <w:fldChar w:fldCharType="begin"/>
      </w:r>
      <w:r>
        <w:instrText xml:space="preserve"> ADDIN EN.CITE &lt;EndNote&gt;&lt;Cite AuthorYear="1"&gt;&lt;Author&gt;ANZG&lt;/Author&gt;&lt;Year&gt;2018&lt;/Year&gt;&lt;RecNum&gt;86&lt;/RecNum&gt;&lt;DisplayText&gt;ANZG (2018)&lt;/DisplayText&gt;&lt;record&gt;&lt;rec-number&gt;86&lt;/rec-number&gt;&lt;foreign-keys&gt;&lt;key app="EN" db-id="zdrwetrpqwpddweapzexs925afev0vt9sd5t" timestamp="1678044162"&gt;86&lt;/key&gt;&lt;/foreign-keys&gt;&lt;ref-type name="Journal Article"&gt;17&lt;/ref-type&gt;&lt;contributors&gt;&lt;authors&gt;&lt;author&gt;ANZG&lt;/author&gt;&lt;/authors&gt;&lt;/contributors&gt;&lt;titles&gt;&lt;title&gt;Australian and New Zealand guidelines for fresh and marine water quality&lt;/title&gt;&lt;secondary-title&gt;Australian and New Zealand Environment and Conservation Council and Agriculture and Resource Management Council of Australia and New Zealand, Canberra&lt;/secondary-title&gt;&lt;/titles&gt;&lt;periodical&gt;&lt;full-title&gt;Australian and New Zealand Environment and Conservation Council and Agriculture and Resource Management Council of Australia and New Zealand, Canberra&lt;/full-title&gt;&lt;/periodical&gt;&lt;pages&gt;1-314&lt;/pages&gt;&lt;volume&gt;1&lt;/volume&gt;&lt;dates&gt;&lt;year&gt;2018&lt;/year&gt;&lt;/dates&gt;&lt;urls&gt;&lt;related-urls&gt;&lt;url&gt;https://www.waterquality.gov.au/anz-guidelines&lt;/url&gt;&lt;/related-urls&gt;&lt;/urls&gt;&lt;/record&gt;&lt;/Cite&gt;&lt;/EndNote&gt;</w:instrText>
      </w:r>
      <w:r>
        <w:fldChar w:fldCharType="separate"/>
      </w:r>
      <w:r w:rsidRPr="2D03FC54">
        <w:rPr>
          <w:noProof/>
        </w:rPr>
        <w:t>ANZG (2018)</w:t>
      </w:r>
      <w:r>
        <w:fldChar w:fldCharType="end"/>
      </w:r>
      <w:r>
        <w:t xml:space="preserve">. A ‘-’ is used where no known sediment guideline values for metals were available </w:t>
      </w:r>
    </w:p>
    <w:tbl>
      <w:tblPr>
        <w:tblW w:w="9643" w:type="dxa"/>
        <w:tblLook w:val="04A0" w:firstRow="1" w:lastRow="0" w:firstColumn="1" w:lastColumn="0" w:noHBand="0" w:noVBand="1"/>
      </w:tblPr>
      <w:tblGrid>
        <w:gridCol w:w="996"/>
        <w:gridCol w:w="2074"/>
        <w:gridCol w:w="1751"/>
        <w:gridCol w:w="1561"/>
        <w:gridCol w:w="3261"/>
      </w:tblGrid>
      <w:tr w:rsidR="00C32B40" w14:paraId="62B3B89C" w14:textId="77777777" w:rsidTr="00032464">
        <w:trPr>
          <w:trHeight w:val="160"/>
        </w:trPr>
        <w:tc>
          <w:tcPr>
            <w:tcW w:w="4821" w:type="dxa"/>
            <w:gridSpan w:val="3"/>
            <w:tcBorders>
              <w:top w:val="single" w:sz="4" w:space="0" w:color="auto"/>
              <w:left w:val="single" w:sz="4" w:space="0" w:color="auto"/>
              <w:bottom w:val="single" w:sz="4" w:space="0" w:color="auto"/>
              <w:right w:val="nil"/>
            </w:tcBorders>
            <w:vAlign w:val="center"/>
          </w:tcPr>
          <w:p w14:paraId="401475B4" w14:textId="77777777" w:rsidR="00C32B40" w:rsidRDefault="00C32B40" w:rsidP="00032464">
            <w:pPr>
              <w:spacing w:before="0" w:after="0" w:line="240" w:lineRule="auto"/>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Metal concentrations in scale</w:t>
            </w:r>
          </w:p>
        </w:tc>
        <w:tc>
          <w:tcPr>
            <w:tcW w:w="1561" w:type="dxa"/>
            <w:tcBorders>
              <w:top w:val="single" w:sz="4" w:space="0" w:color="auto"/>
              <w:left w:val="nil"/>
              <w:bottom w:val="single" w:sz="4" w:space="0" w:color="auto"/>
              <w:right w:val="single" w:sz="4" w:space="0" w:color="auto"/>
            </w:tcBorders>
            <w:vAlign w:val="center"/>
          </w:tcPr>
          <w:p w14:paraId="6BF459FF" w14:textId="77777777" w:rsidR="00C32B40" w:rsidRDefault="00C32B40" w:rsidP="00032464">
            <w:pPr>
              <w:spacing w:before="0" w:after="0" w:line="240" w:lineRule="auto"/>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ANZG DGV*</w:t>
            </w:r>
          </w:p>
        </w:tc>
        <w:tc>
          <w:tcPr>
            <w:tcW w:w="3261" w:type="dxa"/>
            <w:vMerge w:val="restart"/>
            <w:tcBorders>
              <w:top w:val="single" w:sz="4" w:space="0" w:color="auto"/>
              <w:left w:val="single" w:sz="4" w:space="0" w:color="auto"/>
              <w:right w:val="single" w:sz="4" w:space="0" w:color="auto"/>
            </w:tcBorders>
            <w:vAlign w:val="center"/>
          </w:tcPr>
          <w:p w14:paraId="182D8326" w14:textId="77777777" w:rsidR="00C32B40" w:rsidRDefault="00C32B40" w:rsidP="00032464">
            <w:pPr>
              <w:spacing w:before="0" w:after="0" w:line="240" w:lineRule="auto"/>
              <w:jc w:val="center"/>
              <w:rPr>
                <w:rFonts w:ascii="Times Roman" w:eastAsia="Times Roman" w:hAnsi="Times Roman" w:cs="Times Roman"/>
                <w:b/>
                <w:bCs/>
                <w:color w:val="000000"/>
                <w:sz w:val="18"/>
                <w:szCs w:val="18"/>
              </w:rPr>
            </w:pPr>
          </w:p>
          <w:p w14:paraId="250D17DB" w14:textId="77777777" w:rsidR="00C32B40" w:rsidRDefault="00C32B40" w:rsidP="00032464">
            <w:pPr>
              <w:spacing w:before="0" w:after="0" w:line="240" w:lineRule="auto"/>
              <w:jc w:val="center"/>
              <w:rPr>
                <w:rFonts w:ascii="Times Roman" w:eastAsia="Times Roman" w:hAnsi="Times Roman" w:cs="Times Roman"/>
                <w:sz w:val="18"/>
                <w:szCs w:val="18"/>
              </w:rPr>
            </w:pPr>
          </w:p>
          <w:p w14:paraId="0258F83E" w14:textId="77777777" w:rsidR="00C32B40" w:rsidRDefault="00C32B40" w:rsidP="00032464">
            <w:pPr>
              <w:spacing w:before="0" w:after="0" w:line="240" w:lineRule="auto"/>
              <w:jc w:val="center"/>
              <w:rPr>
                <w:rFonts w:ascii="Times Roman" w:eastAsia="Times Roman" w:hAnsi="Times Roman" w:cs="Times Roman"/>
                <w:sz w:val="18"/>
                <w:szCs w:val="18"/>
              </w:rPr>
            </w:pPr>
          </w:p>
          <w:p w14:paraId="2A38012C" w14:textId="77777777" w:rsidR="00C32B40" w:rsidRDefault="00C32B40" w:rsidP="00032464">
            <w:pPr>
              <w:spacing w:before="0" w:after="0" w:line="240" w:lineRule="auto"/>
              <w:jc w:val="center"/>
              <w:rPr>
                <w:rFonts w:ascii="Times Roman" w:eastAsia="Times Roman" w:hAnsi="Times Roman" w:cs="Times Roman"/>
                <w:sz w:val="18"/>
                <w:szCs w:val="18"/>
              </w:rPr>
            </w:pPr>
          </w:p>
          <w:p w14:paraId="4191B3A1" w14:textId="77777777" w:rsidR="00C32B40" w:rsidRDefault="00C32B40" w:rsidP="00032464">
            <w:pPr>
              <w:spacing w:before="0" w:after="0" w:line="240" w:lineRule="auto"/>
              <w:jc w:val="center"/>
              <w:rPr>
                <w:rFonts w:ascii="Times Roman" w:eastAsia="Times Roman" w:hAnsi="Times Roman" w:cs="Times Roman"/>
                <w:sz w:val="18"/>
                <w:szCs w:val="18"/>
              </w:rPr>
            </w:pPr>
          </w:p>
          <w:p w14:paraId="0DA4EC47" w14:textId="77777777" w:rsidR="00C32B40" w:rsidRDefault="00C32B40" w:rsidP="00032464">
            <w:pPr>
              <w:spacing w:before="0" w:after="0" w:line="240" w:lineRule="auto"/>
              <w:jc w:val="center"/>
              <w:rPr>
                <w:rFonts w:ascii="Times Roman" w:eastAsia="Times Roman" w:hAnsi="Times Roman" w:cs="Times Roman"/>
                <w:sz w:val="18"/>
                <w:szCs w:val="18"/>
              </w:rPr>
            </w:pPr>
          </w:p>
          <w:p w14:paraId="0B090988"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74BF608C" w14:textId="77777777" w:rsidR="00C32B40" w:rsidRDefault="00C32B40" w:rsidP="00032464">
            <w:pPr>
              <w:spacing w:before="0" w:after="0" w:line="240" w:lineRule="auto"/>
              <w:jc w:val="center"/>
              <w:rPr>
                <w:rFonts w:ascii="Times Roman" w:eastAsia="Times Roman" w:hAnsi="Times Roman" w:cs="Times Roman"/>
                <w:sz w:val="18"/>
                <w:szCs w:val="18"/>
              </w:rPr>
            </w:pPr>
          </w:p>
          <w:p w14:paraId="6CE7D943"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1586C9AA" w14:textId="77777777" w:rsidR="00C32B40" w:rsidRDefault="00C32B40" w:rsidP="00032464">
            <w:pPr>
              <w:spacing w:before="0" w:after="0" w:line="240" w:lineRule="auto"/>
              <w:jc w:val="center"/>
              <w:rPr>
                <w:rFonts w:ascii="Times Roman" w:eastAsia="Times Roman" w:hAnsi="Times Roman" w:cs="Times Roman"/>
                <w:sz w:val="18"/>
                <w:szCs w:val="18"/>
              </w:rPr>
            </w:pPr>
          </w:p>
          <w:p w14:paraId="6EF34F01"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072AC7D0"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0F402027"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2A1E2461" w14:textId="77777777" w:rsidR="00C32B40" w:rsidRDefault="00C32B40" w:rsidP="00032464">
            <w:pPr>
              <w:spacing w:before="0" w:after="0" w:line="240" w:lineRule="auto"/>
              <w:jc w:val="center"/>
              <w:rPr>
                <w:rFonts w:ascii="Times Roman" w:eastAsia="Times Roman" w:hAnsi="Times Roman" w:cs="Times Roman"/>
                <w:sz w:val="18"/>
                <w:szCs w:val="18"/>
              </w:rPr>
            </w:pPr>
          </w:p>
          <w:p w14:paraId="61665728"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2E2A8308"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p w14:paraId="2FF19A28" w14:textId="77777777" w:rsidR="00C32B40" w:rsidRDefault="00C32B40" w:rsidP="00032464">
            <w:pPr>
              <w:spacing w:before="0" w:after="0" w:line="240" w:lineRule="auto"/>
              <w:jc w:val="center"/>
              <w:rPr>
                <w:rFonts w:ascii="Times Roman" w:eastAsia="Times Roman" w:hAnsi="Times Roman" w:cs="Times Roman"/>
                <w:b/>
                <w:bCs/>
                <w:color w:val="000000"/>
                <w:sz w:val="18"/>
                <w:szCs w:val="18"/>
              </w:rPr>
            </w:pPr>
          </w:p>
        </w:tc>
      </w:tr>
      <w:tr w:rsidR="00C32B40" w14:paraId="48F9D6A8" w14:textId="77777777" w:rsidTr="00032464">
        <w:trPr>
          <w:trHeight w:val="42"/>
        </w:trPr>
        <w:tc>
          <w:tcPr>
            <w:tcW w:w="996" w:type="dxa"/>
            <w:vMerge w:val="restart"/>
            <w:tcBorders>
              <w:top w:val="nil"/>
              <w:left w:val="single" w:sz="4" w:space="0" w:color="auto"/>
              <w:bottom w:val="single" w:sz="4" w:space="0" w:color="000000" w:themeColor="text1"/>
              <w:right w:val="single" w:sz="4" w:space="0" w:color="auto"/>
            </w:tcBorders>
            <w:shd w:val="clear" w:color="auto" w:fill="auto"/>
            <w:textDirection w:val="btLr"/>
            <w:vAlign w:val="center"/>
            <w:hideMark/>
          </w:tcPr>
          <w:p w14:paraId="23BE2ED6" w14:textId="77777777" w:rsidR="00C32B40" w:rsidRDefault="00C32B40" w:rsidP="00032464">
            <w:pPr>
              <w:spacing w:before="0" w:after="0"/>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g/kg (d.w.)</w:t>
            </w:r>
          </w:p>
        </w:tc>
        <w:tc>
          <w:tcPr>
            <w:tcW w:w="2073" w:type="dxa"/>
            <w:tcBorders>
              <w:top w:val="nil"/>
              <w:left w:val="single" w:sz="4" w:space="0" w:color="auto"/>
              <w:bottom w:val="nil"/>
              <w:right w:val="nil"/>
            </w:tcBorders>
            <w:shd w:val="clear" w:color="auto" w:fill="auto"/>
            <w:vAlign w:val="center"/>
            <w:hideMark/>
          </w:tcPr>
          <w:p w14:paraId="52178C60"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Ba</w:t>
            </w:r>
          </w:p>
        </w:tc>
        <w:tc>
          <w:tcPr>
            <w:tcW w:w="1751" w:type="dxa"/>
            <w:tcBorders>
              <w:top w:val="nil"/>
              <w:left w:val="nil"/>
              <w:bottom w:val="nil"/>
              <w:right w:val="nil"/>
            </w:tcBorders>
            <w:shd w:val="clear" w:color="auto" w:fill="auto"/>
            <w:vAlign w:val="center"/>
            <w:hideMark/>
          </w:tcPr>
          <w:p w14:paraId="6C712766"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564</w:t>
            </w:r>
          </w:p>
        </w:tc>
        <w:tc>
          <w:tcPr>
            <w:tcW w:w="1561" w:type="dxa"/>
            <w:tcBorders>
              <w:top w:val="nil"/>
              <w:left w:val="nil"/>
              <w:bottom w:val="nil"/>
              <w:right w:val="single" w:sz="4" w:space="0" w:color="auto"/>
            </w:tcBorders>
            <w:shd w:val="clear" w:color="auto" w:fill="auto"/>
            <w:noWrap/>
            <w:vAlign w:val="center"/>
            <w:hideMark/>
          </w:tcPr>
          <w:p w14:paraId="4C015CCE"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6B522246"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3B557ADF" w14:textId="77777777" w:rsidTr="00032464">
        <w:trPr>
          <w:trHeight w:val="162"/>
        </w:trPr>
        <w:tc>
          <w:tcPr>
            <w:tcW w:w="996" w:type="dxa"/>
            <w:vMerge/>
            <w:vAlign w:val="center"/>
            <w:hideMark/>
          </w:tcPr>
          <w:p w14:paraId="33ACD55B"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0881D43C"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Ca</w:t>
            </w:r>
          </w:p>
        </w:tc>
        <w:tc>
          <w:tcPr>
            <w:tcW w:w="1751" w:type="dxa"/>
            <w:tcBorders>
              <w:top w:val="nil"/>
              <w:left w:val="nil"/>
              <w:bottom w:val="nil"/>
              <w:right w:val="nil"/>
            </w:tcBorders>
            <w:shd w:val="clear" w:color="auto" w:fill="auto"/>
            <w:vAlign w:val="center"/>
            <w:hideMark/>
          </w:tcPr>
          <w:p w14:paraId="77B7C2E8"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3.7</w:t>
            </w:r>
          </w:p>
        </w:tc>
        <w:tc>
          <w:tcPr>
            <w:tcW w:w="1561" w:type="dxa"/>
            <w:tcBorders>
              <w:top w:val="nil"/>
              <w:left w:val="nil"/>
              <w:bottom w:val="nil"/>
              <w:right w:val="single" w:sz="4" w:space="0" w:color="auto"/>
            </w:tcBorders>
            <w:shd w:val="clear" w:color="auto" w:fill="auto"/>
            <w:noWrap/>
            <w:vAlign w:val="center"/>
            <w:hideMark/>
          </w:tcPr>
          <w:p w14:paraId="5FBD3890"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792FD6EF"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1A054C32" w14:textId="77777777" w:rsidTr="00032464">
        <w:trPr>
          <w:trHeight w:val="162"/>
        </w:trPr>
        <w:tc>
          <w:tcPr>
            <w:tcW w:w="996" w:type="dxa"/>
            <w:vMerge/>
            <w:vAlign w:val="center"/>
            <w:hideMark/>
          </w:tcPr>
          <w:p w14:paraId="59579427"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0FDB7F87"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 xml:space="preserve">Fe </w:t>
            </w:r>
          </w:p>
        </w:tc>
        <w:tc>
          <w:tcPr>
            <w:tcW w:w="1751" w:type="dxa"/>
            <w:tcBorders>
              <w:top w:val="nil"/>
              <w:left w:val="nil"/>
              <w:bottom w:val="nil"/>
              <w:right w:val="nil"/>
            </w:tcBorders>
            <w:shd w:val="clear" w:color="auto" w:fill="auto"/>
            <w:vAlign w:val="center"/>
            <w:hideMark/>
          </w:tcPr>
          <w:p w14:paraId="72B80BF9"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2.9</w:t>
            </w:r>
          </w:p>
        </w:tc>
        <w:tc>
          <w:tcPr>
            <w:tcW w:w="1561" w:type="dxa"/>
            <w:tcBorders>
              <w:top w:val="nil"/>
              <w:left w:val="nil"/>
              <w:bottom w:val="nil"/>
              <w:right w:val="single" w:sz="4" w:space="0" w:color="auto"/>
            </w:tcBorders>
            <w:shd w:val="clear" w:color="auto" w:fill="auto"/>
            <w:noWrap/>
            <w:vAlign w:val="center"/>
            <w:hideMark/>
          </w:tcPr>
          <w:p w14:paraId="19B03690"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1829E365"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0E9D0947" w14:textId="77777777" w:rsidTr="00032464">
        <w:trPr>
          <w:trHeight w:val="162"/>
        </w:trPr>
        <w:tc>
          <w:tcPr>
            <w:tcW w:w="996" w:type="dxa"/>
            <w:vMerge/>
            <w:vAlign w:val="center"/>
            <w:hideMark/>
          </w:tcPr>
          <w:p w14:paraId="5848DDF9"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7E78820E"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K</w:t>
            </w:r>
          </w:p>
        </w:tc>
        <w:tc>
          <w:tcPr>
            <w:tcW w:w="1751" w:type="dxa"/>
            <w:tcBorders>
              <w:top w:val="nil"/>
              <w:left w:val="nil"/>
              <w:bottom w:val="nil"/>
              <w:right w:val="nil"/>
            </w:tcBorders>
            <w:shd w:val="clear" w:color="auto" w:fill="auto"/>
            <w:vAlign w:val="center"/>
            <w:hideMark/>
          </w:tcPr>
          <w:p w14:paraId="702242CD"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1.4</w:t>
            </w:r>
          </w:p>
        </w:tc>
        <w:tc>
          <w:tcPr>
            <w:tcW w:w="1561" w:type="dxa"/>
            <w:tcBorders>
              <w:top w:val="nil"/>
              <w:left w:val="nil"/>
              <w:bottom w:val="nil"/>
              <w:right w:val="single" w:sz="4" w:space="0" w:color="auto"/>
            </w:tcBorders>
            <w:shd w:val="clear" w:color="auto" w:fill="auto"/>
            <w:noWrap/>
            <w:vAlign w:val="center"/>
            <w:hideMark/>
          </w:tcPr>
          <w:p w14:paraId="6D69AC14"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09FB73FB"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63A08A3E" w14:textId="77777777" w:rsidTr="00032464">
        <w:trPr>
          <w:trHeight w:val="162"/>
        </w:trPr>
        <w:tc>
          <w:tcPr>
            <w:tcW w:w="996" w:type="dxa"/>
            <w:vMerge/>
            <w:vAlign w:val="center"/>
            <w:hideMark/>
          </w:tcPr>
          <w:p w14:paraId="397998E6"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08EB7A90"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Sr</w:t>
            </w:r>
          </w:p>
        </w:tc>
        <w:tc>
          <w:tcPr>
            <w:tcW w:w="1751" w:type="dxa"/>
            <w:tcBorders>
              <w:top w:val="nil"/>
              <w:left w:val="nil"/>
              <w:bottom w:val="nil"/>
              <w:right w:val="nil"/>
            </w:tcBorders>
            <w:shd w:val="clear" w:color="auto" w:fill="auto"/>
            <w:vAlign w:val="center"/>
            <w:hideMark/>
          </w:tcPr>
          <w:p w14:paraId="4CC992F8"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7.5</w:t>
            </w:r>
          </w:p>
        </w:tc>
        <w:tc>
          <w:tcPr>
            <w:tcW w:w="1561" w:type="dxa"/>
            <w:tcBorders>
              <w:top w:val="nil"/>
              <w:left w:val="nil"/>
              <w:bottom w:val="nil"/>
              <w:right w:val="single" w:sz="4" w:space="0" w:color="auto"/>
            </w:tcBorders>
            <w:shd w:val="clear" w:color="auto" w:fill="auto"/>
            <w:noWrap/>
            <w:vAlign w:val="center"/>
            <w:hideMark/>
          </w:tcPr>
          <w:p w14:paraId="6C1817D2"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7356CA6C"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3AC0DA27" w14:textId="77777777" w:rsidTr="00032464">
        <w:trPr>
          <w:trHeight w:val="162"/>
        </w:trPr>
        <w:tc>
          <w:tcPr>
            <w:tcW w:w="996" w:type="dxa"/>
            <w:vMerge/>
            <w:vAlign w:val="center"/>
            <w:hideMark/>
          </w:tcPr>
          <w:p w14:paraId="20E453DA"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single" w:sz="4" w:space="0" w:color="auto"/>
              <w:right w:val="nil"/>
            </w:tcBorders>
            <w:shd w:val="clear" w:color="auto" w:fill="auto"/>
            <w:vAlign w:val="center"/>
            <w:hideMark/>
          </w:tcPr>
          <w:p w14:paraId="7271982D"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S</w:t>
            </w:r>
          </w:p>
        </w:tc>
        <w:tc>
          <w:tcPr>
            <w:tcW w:w="1751" w:type="dxa"/>
            <w:tcBorders>
              <w:top w:val="nil"/>
              <w:left w:val="nil"/>
              <w:bottom w:val="single" w:sz="4" w:space="0" w:color="auto"/>
              <w:right w:val="nil"/>
            </w:tcBorders>
            <w:shd w:val="clear" w:color="auto" w:fill="auto"/>
            <w:vAlign w:val="center"/>
            <w:hideMark/>
          </w:tcPr>
          <w:p w14:paraId="0AE7E937"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158</w:t>
            </w:r>
          </w:p>
        </w:tc>
        <w:tc>
          <w:tcPr>
            <w:tcW w:w="1561" w:type="dxa"/>
            <w:tcBorders>
              <w:top w:val="nil"/>
              <w:left w:val="nil"/>
              <w:bottom w:val="single" w:sz="4" w:space="0" w:color="auto"/>
              <w:right w:val="single" w:sz="4" w:space="0" w:color="auto"/>
            </w:tcBorders>
            <w:shd w:val="clear" w:color="auto" w:fill="auto"/>
            <w:noWrap/>
            <w:vAlign w:val="center"/>
            <w:hideMark/>
          </w:tcPr>
          <w:p w14:paraId="7DEAA7FC"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2E3B79EA"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4C1D28D9" w14:textId="77777777" w:rsidTr="00032464">
        <w:trPr>
          <w:trHeight w:val="162"/>
        </w:trPr>
        <w:tc>
          <w:tcPr>
            <w:tcW w:w="996" w:type="dxa"/>
            <w:vMerge w:val="restart"/>
            <w:tcBorders>
              <w:top w:val="nil"/>
              <w:left w:val="single" w:sz="4" w:space="0" w:color="auto"/>
              <w:bottom w:val="single" w:sz="4" w:space="0" w:color="000000" w:themeColor="text1"/>
              <w:right w:val="single" w:sz="4" w:space="0" w:color="auto"/>
            </w:tcBorders>
            <w:shd w:val="clear" w:color="auto" w:fill="auto"/>
            <w:textDirection w:val="btLr"/>
            <w:vAlign w:val="center"/>
            <w:hideMark/>
          </w:tcPr>
          <w:p w14:paraId="137DE356" w14:textId="77777777" w:rsidR="00C32B40" w:rsidRDefault="00C32B40" w:rsidP="00032464">
            <w:pPr>
              <w:spacing w:before="0" w:after="0"/>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mg/kg d.w.</w:t>
            </w:r>
          </w:p>
        </w:tc>
        <w:tc>
          <w:tcPr>
            <w:tcW w:w="2073" w:type="dxa"/>
            <w:tcBorders>
              <w:top w:val="nil"/>
              <w:left w:val="single" w:sz="4" w:space="0" w:color="auto"/>
              <w:bottom w:val="nil"/>
              <w:right w:val="nil"/>
            </w:tcBorders>
            <w:shd w:val="clear" w:color="auto" w:fill="auto"/>
            <w:vAlign w:val="center"/>
            <w:hideMark/>
          </w:tcPr>
          <w:p w14:paraId="5F871390"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As</w:t>
            </w:r>
          </w:p>
        </w:tc>
        <w:tc>
          <w:tcPr>
            <w:tcW w:w="1751" w:type="dxa"/>
            <w:tcBorders>
              <w:top w:val="nil"/>
              <w:left w:val="nil"/>
              <w:bottom w:val="nil"/>
              <w:right w:val="nil"/>
            </w:tcBorders>
            <w:shd w:val="clear" w:color="auto" w:fill="auto"/>
            <w:vAlign w:val="center"/>
            <w:hideMark/>
          </w:tcPr>
          <w:p w14:paraId="5C06536D"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&lt;0.6</w:t>
            </w:r>
          </w:p>
        </w:tc>
        <w:tc>
          <w:tcPr>
            <w:tcW w:w="1561" w:type="dxa"/>
            <w:tcBorders>
              <w:top w:val="nil"/>
              <w:left w:val="nil"/>
              <w:bottom w:val="nil"/>
              <w:right w:val="single" w:sz="4" w:space="0" w:color="auto"/>
            </w:tcBorders>
            <w:shd w:val="clear" w:color="auto" w:fill="auto"/>
            <w:noWrap/>
            <w:vAlign w:val="bottom"/>
            <w:hideMark/>
          </w:tcPr>
          <w:p w14:paraId="79BB6DD0"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2670B003"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521C323E" w14:textId="77777777" w:rsidTr="00032464">
        <w:trPr>
          <w:trHeight w:val="162"/>
        </w:trPr>
        <w:tc>
          <w:tcPr>
            <w:tcW w:w="996" w:type="dxa"/>
            <w:vMerge/>
            <w:vAlign w:val="center"/>
            <w:hideMark/>
          </w:tcPr>
          <w:p w14:paraId="15B4EACC"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58A03F0B"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Cd</w:t>
            </w:r>
          </w:p>
        </w:tc>
        <w:tc>
          <w:tcPr>
            <w:tcW w:w="1751" w:type="dxa"/>
            <w:tcBorders>
              <w:top w:val="nil"/>
              <w:left w:val="nil"/>
              <w:bottom w:val="nil"/>
              <w:right w:val="nil"/>
            </w:tcBorders>
            <w:shd w:val="clear" w:color="auto" w:fill="auto"/>
            <w:vAlign w:val="center"/>
            <w:hideMark/>
          </w:tcPr>
          <w:p w14:paraId="169F65E9"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0.2</w:t>
            </w:r>
          </w:p>
        </w:tc>
        <w:tc>
          <w:tcPr>
            <w:tcW w:w="1561" w:type="dxa"/>
            <w:tcBorders>
              <w:top w:val="nil"/>
              <w:left w:val="nil"/>
              <w:bottom w:val="nil"/>
              <w:right w:val="single" w:sz="4" w:space="0" w:color="auto"/>
            </w:tcBorders>
            <w:shd w:val="clear" w:color="auto" w:fill="auto"/>
            <w:vAlign w:val="center"/>
            <w:hideMark/>
          </w:tcPr>
          <w:p w14:paraId="7C15581C"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1.5</w:t>
            </w:r>
          </w:p>
        </w:tc>
        <w:tc>
          <w:tcPr>
            <w:tcW w:w="3261" w:type="dxa"/>
            <w:vMerge/>
            <w:tcBorders>
              <w:left w:val="single" w:sz="4" w:space="0" w:color="auto"/>
              <w:right w:val="single" w:sz="4" w:space="0" w:color="auto"/>
            </w:tcBorders>
            <w:shd w:val="clear" w:color="auto" w:fill="auto"/>
            <w:vAlign w:val="center"/>
          </w:tcPr>
          <w:p w14:paraId="59E21A6A"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16B2C6D8" w14:textId="77777777" w:rsidTr="00032464">
        <w:trPr>
          <w:trHeight w:val="162"/>
        </w:trPr>
        <w:tc>
          <w:tcPr>
            <w:tcW w:w="996" w:type="dxa"/>
            <w:vMerge/>
            <w:vAlign w:val="center"/>
            <w:hideMark/>
          </w:tcPr>
          <w:p w14:paraId="1EC05748"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53E12811"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Co</w:t>
            </w:r>
          </w:p>
        </w:tc>
        <w:tc>
          <w:tcPr>
            <w:tcW w:w="1751" w:type="dxa"/>
            <w:tcBorders>
              <w:top w:val="nil"/>
              <w:left w:val="nil"/>
              <w:bottom w:val="nil"/>
              <w:right w:val="nil"/>
            </w:tcBorders>
            <w:shd w:val="clear" w:color="auto" w:fill="auto"/>
            <w:vAlign w:val="center"/>
            <w:hideMark/>
          </w:tcPr>
          <w:p w14:paraId="7FCAF5E1"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0.5</w:t>
            </w:r>
          </w:p>
        </w:tc>
        <w:tc>
          <w:tcPr>
            <w:tcW w:w="1561" w:type="dxa"/>
            <w:tcBorders>
              <w:top w:val="nil"/>
              <w:left w:val="nil"/>
              <w:bottom w:val="nil"/>
              <w:right w:val="single" w:sz="4" w:space="0" w:color="auto"/>
            </w:tcBorders>
            <w:shd w:val="clear" w:color="auto" w:fill="auto"/>
            <w:noWrap/>
            <w:vAlign w:val="bottom"/>
            <w:hideMark/>
          </w:tcPr>
          <w:p w14:paraId="2847B38C"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61BFD09B"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32E97779" w14:textId="77777777" w:rsidTr="00032464">
        <w:trPr>
          <w:trHeight w:val="162"/>
        </w:trPr>
        <w:tc>
          <w:tcPr>
            <w:tcW w:w="996" w:type="dxa"/>
            <w:vMerge/>
            <w:vAlign w:val="center"/>
            <w:hideMark/>
          </w:tcPr>
          <w:p w14:paraId="6382FB99"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32FB0017"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Cr</w:t>
            </w:r>
          </w:p>
        </w:tc>
        <w:tc>
          <w:tcPr>
            <w:tcW w:w="1751" w:type="dxa"/>
            <w:tcBorders>
              <w:top w:val="nil"/>
              <w:left w:val="nil"/>
              <w:bottom w:val="nil"/>
              <w:right w:val="nil"/>
            </w:tcBorders>
            <w:shd w:val="clear" w:color="auto" w:fill="auto"/>
            <w:vAlign w:val="center"/>
            <w:hideMark/>
          </w:tcPr>
          <w:p w14:paraId="623F2E39"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151</w:t>
            </w:r>
          </w:p>
        </w:tc>
        <w:tc>
          <w:tcPr>
            <w:tcW w:w="1561" w:type="dxa"/>
            <w:tcBorders>
              <w:top w:val="nil"/>
              <w:left w:val="nil"/>
              <w:bottom w:val="nil"/>
              <w:right w:val="single" w:sz="4" w:space="0" w:color="auto"/>
            </w:tcBorders>
            <w:shd w:val="clear" w:color="auto" w:fill="auto"/>
            <w:vAlign w:val="center"/>
            <w:hideMark/>
          </w:tcPr>
          <w:p w14:paraId="2CDD1F91"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80</w:t>
            </w:r>
          </w:p>
        </w:tc>
        <w:tc>
          <w:tcPr>
            <w:tcW w:w="3261" w:type="dxa"/>
            <w:vMerge/>
            <w:tcBorders>
              <w:left w:val="single" w:sz="4" w:space="0" w:color="auto"/>
              <w:right w:val="single" w:sz="4" w:space="0" w:color="auto"/>
            </w:tcBorders>
            <w:shd w:val="clear" w:color="auto" w:fill="auto"/>
            <w:vAlign w:val="center"/>
          </w:tcPr>
          <w:p w14:paraId="3A10D5DE"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427ABAED" w14:textId="77777777" w:rsidTr="00032464">
        <w:trPr>
          <w:trHeight w:val="162"/>
        </w:trPr>
        <w:tc>
          <w:tcPr>
            <w:tcW w:w="996" w:type="dxa"/>
            <w:vMerge/>
            <w:vAlign w:val="center"/>
            <w:hideMark/>
          </w:tcPr>
          <w:p w14:paraId="41991DEC"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2A1DACB8"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Cu</w:t>
            </w:r>
          </w:p>
        </w:tc>
        <w:tc>
          <w:tcPr>
            <w:tcW w:w="1751" w:type="dxa"/>
            <w:tcBorders>
              <w:top w:val="nil"/>
              <w:left w:val="nil"/>
              <w:bottom w:val="nil"/>
              <w:right w:val="nil"/>
            </w:tcBorders>
            <w:shd w:val="clear" w:color="auto" w:fill="auto"/>
            <w:vAlign w:val="center"/>
            <w:hideMark/>
          </w:tcPr>
          <w:p w14:paraId="4F77DB58"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448</w:t>
            </w:r>
          </w:p>
        </w:tc>
        <w:tc>
          <w:tcPr>
            <w:tcW w:w="1561" w:type="dxa"/>
            <w:tcBorders>
              <w:top w:val="nil"/>
              <w:left w:val="nil"/>
              <w:bottom w:val="nil"/>
              <w:right w:val="single" w:sz="4" w:space="0" w:color="auto"/>
            </w:tcBorders>
            <w:shd w:val="clear" w:color="auto" w:fill="auto"/>
            <w:vAlign w:val="center"/>
            <w:hideMark/>
          </w:tcPr>
          <w:p w14:paraId="4426AA44"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65</w:t>
            </w:r>
          </w:p>
        </w:tc>
        <w:tc>
          <w:tcPr>
            <w:tcW w:w="3261" w:type="dxa"/>
            <w:vMerge/>
            <w:tcBorders>
              <w:left w:val="single" w:sz="4" w:space="0" w:color="auto"/>
              <w:right w:val="single" w:sz="4" w:space="0" w:color="auto"/>
            </w:tcBorders>
            <w:shd w:val="clear" w:color="auto" w:fill="auto"/>
            <w:vAlign w:val="center"/>
          </w:tcPr>
          <w:p w14:paraId="1A5ED0BE"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38C3AD81" w14:textId="77777777" w:rsidTr="00032464">
        <w:trPr>
          <w:trHeight w:val="162"/>
        </w:trPr>
        <w:tc>
          <w:tcPr>
            <w:tcW w:w="996" w:type="dxa"/>
            <w:vMerge/>
            <w:vAlign w:val="center"/>
            <w:hideMark/>
          </w:tcPr>
          <w:p w14:paraId="7961EEE2"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3D165DAC"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Hg</w:t>
            </w:r>
          </w:p>
        </w:tc>
        <w:tc>
          <w:tcPr>
            <w:tcW w:w="1751" w:type="dxa"/>
            <w:tcBorders>
              <w:top w:val="nil"/>
              <w:left w:val="nil"/>
              <w:bottom w:val="nil"/>
              <w:right w:val="nil"/>
            </w:tcBorders>
            <w:shd w:val="clear" w:color="auto" w:fill="auto"/>
            <w:vAlign w:val="center"/>
            <w:hideMark/>
          </w:tcPr>
          <w:p w14:paraId="1E1455D8"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0.28</w:t>
            </w:r>
          </w:p>
        </w:tc>
        <w:tc>
          <w:tcPr>
            <w:tcW w:w="1561" w:type="dxa"/>
            <w:tcBorders>
              <w:top w:val="nil"/>
              <w:left w:val="nil"/>
              <w:bottom w:val="nil"/>
              <w:right w:val="single" w:sz="4" w:space="0" w:color="auto"/>
            </w:tcBorders>
            <w:shd w:val="clear" w:color="auto" w:fill="auto"/>
            <w:vAlign w:val="center"/>
            <w:hideMark/>
          </w:tcPr>
          <w:p w14:paraId="0D2E0874"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0.15</w:t>
            </w:r>
          </w:p>
        </w:tc>
        <w:tc>
          <w:tcPr>
            <w:tcW w:w="3261" w:type="dxa"/>
            <w:vMerge/>
            <w:tcBorders>
              <w:left w:val="single" w:sz="4" w:space="0" w:color="auto"/>
              <w:right w:val="single" w:sz="4" w:space="0" w:color="auto"/>
            </w:tcBorders>
            <w:shd w:val="clear" w:color="auto" w:fill="auto"/>
            <w:vAlign w:val="center"/>
          </w:tcPr>
          <w:p w14:paraId="3A06FA78"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11345E9A" w14:textId="77777777" w:rsidTr="00032464">
        <w:trPr>
          <w:trHeight w:val="162"/>
        </w:trPr>
        <w:tc>
          <w:tcPr>
            <w:tcW w:w="996" w:type="dxa"/>
            <w:vMerge/>
            <w:vAlign w:val="center"/>
            <w:hideMark/>
          </w:tcPr>
          <w:p w14:paraId="45E3F485"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5528772B"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Mn</w:t>
            </w:r>
          </w:p>
        </w:tc>
        <w:tc>
          <w:tcPr>
            <w:tcW w:w="1751" w:type="dxa"/>
            <w:tcBorders>
              <w:top w:val="nil"/>
              <w:left w:val="nil"/>
              <w:bottom w:val="nil"/>
              <w:right w:val="nil"/>
            </w:tcBorders>
            <w:shd w:val="clear" w:color="auto" w:fill="auto"/>
            <w:vAlign w:val="center"/>
            <w:hideMark/>
          </w:tcPr>
          <w:p w14:paraId="0C709932"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21.7</w:t>
            </w:r>
          </w:p>
        </w:tc>
        <w:tc>
          <w:tcPr>
            <w:tcW w:w="1561" w:type="dxa"/>
            <w:tcBorders>
              <w:top w:val="nil"/>
              <w:left w:val="nil"/>
              <w:bottom w:val="nil"/>
              <w:right w:val="single" w:sz="4" w:space="0" w:color="auto"/>
            </w:tcBorders>
            <w:shd w:val="clear" w:color="auto" w:fill="auto"/>
            <w:noWrap/>
            <w:vAlign w:val="bottom"/>
            <w:hideMark/>
          </w:tcPr>
          <w:p w14:paraId="56B1CE35"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w:t>
            </w:r>
          </w:p>
        </w:tc>
        <w:tc>
          <w:tcPr>
            <w:tcW w:w="3261" w:type="dxa"/>
            <w:vMerge/>
            <w:tcBorders>
              <w:left w:val="single" w:sz="4" w:space="0" w:color="auto"/>
              <w:right w:val="single" w:sz="4" w:space="0" w:color="auto"/>
            </w:tcBorders>
            <w:shd w:val="clear" w:color="auto" w:fill="auto"/>
            <w:noWrap/>
            <w:vAlign w:val="center"/>
          </w:tcPr>
          <w:p w14:paraId="7E40A62F" w14:textId="77777777" w:rsidR="00C32B40" w:rsidRDefault="00C32B40" w:rsidP="00032464">
            <w:pPr>
              <w:spacing w:before="0" w:after="0" w:line="240" w:lineRule="auto"/>
              <w:jc w:val="center"/>
              <w:rPr>
                <w:rFonts w:ascii="Times Roman" w:eastAsia="Times Roman" w:hAnsi="Times Roman" w:cs="Times Roman"/>
                <w:sz w:val="18"/>
                <w:szCs w:val="18"/>
              </w:rPr>
            </w:pPr>
          </w:p>
        </w:tc>
      </w:tr>
      <w:tr w:rsidR="00C32B40" w14:paraId="0BEA40F6" w14:textId="77777777" w:rsidTr="00032464">
        <w:trPr>
          <w:trHeight w:val="162"/>
        </w:trPr>
        <w:tc>
          <w:tcPr>
            <w:tcW w:w="996" w:type="dxa"/>
            <w:vMerge/>
            <w:vAlign w:val="center"/>
            <w:hideMark/>
          </w:tcPr>
          <w:p w14:paraId="211DE16F"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125E2E9A"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Ni</w:t>
            </w:r>
          </w:p>
        </w:tc>
        <w:tc>
          <w:tcPr>
            <w:tcW w:w="1751" w:type="dxa"/>
            <w:tcBorders>
              <w:top w:val="nil"/>
              <w:left w:val="nil"/>
              <w:bottom w:val="nil"/>
              <w:right w:val="nil"/>
            </w:tcBorders>
            <w:shd w:val="clear" w:color="auto" w:fill="auto"/>
            <w:vAlign w:val="center"/>
            <w:hideMark/>
          </w:tcPr>
          <w:p w14:paraId="422E842A"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7.35</w:t>
            </w:r>
          </w:p>
        </w:tc>
        <w:tc>
          <w:tcPr>
            <w:tcW w:w="1561" w:type="dxa"/>
            <w:tcBorders>
              <w:top w:val="nil"/>
              <w:left w:val="nil"/>
              <w:bottom w:val="nil"/>
              <w:right w:val="single" w:sz="4" w:space="0" w:color="auto"/>
            </w:tcBorders>
            <w:shd w:val="clear" w:color="auto" w:fill="auto"/>
            <w:vAlign w:val="center"/>
            <w:hideMark/>
          </w:tcPr>
          <w:p w14:paraId="0D911E45"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21</w:t>
            </w:r>
          </w:p>
        </w:tc>
        <w:tc>
          <w:tcPr>
            <w:tcW w:w="3261" w:type="dxa"/>
            <w:vMerge/>
            <w:tcBorders>
              <w:left w:val="single" w:sz="4" w:space="0" w:color="auto"/>
              <w:right w:val="single" w:sz="4" w:space="0" w:color="auto"/>
            </w:tcBorders>
            <w:shd w:val="clear" w:color="auto" w:fill="auto"/>
            <w:vAlign w:val="center"/>
          </w:tcPr>
          <w:p w14:paraId="1342FCD5"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35339533" w14:textId="77777777" w:rsidTr="00032464">
        <w:trPr>
          <w:trHeight w:val="162"/>
        </w:trPr>
        <w:tc>
          <w:tcPr>
            <w:tcW w:w="996" w:type="dxa"/>
            <w:vMerge/>
            <w:vAlign w:val="center"/>
            <w:hideMark/>
          </w:tcPr>
          <w:p w14:paraId="34CADF15"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nil"/>
              <w:right w:val="nil"/>
            </w:tcBorders>
            <w:shd w:val="clear" w:color="auto" w:fill="auto"/>
            <w:vAlign w:val="center"/>
            <w:hideMark/>
          </w:tcPr>
          <w:p w14:paraId="65DCE791"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Pb</w:t>
            </w:r>
          </w:p>
        </w:tc>
        <w:tc>
          <w:tcPr>
            <w:tcW w:w="1751" w:type="dxa"/>
            <w:tcBorders>
              <w:top w:val="nil"/>
              <w:left w:val="nil"/>
              <w:bottom w:val="nil"/>
              <w:right w:val="nil"/>
            </w:tcBorders>
            <w:shd w:val="clear" w:color="auto" w:fill="auto"/>
            <w:vAlign w:val="center"/>
            <w:hideMark/>
          </w:tcPr>
          <w:p w14:paraId="66AC95B1"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198</w:t>
            </w:r>
          </w:p>
        </w:tc>
        <w:tc>
          <w:tcPr>
            <w:tcW w:w="1561" w:type="dxa"/>
            <w:tcBorders>
              <w:top w:val="nil"/>
              <w:left w:val="nil"/>
              <w:right w:val="single" w:sz="4" w:space="0" w:color="auto"/>
            </w:tcBorders>
            <w:shd w:val="clear" w:color="auto" w:fill="auto"/>
            <w:vAlign w:val="center"/>
            <w:hideMark/>
          </w:tcPr>
          <w:p w14:paraId="05F79659"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50</w:t>
            </w:r>
          </w:p>
        </w:tc>
        <w:tc>
          <w:tcPr>
            <w:tcW w:w="3261" w:type="dxa"/>
            <w:vMerge/>
            <w:tcBorders>
              <w:left w:val="single" w:sz="4" w:space="0" w:color="auto"/>
              <w:right w:val="single" w:sz="4" w:space="0" w:color="auto"/>
            </w:tcBorders>
            <w:shd w:val="clear" w:color="auto" w:fill="auto"/>
            <w:vAlign w:val="center"/>
          </w:tcPr>
          <w:p w14:paraId="064F8F28"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2225CEBE" w14:textId="77777777" w:rsidTr="00032464">
        <w:trPr>
          <w:trHeight w:val="39"/>
        </w:trPr>
        <w:tc>
          <w:tcPr>
            <w:tcW w:w="996" w:type="dxa"/>
            <w:vMerge/>
            <w:vAlign w:val="center"/>
            <w:hideMark/>
          </w:tcPr>
          <w:p w14:paraId="16EF8AB0" w14:textId="77777777" w:rsidR="00C32B40" w:rsidRDefault="00C32B40" w:rsidP="00032464">
            <w:pPr>
              <w:spacing w:before="0" w:after="0"/>
              <w:rPr>
                <w:rFonts w:ascii="Times Roman" w:hAnsi="Times Roman" w:cs="Calibri"/>
                <w:b/>
                <w:bCs/>
                <w:color w:val="000000"/>
              </w:rPr>
            </w:pPr>
          </w:p>
        </w:tc>
        <w:tc>
          <w:tcPr>
            <w:tcW w:w="2073" w:type="dxa"/>
            <w:tcBorders>
              <w:top w:val="nil"/>
              <w:left w:val="single" w:sz="4" w:space="0" w:color="auto"/>
              <w:bottom w:val="single" w:sz="4" w:space="0" w:color="auto"/>
              <w:right w:val="nil"/>
            </w:tcBorders>
            <w:shd w:val="clear" w:color="auto" w:fill="auto"/>
            <w:vAlign w:val="center"/>
            <w:hideMark/>
          </w:tcPr>
          <w:p w14:paraId="7EA84E83"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Zn</w:t>
            </w:r>
          </w:p>
        </w:tc>
        <w:tc>
          <w:tcPr>
            <w:tcW w:w="1751" w:type="dxa"/>
            <w:tcBorders>
              <w:top w:val="nil"/>
              <w:left w:val="nil"/>
              <w:bottom w:val="single" w:sz="4" w:space="0" w:color="auto"/>
              <w:right w:val="nil"/>
            </w:tcBorders>
            <w:shd w:val="clear" w:color="auto" w:fill="auto"/>
            <w:vAlign w:val="center"/>
            <w:hideMark/>
          </w:tcPr>
          <w:p w14:paraId="19D8E9DC"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105</w:t>
            </w:r>
          </w:p>
        </w:tc>
        <w:tc>
          <w:tcPr>
            <w:tcW w:w="1561" w:type="dxa"/>
            <w:tcBorders>
              <w:top w:val="nil"/>
              <w:left w:val="nil"/>
              <w:bottom w:val="single" w:sz="4" w:space="0" w:color="auto"/>
              <w:right w:val="single" w:sz="4" w:space="0" w:color="auto"/>
            </w:tcBorders>
            <w:shd w:val="clear" w:color="auto" w:fill="auto"/>
            <w:vAlign w:val="center"/>
            <w:hideMark/>
          </w:tcPr>
          <w:p w14:paraId="3190508C"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200</w:t>
            </w:r>
          </w:p>
        </w:tc>
        <w:tc>
          <w:tcPr>
            <w:tcW w:w="3261" w:type="dxa"/>
            <w:vMerge/>
            <w:tcBorders>
              <w:left w:val="single" w:sz="4" w:space="0" w:color="auto"/>
              <w:bottom w:val="single" w:sz="4" w:space="0" w:color="auto"/>
              <w:right w:val="single" w:sz="4" w:space="0" w:color="auto"/>
            </w:tcBorders>
            <w:shd w:val="clear" w:color="auto" w:fill="auto"/>
            <w:vAlign w:val="center"/>
          </w:tcPr>
          <w:p w14:paraId="086EEA79" w14:textId="77777777" w:rsidR="00C32B40" w:rsidRDefault="00C32B40" w:rsidP="00032464">
            <w:pPr>
              <w:spacing w:before="0" w:after="0" w:line="240" w:lineRule="auto"/>
              <w:jc w:val="center"/>
              <w:rPr>
                <w:rFonts w:ascii="Times Roman" w:eastAsia="Times Roman" w:hAnsi="Times Roman" w:cs="Times Roman"/>
                <w:color w:val="000000"/>
                <w:sz w:val="18"/>
                <w:szCs w:val="18"/>
              </w:rPr>
            </w:pPr>
          </w:p>
        </w:tc>
      </w:tr>
      <w:tr w:rsidR="00C32B40" w14:paraId="5721D13F" w14:textId="77777777" w:rsidTr="00032464">
        <w:trPr>
          <w:trHeight w:val="254"/>
        </w:trPr>
        <w:tc>
          <w:tcPr>
            <w:tcW w:w="6382" w:type="dxa"/>
            <w:gridSpan w:val="4"/>
            <w:tcBorders>
              <w:top w:val="nil"/>
              <w:left w:val="single" w:sz="4" w:space="0" w:color="auto"/>
              <w:bottom w:val="nil"/>
              <w:right w:val="single" w:sz="4" w:space="0" w:color="auto"/>
            </w:tcBorders>
            <w:shd w:val="clear" w:color="auto" w:fill="auto"/>
            <w:noWrap/>
            <w:vAlign w:val="center"/>
            <w:hideMark/>
          </w:tcPr>
          <w:p w14:paraId="1F791E00" w14:textId="77777777" w:rsidR="00C32B40" w:rsidRPr="00F65D8B" w:rsidRDefault="00C32B40" w:rsidP="00032464">
            <w:pPr>
              <w:spacing w:before="0" w:after="0" w:line="240" w:lineRule="auto"/>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Radionuclide activity concentrations in scale</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480AAB7" w14:textId="77777777" w:rsidR="00C32B40" w:rsidRPr="00D63C8B" w:rsidRDefault="00C32B40" w:rsidP="00032464">
            <w:pPr>
              <w:spacing w:before="0" w:after="0" w:line="240" w:lineRule="auto"/>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IAEA low-level radioactive waste exemption criteria**</w:t>
            </w:r>
          </w:p>
        </w:tc>
      </w:tr>
      <w:tr w:rsidR="00C32B40" w14:paraId="221BC8B0" w14:textId="77777777" w:rsidTr="00032464">
        <w:trPr>
          <w:trHeight w:val="181"/>
        </w:trPr>
        <w:tc>
          <w:tcPr>
            <w:tcW w:w="996" w:type="dxa"/>
            <w:vMerge w:val="restart"/>
            <w:tcBorders>
              <w:top w:val="single" w:sz="4" w:space="0" w:color="auto"/>
              <w:left w:val="single" w:sz="4" w:space="0" w:color="auto"/>
              <w:bottom w:val="single" w:sz="4" w:space="0" w:color="000000" w:themeColor="text1"/>
              <w:right w:val="single" w:sz="4" w:space="0" w:color="auto"/>
            </w:tcBorders>
            <w:shd w:val="clear" w:color="auto" w:fill="auto"/>
            <w:textDirection w:val="btLr"/>
            <w:vAlign w:val="center"/>
            <w:hideMark/>
          </w:tcPr>
          <w:p w14:paraId="47654284" w14:textId="77777777" w:rsidR="00C32B40" w:rsidRDefault="00C32B40" w:rsidP="00032464">
            <w:pPr>
              <w:spacing w:before="0" w:after="0"/>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vertAlign w:val="superscript"/>
                <w:lang w:val="en-GB"/>
              </w:rPr>
              <w:t>238</w:t>
            </w:r>
            <w:r w:rsidRPr="2D03FC54">
              <w:rPr>
                <w:rFonts w:ascii="Times Roman" w:eastAsia="Times Roman" w:hAnsi="Times Roman" w:cs="Times Roman"/>
                <w:b/>
                <w:bCs/>
                <w:color w:val="000000" w:themeColor="text1"/>
                <w:sz w:val="18"/>
                <w:szCs w:val="18"/>
                <w:lang w:val="en-GB"/>
              </w:rPr>
              <w:t>U decay chain (Bq/g)</w:t>
            </w:r>
          </w:p>
        </w:tc>
        <w:tc>
          <w:tcPr>
            <w:tcW w:w="2073" w:type="dxa"/>
            <w:tcBorders>
              <w:top w:val="single" w:sz="4" w:space="0" w:color="auto"/>
              <w:left w:val="single" w:sz="4" w:space="0" w:color="auto"/>
              <w:bottom w:val="nil"/>
              <w:right w:val="nil"/>
            </w:tcBorders>
            <w:shd w:val="clear" w:color="auto" w:fill="auto"/>
            <w:vAlign w:val="center"/>
            <w:hideMark/>
          </w:tcPr>
          <w:p w14:paraId="12B5999F"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238</w:t>
            </w:r>
            <w:r w:rsidRPr="2D03FC54">
              <w:rPr>
                <w:rFonts w:ascii="Times Roman" w:eastAsia="Times Roman" w:hAnsi="Times Roman" w:cs="Times Roman"/>
                <w:color w:val="000000" w:themeColor="text1"/>
                <w:sz w:val="18"/>
                <w:szCs w:val="18"/>
                <w:lang w:val="en-GB"/>
              </w:rPr>
              <w:t>U</w:t>
            </w:r>
            <w:r w:rsidRPr="2D03FC54">
              <w:rPr>
                <w:rFonts w:ascii="Times Roman" w:eastAsia="Times Roman" w:hAnsi="Times Roman" w:cs="Times Roman"/>
                <w:color w:val="000000" w:themeColor="text1"/>
                <w:sz w:val="18"/>
                <w:szCs w:val="18"/>
                <w:vertAlign w:val="superscript"/>
                <w:lang w:val="en-GB"/>
              </w:rPr>
              <w:t>a</w:t>
            </w:r>
          </w:p>
        </w:tc>
        <w:tc>
          <w:tcPr>
            <w:tcW w:w="3312" w:type="dxa"/>
            <w:gridSpan w:val="2"/>
            <w:tcBorders>
              <w:top w:val="single" w:sz="4" w:space="0" w:color="auto"/>
              <w:left w:val="nil"/>
              <w:bottom w:val="nil"/>
              <w:right w:val="single" w:sz="4" w:space="0" w:color="auto"/>
            </w:tcBorders>
            <w:shd w:val="clear" w:color="auto" w:fill="auto"/>
            <w:vAlign w:val="center"/>
            <w:hideMark/>
          </w:tcPr>
          <w:p w14:paraId="5BD3302B"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&lt;0.007</w:t>
            </w:r>
          </w:p>
        </w:tc>
        <w:tc>
          <w:tcPr>
            <w:tcW w:w="3261" w:type="dxa"/>
            <w:tcBorders>
              <w:top w:val="nil"/>
              <w:left w:val="single" w:sz="4" w:space="0" w:color="auto"/>
              <w:right w:val="single" w:sz="4" w:space="0" w:color="auto"/>
            </w:tcBorders>
            <w:shd w:val="clear" w:color="auto" w:fill="auto"/>
            <w:vAlign w:val="center"/>
          </w:tcPr>
          <w:p w14:paraId="4FEBBF6E"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69C1FEF4" w14:textId="77777777" w:rsidTr="00032464">
        <w:trPr>
          <w:trHeight w:val="181"/>
        </w:trPr>
        <w:tc>
          <w:tcPr>
            <w:tcW w:w="996" w:type="dxa"/>
            <w:vMerge/>
            <w:vAlign w:val="center"/>
            <w:hideMark/>
          </w:tcPr>
          <w:p w14:paraId="1EEEC6BB" w14:textId="77777777" w:rsidR="00C32B40" w:rsidRDefault="00C32B40" w:rsidP="00032464">
            <w:pPr>
              <w:spacing w:before="0" w:after="0"/>
              <w:rPr>
                <w:b/>
                <w:bCs/>
                <w:color w:val="000000"/>
              </w:rPr>
            </w:pPr>
          </w:p>
        </w:tc>
        <w:tc>
          <w:tcPr>
            <w:tcW w:w="2073" w:type="dxa"/>
            <w:tcBorders>
              <w:top w:val="nil"/>
              <w:left w:val="single" w:sz="4" w:space="0" w:color="auto"/>
              <w:bottom w:val="nil"/>
              <w:right w:val="nil"/>
            </w:tcBorders>
            <w:shd w:val="clear" w:color="auto" w:fill="auto"/>
            <w:vAlign w:val="center"/>
            <w:hideMark/>
          </w:tcPr>
          <w:p w14:paraId="494AAFA7"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230</w:t>
            </w:r>
            <w:r w:rsidRPr="2D03FC54">
              <w:rPr>
                <w:rFonts w:ascii="Times Roman" w:eastAsia="Times Roman" w:hAnsi="Times Roman" w:cs="Times Roman"/>
                <w:color w:val="000000" w:themeColor="text1"/>
                <w:sz w:val="18"/>
                <w:szCs w:val="18"/>
                <w:lang w:val="en-GB"/>
              </w:rPr>
              <w:t>Th</w:t>
            </w:r>
            <w:r w:rsidRPr="2D03FC54">
              <w:rPr>
                <w:rFonts w:ascii="Times Roman" w:eastAsia="Times Roman" w:hAnsi="Times Roman" w:cs="Times Roman"/>
                <w:color w:val="000000" w:themeColor="text1"/>
                <w:sz w:val="18"/>
                <w:szCs w:val="18"/>
                <w:vertAlign w:val="superscript"/>
                <w:lang w:val="en-GB"/>
              </w:rPr>
              <w:t>b</w:t>
            </w:r>
          </w:p>
        </w:tc>
        <w:tc>
          <w:tcPr>
            <w:tcW w:w="3312" w:type="dxa"/>
            <w:gridSpan w:val="2"/>
            <w:tcBorders>
              <w:top w:val="nil"/>
              <w:left w:val="nil"/>
              <w:bottom w:val="nil"/>
              <w:right w:val="single" w:sz="4" w:space="0" w:color="auto"/>
            </w:tcBorders>
            <w:shd w:val="clear" w:color="auto" w:fill="auto"/>
            <w:vAlign w:val="center"/>
            <w:hideMark/>
          </w:tcPr>
          <w:p w14:paraId="51416A97"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&lt;LOD</w:t>
            </w:r>
          </w:p>
        </w:tc>
        <w:tc>
          <w:tcPr>
            <w:tcW w:w="3261" w:type="dxa"/>
            <w:tcBorders>
              <w:left w:val="single" w:sz="4" w:space="0" w:color="auto"/>
              <w:right w:val="single" w:sz="4" w:space="0" w:color="auto"/>
            </w:tcBorders>
            <w:shd w:val="clear" w:color="auto" w:fill="auto"/>
            <w:vAlign w:val="bottom"/>
          </w:tcPr>
          <w:p w14:paraId="55A3034A"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65AA6338" w14:textId="77777777" w:rsidTr="00032464">
        <w:trPr>
          <w:trHeight w:val="181"/>
        </w:trPr>
        <w:tc>
          <w:tcPr>
            <w:tcW w:w="996" w:type="dxa"/>
            <w:vMerge/>
            <w:vAlign w:val="center"/>
            <w:hideMark/>
          </w:tcPr>
          <w:p w14:paraId="525EC502" w14:textId="77777777" w:rsidR="00C32B40" w:rsidRDefault="00C32B40" w:rsidP="00032464">
            <w:pPr>
              <w:spacing w:before="0" w:after="0"/>
              <w:rPr>
                <w:b/>
                <w:bCs/>
                <w:color w:val="000000"/>
              </w:rPr>
            </w:pPr>
          </w:p>
        </w:tc>
        <w:tc>
          <w:tcPr>
            <w:tcW w:w="2073" w:type="dxa"/>
            <w:tcBorders>
              <w:top w:val="nil"/>
              <w:left w:val="single" w:sz="4" w:space="0" w:color="auto"/>
              <w:bottom w:val="nil"/>
              <w:right w:val="nil"/>
            </w:tcBorders>
            <w:shd w:val="clear" w:color="auto" w:fill="auto"/>
            <w:vAlign w:val="center"/>
            <w:hideMark/>
          </w:tcPr>
          <w:p w14:paraId="18B8CCEC"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226</w:t>
            </w:r>
            <w:r w:rsidRPr="2D03FC54">
              <w:rPr>
                <w:rFonts w:ascii="Times Roman" w:eastAsia="Times Roman" w:hAnsi="Times Roman" w:cs="Times Roman"/>
                <w:color w:val="000000" w:themeColor="text1"/>
                <w:sz w:val="18"/>
                <w:szCs w:val="18"/>
                <w:lang w:val="en-GB"/>
              </w:rPr>
              <w:t>Ra</w:t>
            </w:r>
            <w:r w:rsidRPr="2D03FC54">
              <w:rPr>
                <w:rFonts w:ascii="Times Roman" w:eastAsia="Times Roman" w:hAnsi="Times Roman" w:cs="Times Roman"/>
                <w:color w:val="000000" w:themeColor="text1"/>
                <w:sz w:val="18"/>
                <w:szCs w:val="18"/>
                <w:vertAlign w:val="superscript"/>
                <w:lang w:val="en-GB"/>
              </w:rPr>
              <w:t>b</w:t>
            </w:r>
          </w:p>
        </w:tc>
        <w:tc>
          <w:tcPr>
            <w:tcW w:w="3312" w:type="dxa"/>
            <w:gridSpan w:val="2"/>
            <w:tcBorders>
              <w:top w:val="nil"/>
              <w:left w:val="nil"/>
              <w:bottom w:val="nil"/>
              <w:right w:val="single" w:sz="4" w:space="0" w:color="auto"/>
            </w:tcBorders>
            <w:shd w:val="clear" w:color="auto" w:fill="auto"/>
            <w:vAlign w:val="center"/>
            <w:hideMark/>
          </w:tcPr>
          <w:p w14:paraId="049A427E"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186 ± 19**</w:t>
            </w:r>
          </w:p>
        </w:tc>
        <w:tc>
          <w:tcPr>
            <w:tcW w:w="3261" w:type="dxa"/>
            <w:tcBorders>
              <w:left w:val="single" w:sz="4" w:space="0" w:color="auto"/>
              <w:right w:val="single" w:sz="4" w:space="0" w:color="auto"/>
            </w:tcBorders>
            <w:shd w:val="clear" w:color="auto" w:fill="auto"/>
            <w:vAlign w:val="bottom"/>
          </w:tcPr>
          <w:p w14:paraId="2CF59D90"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54ED62FF" w14:textId="77777777" w:rsidTr="00032464">
        <w:trPr>
          <w:trHeight w:val="181"/>
        </w:trPr>
        <w:tc>
          <w:tcPr>
            <w:tcW w:w="996" w:type="dxa"/>
            <w:vMerge/>
            <w:vAlign w:val="center"/>
            <w:hideMark/>
          </w:tcPr>
          <w:p w14:paraId="54AD473D" w14:textId="77777777" w:rsidR="00C32B40" w:rsidRDefault="00C32B40" w:rsidP="00032464">
            <w:pPr>
              <w:spacing w:before="0" w:after="0"/>
              <w:rPr>
                <w:b/>
                <w:bCs/>
                <w:color w:val="000000"/>
              </w:rPr>
            </w:pPr>
          </w:p>
        </w:tc>
        <w:tc>
          <w:tcPr>
            <w:tcW w:w="2073" w:type="dxa"/>
            <w:tcBorders>
              <w:top w:val="nil"/>
              <w:left w:val="single" w:sz="4" w:space="0" w:color="auto"/>
              <w:bottom w:val="nil"/>
              <w:right w:val="nil"/>
            </w:tcBorders>
            <w:shd w:val="clear" w:color="auto" w:fill="auto"/>
            <w:vAlign w:val="center"/>
            <w:hideMark/>
          </w:tcPr>
          <w:p w14:paraId="1692DE95"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210</w:t>
            </w:r>
            <w:r w:rsidRPr="2D03FC54">
              <w:rPr>
                <w:rFonts w:ascii="Times Roman" w:eastAsia="Times Roman" w:hAnsi="Times Roman" w:cs="Times Roman"/>
                <w:color w:val="000000" w:themeColor="text1"/>
                <w:sz w:val="18"/>
                <w:szCs w:val="18"/>
                <w:lang w:val="en-GB"/>
              </w:rPr>
              <w:t>Pb</w:t>
            </w:r>
            <w:r w:rsidRPr="2D03FC54">
              <w:rPr>
                <w:rFonts w:ascii="Times Roman" w:eastAsia="Times Roman" w:hAnsi="Times Roman" w:cs="Times Roman"/>
                <w:color w:val="000000" w:themeColor="text1"/>
                <w:sz w:val="18"/>
                <w:szCs w:val="18"/>
                <w:vertAlign w:val="superscript"/>
                <w:lang w:val="en-GB"/>
              </w:rPr>
              <w:t>b</w:t>
            </w:r>
          </w:p>
        </w:tc>
        <w:tc>
          <w:tcPr>
            <w:tcW w:w="3312" w:type="dxa"/>
            <w:gridSpan w:val="2"/>
            <w:tcBorders>
              <w:top w:val="nil"/>
              <w:left w:val="nil"/>
              <w:bottom w:val="nil"/>
              <w:right w:val="single" w:sz="4" w:space="0" w:color="auto"/>
            </w:tcBorders>
            <w:shd w:val="clear" w:color="auto" w:fill="auto"/>
            <w:vAlign w:val="center"/>
            <w:hideMark/>
          </w:tcPr>
          <w:p w14:paraId="1B71B16E"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84 ± 8**</w:t>
            </w:r>
          </w:p>
        </w:tc>
        <w:tc>
          <w:tcPr>
            <w:tcW w:w="3261" w:type="dxa"/>
            <w:tcBorders>
              <w:left w:val="single" w:sz="4" w:space="0" w:color="auto"/>
              <w:right w:val="single" w:sz="4" w:space="0" w:color="auto"/>
            </w:tcBorders>
            <w:shd w:val="clear" w:color="auto" w:fill="auto"/>
            <w:vAlign w:val="bottom"/>
          </w:tcPr>
          <w:p w14:paraId="73B07E62"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4375B333" w14:textId="77777777" w:rsidTr="00032464">
        <w:trPr>
          <w:trHeight w:val="355"/>
        </w:trPr>
        <w:tc>
          <w:tcPr>
            <w:tcW w:w="996" w:type="dxa"/>
            <w:vMerge/>
            <w:vAlign w:val="center"/>
            <w:hideMark/>
          </w:tcPr>
          <w:p w14:paraId="31FBB1F8" w14:textId="77777777" w:rsidR="00C32B40" w:rsidRDefault="00C32B40" w:rsidP="00032464">
            <w:pPr>
              <w:spacing w:before="0" w:after="0"/>
              <w:rPr>
                <w:b/>
                <w:bCs/>
                <w:color w:val="000000"/>
              </w:rPr>
            </w:pPr>
          </w:p>
        </w:tc>
        <w:tc>
          <w:tcPr>
            <w:tcW w:w="2073" w:type="dxa"/>
            <w:tcBorders>
              <w:top w:val="nil"/>
              <w:left w:val="single" w:sz="4" w:space="0" w:color="auto"/>
              <w:bottom w:val="single" w:sz="4" w:space="0" w:color="auto"/>
              <w:right w:val="nil"/>
            </w:tcBorders>
            <w:shd w:val="clear" w:color="auto" w:fill="auto"/>
            <w:vAlign w:val="center"/>
            <w:hideMark/>
          </w:tcPr>
          <w:p w14:paraId="1FE74F10"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210</w:t>
            </w:r>
            <w:r w:rsidRPr="2D03FC54">
              <w:rPr>
                <w:rFonts w:ascii="Times Roman" w:eastAsia="Times Roman" w:hAnsi="Times Roman" w:cs="Times Roman"/>
                <w:color w:val="000000" w:themeColor="text1"/>
                <w:sz w:val="18"/>
                <w:szCs w:val="18"/>
                <w:lang w:val="en-GB"/>
              </w:rPr>
              <w:t>Po</w:t>
            </w:r>
            <w:r w:rsidRPr="2D03FC54">
              <w:rPr>
                <w:rFonts w:ascii="Times Roman" w:eastAsia="Times Roman" w:hAnsi="Times Roman" w:cs="Times Roman"/>
                <w:color w:val="000000" w:themeColor="text1"/>
                <w:sz w:val="18"/>
                <w:szCs w:val="18"/>
                <w:vertAlign w:val="superscript"/>
                <w:lang w:val="en-GB"/>
              </w:rPr>
              <w:t>c</w:t>
            </w:r>
          </w:p>
        </w:tc>
        <w:tc>
          <w:tcPr>
            <w:tcW w:w="3312" w:type="dxa"/>
            <w:gridSpan w:val="2"/>
            <w:tcBorders>
              <w:top w:val="nil"/>
              <w:left w:val="nil"/>
              <w:bottom w:val="single" w:sz="4" w:space="0" w:color="auto"/>
              <w:right w:val="single" w:sz="4" w:space="0" w:color="auto"/>
            </w:tcBorders>
            <w:shd w:val="clear" w:color="auto" w:fill="auto"/>
            <w:vAlign w:val="center"/>
            <w:hideMark/>
          </w:tcPr>
          <w:p w14:paraId="07D0D5BC" w14:textId="77777777" w:rsidR="00C32B40"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lang w:val="en-GB"/>
              </w:rPr>
              <w:t>57 ± 3**</w:t>
            </w:r>
          </w:p>
        </w:tc>
        <w:tc>
          <w:tcPr>
            <w:tcW w:w="3261" w:type="dxa"/>
            <w:tcBorders>
              <w:left w:val="single" w:sz="4" w:space="0" w:color="auto"/>
              <w:bottom w:val="single" w:sz="4" w:space="0" w:color="auto"/>
              <w:right w:val="single" w:sz="4" w:space="0" w:color="auto"/>
            </w:tcBorders>
            <w:shd w:val="clear" w:color="auto" w:fill="auto"/>
            <w:vAlign w:val="bottom"/>
          </w:tcPr>
          <w:p w14:paraId="71A43442" w14:textId="77777777" w:rsidR="00C32B40" w:rsidRPr="00D63C8B" w:rsidRDefault="00C32B40" w:rsidP="00032464">
            <w:pPr>
              <w:spacing w:before="0" w:after="0" w:line="240" w:lineRule="auto"/>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1</w:t>
            </w:r>
          </w:p>
        </w:tc>
      </w:tr>
      <w:tr w:rsidR="00C32B40" w14:paraId="6473B927" w14:textId="77777777" w:rsidTr="00032464">
        <w:trPr>
          <w:trHeight w:val="341"/>
        </w:trPr>
        <w:tc>
          <w:tcPr>
            <w:tcW w:w="996" w:type="dxa"/>
            <w:vMerge w:val="restart"/>
            <w:tcBorders>
              <w:top w:val="single" w:sz="4" w:space="0" w:color="000000" w:themeColor="text1"/>
              <w:left w:val="single" w:sz="4" w:space="0" w:color="auto"/>
              <w:bottom w:val="single" w:sz="4" w:space="0" w:color="000000" w:themeColor="text1"/>
              <w:right w:val="single" w:sz="4" w:space="0" w:color="auto"/>
            </w:tcBorders>
            <w:shd w:val="clear" w:color="auto" w:fill="auto"/>
            <w:textDirection w:val="btLr"/>
            <w:vAlign w:val="center"/>
            <w:hideMark/>
          </w:tcPr>
          <w:p w14:paraId="156882AC" w14:textId="77777777" w:rsidR="00C32B40" w:rsidRDefault="00C32B40" w:rsidP="00032464">
            <w:pPr>
              <w:spacing w:before="0" w:after="0"/>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vertAlign w:val="superscript"/>
                <w:lang w:val="en-GB"/>
              </w:rPr>
              <w:t>232</w:t>
            </w:r>
            <w:r w:rsidRPr="2D03FC54">
              <w:rPr>
                <w:rFonts w:ascii="Times Roman" w:eastAsia="Times Roman" w:hAnsi="Times Roman" w:cs="Times Roman"/>
                <w:b/>
                <w:bCs/>
                <w:color w:val="000000" w:themeColor="text1"/>
                <w:sz w:val="18"/>
                <w:szCs w:val="18"/>
                <w:lang w:val="en-GB"/>
              </w:rPr>
              <w:t>Th decay chain (Bq/g)</w:t>
            </w:r>
          </w:p>
        </w:tc>
        <w:tc>
          <w:tcPr>
            <w:tcW w:w="2073" w:type="dxa"/>
            <w:tcBorders>
              <w:top w:val="nil"/>
              <w:left w:val="single" w:sz="4" w:space="0" w:color="auto"/>
              <w:bottom w:val="nil"/>
              <w:right w:val="nil"/>
            </w:tcBorders>
            <w:shd w:val="clear" w:color="auto" w:fill="auto"/>
            <w:vAlign w:val="center"/>
            <w:hideMark/>
          </w:tcPr>
          <w:p w14:paraId="6569BD79"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232</w:t>
            </w:r>
            <w:r w:rsidRPr="2D03FC54">
              <w:rPr>
                <w:rFonts w:ascii="Times Roman" w:eastAsia="Times Roman" w:hAnsi="Times Roman" w:cs="Times Roman"/>
                <w:color w:val="000000" w:themeColor="text1"/>
                <w:sz w:val="18"/>
                <w:szCs w:val="18"/>
                <w:lang w:val="en-GB"/>
              </w:rPr>
              <w:t>Th</w:t>
            </w:r>
            <w:r w:rsidRPr="2D03FC54">
              <w:rPr>
                <w:rFonts w:ascii="Times Roman" w:eastAsia="Times Roman" w:hAnsi="Times Roman" w:cs="Times Roman"/>
                <w:color w:val="000000" w:themeColor="text1"/>
                <w:sz w:val="18"/>
                <w:szCs w:val="18"/>
                <w:vertAlign w:val="superscript"/>
                <w:lang w:val="en-GB"/>
              </w:rPr>
              <w:t>d</w:t>
            </w:r>
          </w:p>
        </w:tc>
        <w:tc>
          <w:tcPr>
            <w:tcW w:w="3312" w:type="dxa"/>
            <w:gridSpan w:val="2"/>
            <w:tcBorders>
              <w:top w:val="nil"/>
              <w:left w:val="nil"/>
              <w:bottom w:val="nil"/>
              <w:right w:val="single" w:sz="4" w:space="0" w:color="auto"/>
            </w:tcBorders>
            <w:shd w:val="clear" w:color="auto" w:fill="auto"/>
            <w:vAlign w:val="center"/>
            <w:hideMark/>
          </w:tcPr>
          <w:p w14:paraId="2496C59E"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&lt;LOD</w:t>
            </w:r>
          </w:p>
        </w:tc>
        <w:tc>
          <w:tcPr>
            <w:tcW w:w="3261" w:type="dxa"/>
            <w:tcBorders>
              <w:top w:val="single" w:sz="4" w:space="0" w:color="auto"/>
              <w:left w:val="single" w:sz="4" w:space="0" w:color="auto"/>
              <w:right w:val="single" w:sz="4" w:space="0" w:color="auto"/>
            </w:tcBorders>
            <w:shd w:val="clear" w:color="auto" w:fill="auto"/>
            <w:vAlign w:val="bottom"/>
          </w:tcPr>
          <w:p w14:paraId="4727FF23"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55F88275" w14:textId="77777777" w:rsidTr="00032464">
        <w:trPr>
          <w:trHeight w:val="181"/>
        </w:trPr>
        <w:tc>
          <w:tcPr>
            <w:tcW w:w="996" w:type="dxa"/>
            <w:vMerge/>
            <w:vAlign w:val="center"/>
            <w:hideMark/>
          </w:tcPr>
          <w:p w14:paraId="46930C65" w14:textId="77777777" w:rsidR="00C32B40" w:rsidRDefault="00C32B40" w:rsidP="00032464">
            <w:pPr>
              <w:spacing w:before="0" w:after="0"/>
              <w:rPr>
                <w:b/>
                <w:bCs/>
                <w:color w:val="000000"/>
              </w:rPr>
            </w:pPr>
          </w:p>
        </w:tc>
        <w:tc>
          <w:tcPr>
            <w:tcW w:w="2073" w:type="dxa"/>
            <w:tcBorders>
              <w:top w:val="nil"/>
              <w:left w:val="single" w:sz="4" w:space="0" w:color="auto"/>
              <w:bottom w:val="nil"/>
              <w:right w:val="nil"/>
            </w:tcBorders>
            <w:shd w:val="clear" w:color="auto" w:fill="auto"/>
            <w:vAlign w:val="center"/>
            <w:hideMark/>
          </w:tcPr>
          <w:p w14:paraId="124F68DE"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228</w:t>
            </w:r>
            <w:r w:rsidRPr="2D03FC54">
              <w:rPr>
                <w:rFonts w:ascii="Times Roman" w:eastAsia="Times Roman" w:hAnsi="Times Roman" w:cs="Times Roman"/>
                <w:color w:val="000000" w:themeColor="text1"/>
                <w:sz w:val="18"/>
                <w:szCs w:val="18"/>
                <w:lang w:val="en-GB"/>
              </w:rPr>
              <w:t>Ra</w:t>
            </w:r>
            <w:r w:rsidRPr="2D03FC54">
              <w:rPr>
                <w:rFonts w:ascii="Times Roman" w:eastAsia="Times Roman" w:hAnsi="Times Roman" w:cs="Times Roman"/>
                <w:color w:val="000000" w:themeColor="text1"/>
                <w:sz w:val="18"/>
                <w:szCs w:val="18"/>
                <w:vertAlign w:val="superscript"/>
                <w:lang w:val="en-GB"/>
              </w:rPr>
              <w:t>b</w:t>
            </w:r>
          </w:p>
        </w:tc>
        <w:tc>
          <w:tcPr>
            <w:tcW w:w="3312" w:type="dxa"/>
            <w:gridSpan w:val="2"/>
            <w:tcBorders>
              <w:top w:val="nil"/>
              <w:left w:val="nil"/>
              <w:bottom w:val="nil"/>
              <w:right w:val="single" w:sz="4" w:space="0" w:color="auto"/>
            </w:tcBorders>
            <w:shd w:val="clear" w:color="auto" w:fill="auto"/>
            <w:vAlign w:val="center"/>
            <w:hideMark/>
          </w:tcPr>
          <w:p w14:paraId="0B76CEE3"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34 ± 3**</w:t>
            </w:r>
          </w:p>
        </w:tc>
        <w:tc>
          <w:tcPr>
            <w:tcW w:w="3261" w:type="dxa"/>
            <w:tcBorders>
              <w:left w:val="single" w:sz="4" w:space="0" w:color="auto"/>
              <w:right w:val="single" w:sz="4" w:space="0" w:color="auto"/>
            </w:tcBorders>
            <w:shd w:val="clear" w:color="auto" w:fill="auto"/>
            <w:vAlign w:val="bottom"/>
          </w:tcPr>
          <w:p w14:paraId="67EBA3D1"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630AC1C0" w14:textId="77777777" w:rsidTr="00032464">
        <w:trPr>
          <w:trHeight w:val="441"/>
        </w:trPr>
        <w:tc>
          <w:tcPr>
            <w:tcW w:w="996" w:type="dxa"/>
            <w:vMerge/>
            <w:vAlign w:val="center"/>
            <w:hideMark/>
          </w:tcPr>
          <w:p w14:paraId="39B1B42C" w14:textId="77777777" w:rsidR="00C32B40" w:rsidRDefault="00C32B40" w:rsidP="00032464">
            <w:pPr>
              <w:spacing w:before="0" w:after="0"/>
              <w:rPr>
                <w:b/>
                <w:bCs/>
                <w:color w:val="000000"/>
              </w:rPr>
            </w:pPr>
          </w:p>
        </w:tc>
        <w:tc>
          <w:tcPr>
            <w:tcW w:w="2073" w:type="dxa"/>
            <w:tcBorders>
              <w:top w:val="nil"/>
              <w:left w:val="single" w:sz="4" w:space="0" w:color="auto"/>
              <w:bottom w:val="single" w:sz="4" w:space="0" w:color="auto"/>
              <w:right w:val="nil"/>
            </w:tcBorders>
            <w:shd w:val="clear" w:color="auto" w:fill="auto"/>
            <w:vAlign w:val="center"/>
            <w:hideMark/>
          </w:tcPr>
          <w:p w14:paraId="7159C483" w14:textId="77777777" w:rsidR="00C32B40" w:rsidRDefault="00C32B40" w:rsidP="00032464">
            <w:pPr>
              <w:spacing w:before="0" w:after="0"/>
              <w:jc w:val="center"/>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vertAlign w:val="superscript"/>
                <w:lang w:val="en-GB"/>
              </w:rPr>
              <w:t>228</w:t>
            </w:r>
            <w:r w:rsidRPr="2D03FC54">
              <w:rPr>
                <w:rFonts w:ascii="Times Roman" w:eastAsia="Times Roman" w:hAnsi="Times Roman" w:cs="Times Roman"/>
                <w:color w:val="000000" w:themeColor="text1"/>
                <w:sz w:val="18"/>
                <w:szCs w:val="18"/>
                <w:lang w:val="en-GB"/>
              </w:rPr>
              <w:t>Th</w:t>
            </w:r>
            <w:r w:rsidRPr="2D03FC54">
              <w:rPr>
                <w:rFonts w:ascii="Times Roman" w:eastAsia="Times Roman" w:hAnsi="Times Roman" w:cs="Times Roman"/>
                <w:color w:val="000000" w:themeColor="text1"/>
                <w:sz w:val="18"/>
                <w:szCs w:val="18"/>
                <w:vertAlign w:val="superscript"/>
                <w:lang w:val="en-GB"/>
              </w:rPr>
              <w:t>b</w:t>
            </w:r>
          </w:p>
        </w:tc>
        <w:tc>
          <w:tcPr>
            <w:tcW w:w="3312" w:type="dxa"/>
            <w:gridSpan w:val="2"/>
            <w:tcBorders>
              <w:top w:val="nil"/>
              <w:left w:val="nil"/>
              <w:bottom w:val="single" w:sz="4" w:space="0" w:color="auto"/>
              <w:right w:val="single" w:sz="4" w:space="0" w:color="auto"/>
            </w:tcBorders>
            <w:shd w:val="clear" w:color="auto" w:fill="auto"/>
            <w:vAlign w:val="center"/>
            <w:hideMark/>
          </w:tcPr>
          <w:p w14:paraId="1BD4CF33" w14:textId="77777777" w:rsidR="00C32B40"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color w:val="000000" w:themeColor="text1"/>
                <w:sz w:val="18"/>
                <w:szCs w:val="18"/>
                <w:lang w:val="en-GB"/>
              </w:rPr>
              <w:t>49 ± 5**</w:t>
            </w:r>
          </w:p>
        </w:tc>
        <w:tc>
          <w:tcPr>
            <w:tcW w:w="3261" w:type="dxa"/>
            <w:tcBorders>
              <w:left w:val="single" w:sz="4" w:space="0" w:color="auto"/>
              <w:right w:val="single" w:sz="4" w:space="0" w:color="auto"/>
            </w:tcBorders>
            <w:shd w:val="clear" w:color="auto" w:fill="auto"/>
            <w:vAlign w:val="center"/>
          </w:tcPr>
          <w:p w14:paraId="4E1DA9DF" w14:textId="77777777" w:rsidR="00C32B40" w:rsidRPr="00D63C8B" w:rsidRDefault="00C32B40" w:rsidP="00032464">
            <w:pPr>
              <w:spacing w:before="0" w:after="0" w:line="240" w:lineRule="auto"/>
              <w:jc w:val="center"/>
              <w:rPr>
                <w:rFonts w:ascii="Times Roman" w:eastAsia="Times Roman" w:hAnsi="Times Roman" w:cs="Times Roman"/>
                <w:sz w:val="18"/>
                <w:szCs w:val="18"/>
              </w:rPr>
            </w:pPr>
            <w:r w:rsidRPr="2D03FC54">
              <w:rPr>
                <w:rFonts w:ascii="Times Roman" w:eastAsia="Times Roman" w:hAnsi="Times Roman" w:cs="Times Roman"/>
                <w:sz w:val="18"/>
                <w:szCs w:val="18"/>
              </w:rPr>
              <w:t>1</w:t>
            </w:r>
          </w:p>
        </w:tc>
      </w:tr>
      <w:tr w:rsidR="00C32B40" w14:paraId="210C0E63" w14:textId="77777777" w:rsidTr="00032464">
        <w:trPr>
          <w:trHeight w:val="210"/>
        </w:trPr>
        <w:tc>
          <w:tcPr>
            <w:tcW w:w="3070" w:type="dxa"/>
            <w:gridSpan w:val="2"/>
            <w:tcBorders>
              <w:top w:val="single" w:sz="4" w:space="0" w:color="auto"/>
              <w:left w:val="single" w:sz="4" w:space="0" w:color="auto"/>
              <w:bottom w:val="single" w:sz="4" w:space="0" w:color="auto"/>
              <w:right w:val="nil"/>
            </w:tcBorders>
            <w:shd w:val="clear" w:color="auto" w:fill="auto"/>
            <w:vAlign w:val="center"/>
            <w:hideMark/>
          </w:tcPr>
          <w:p w14:paraId="2EB7D89D" w14:textId="77777777" w:rsidR="00C32B40" w:rsidRDefault="00C32B40" w:rsidP="00032464">
            <w:pPr>
              <w:spacing w:before="0" w:after="0"/>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Total contained activity</w:t>
            </w:r>
          </w:p>
        </w:tc>
        <w:tc>
          <w:tcPr>
            <w:tcW w:w="3312" w:type="dxa"/>
            <w:gridSpan w:val="2"/>
            <w:tcBorders>
              <w:top w:val="nil"/>
              <w:left w:val="nil"/>
              <w:bottom w:val="single" w:sz="4" w:space="0" w:color="auto"/>
              <w:right w:val="single" w:sz="4" w:space="0" w:color="auto"/>
            </w:tcBorders>
            <w:shd w:val="clear" w:color="auto" w:fill="auto"/>
            <w:vAlign w:val="center"/>
            <w:hideMark/>
          </w:tcPr>
          <w:p w14:paraId="5DFDCE28" w14:textId="77777777" w:rsidR="00C32B40" w:rsidRPr="00D63C8B" w:rsidRDefault="00C32B40" w:rsidP="00032464">
            <w:pPr>
              <w:spacing w:before="0" w:after="0" w:line="240" w:lineRule="auto"/>
              <w:jc w:val="center"/>
              <w:rPr>
                <w:rFonts w:ascii="Times Roman" w:eastAsia="Times Roman" w:hAnsi="Times Roman" w:cs="Times Roman"/>
                <w:b/>
                <w:bCs/>
                <w:color w:val="000000"/>
                <w:sz w:val="18"/>
                <w:szCs w:val="18"/>
              </w:rPr>
            </w:pPr>
            <w:r w:rsidRPr="2D03FC54">
              <w:rPr>
                <w:rFonts w:ascii="Times Roman" w:eastAsia="Times Roman" w:hAnsi="Times Roman" w:cs="Times Roman"/>
                <w:b/>
                <w:bCs/>
                <w:color w:val="000000" w:themeColor="text1"/>
                <w:sz w:val="18"/>
                <w:szCs w:val="18"/>
              </w:rPr>
              <w:t>410 Bq/g</w:t>
            </w:r>
          </w:p>
        </w:tc>
        <w:tc>
          <w:tcPr>
            <w:tcW w:w="3261" w:type="dxa"/>
            <w:tcBorders>
              <w:top w:val="single" w:sz="4" w:space="0" w:color="auto"/>
              <w:left w:val="nil"/>
              <w:bottom w:val="single" w:sz="4" w:space="0" w:color="auto"/>
              <w:right w:val="single" w:sz="4" w:space="0" w:color="auto"/>
            </w:tcBorders>
            <w:shd w:val="clear" w:color="auto" w:fill="auto"/>
            <w:vAlign w:val="bottom"/>
          </w:tcPr>
          <w:p w14:paraId="6CDACD8A" w14:textId="77777777" w:rsidR="00C32B40" w:rsidRDefault="00C32B40" w:rsidP="00032464">
            <w:pPr>
              <w:spacing w:before="0" w:after="0" w:line="240" w:lineRule="auto"/>
              <w:rPr>
                <w:rFonts w:ascii="Times Roman" w:eastAsia="Times Roman" w:hAnsi="Times Roman" w:cs="Times Roman"/>
                <w:color w:val="000000"/>
                <w:sz w:val="18"/>
                <w:szCs w:val="18"/>
              </w:rPr>
            </w:pPr>
            <w:r w:rsidRPr="2D03FC54">
              <w:rPr>
                <w:rFonts w:ascii="Times Roman" w:eastAsia="Times Roman" w:hAnsi="Times Roman" w:cs="Times Roman"/>
                <w:color w:val="000000" w:themeColor="text1"/>
                <w:sz w:val="18"/>
                <w:szCs w:val="18"/>
              </w:rPr>
              <w:t> </w:t>
            </w:r>
          </w:p>
        </w:tc>
      </w:tr>
      <w:tr w:rsidR="00C32B40" w14:paraId="5701EF8C" w14:textId="77777777" w:rsidTr="00032464">
        <w:trPr>
          <w:trHeight w:val="138"/>
        </w:trPr>
        <w:tc>
          <w:tcPr>
            <w:tcW w:w="9643" w:type="dxa"/>
            <w:gridSpan w:val="5"/>
            <w:tcBorders>
              <w:top w:val="nil"/>
              <w:left w:val="nil"/>
              <w:bottom w:val="nil"/>
              <w:right w:val="nil"/>
            </w:tcBorders>
            <w:shd w:val="clear" w:color="auto" w:fill="auto"/>
            <w:noWrap/>
            <w:vAlign w:val="center"/>
            <w:hideMark/>
          </w:tcPr>
          <w:p w14:paraId="6690AB21" w14:textId="77777777" w:rsidR="00C32B40" w:rsidRPr="00BE0AB2" w:rsidRDefault="00C32B40" w:rsidP="00032464">
            <w:pPr>
              <w:spacing w:before="0" w:after="0" w:line="240" w:lineRule="auto"/>
              <w:rPr>
                <w:rFonts w:ascii="Times" w:hAnsi="Times"/>
                <w:sz w:val="18"/>
                <w:szCs w:val="18"/>
              </w:rPr>
            </w:pPr>
            <w:r w:rsidRPr="00BE0AB2">
              <w:rPr>
                <w:rFonts w:ascii="Times" w:hAnsi="Times"/>
                <w:color w:val="000000"/>
                <w:sz w:val="18"/>
                <w:szCs w:val="18"/>
                <w:vertAlign w:val="superscript"/>
              </w:rPr>
              <w:t xml:space="preserve">a,d </w:t>
            </w:r>
            <w:r w:rsidRPr="00BE0AB2">
              <w:rPr>
                <w:rFonts w:ascii="Times" w:hAnsi="Times"/>
                <w:color w:val="000000"/>
                <w:sz w:val="18"/>
                <w:szCs w:val="18"/>
              </w:rPr>
              <w:t>Microwave digest/ICP-MS- solid</w:t>
            </w:r>
          </w:p>
        </w:tc>
      </w:tr>
      <w:tr w:rsidR="00C32B40" w14:paraId="0C348071" w14:textId="77777777" w:rsidTr="00032464">
        <w:trPr>
          <w:trHeight w:val="239"/>
        </w:trPr>
        <w:tc>
          <w:tcPr>
            <w:tcW w:w="9643" w:type="dxa"/>
            <w:gridSpan w:val="5"/>
            <w:tcBorders>
              <w:top w:val="nil"/>
              <w:left w:val="nil"/>
              <w:bottom w:val="nil"/>
              <w:right w:val="nil"/>
            </w:tcBorders>
            <w:shd w:val="clear" w:color="auto" w:fill="auto"/>
            <w:noWrap/>
            <w:vAlign w:val="center"/>
            <w:hideMark/>
          </w:tcPr>
          <w:p w14:paraId="004FB08B" w14:textId="77777777" w:rsidR="00C32B40" w:rsidRPr="00BE0AB2" w:rsidRDefault="00C32B40" w:rsidP="00032464">
            <w:pPr>
              <w:spacing w:before="0" w:after="0" w:line="240" w:lineRule="auto"/>
              <w:rPr>
                <w:rFonts w:ascii="Times" w:hAnsi="Times"/>
                <w:sz w:val="18"/>
                <w:szCs w:val="18"/>
              </w:rPr>
            </w:pPr>
            <w:r w:rsidRPr="00BE0AB2">
              <w:rPr>
                <w:rFonts w:ascii="Times" w:hAnsi="Times"/>
                <w:color w:val="000000"/>
                <w:sz w:val="18"/>
                <w:szCs w:val="18"/>
                <w:vertAlign w:val="superscript"/>
              </w:rPr>
              <w:t xml:space="preserve">b </w:t>
            </w:r>
            <w:r w:rsidRPr="00BE0AB2">
              <w:rPr>
                <w:rFonts w:ascii="Times" w:hAnsi="Times"/>
                <w:color w:val="000000"/>
                <w:sz w:val="18"/>
                <w:szCs w:val="18"/>
              </w:rPr>
              <w:t>Gamma spectrometry</w:t>
            </w:r>
          </w:p>
        </w:tc>
      </w:tr>
      <w:tr w:rsidR="00C32B40" w14:paraId="34756067" w14:textId="77777777" w:rsidTr="00032464">
        <w:trPr>
          <w:trHeight w:val="152"/>
        </w:trPr>
        <w:tc>
          <w:tcPr>
            <w:tcW w:w="9643" w:type="dxa"/>
            <w:gridSpan w:val="5"/>
            <w:tcBorders>
              <w:top w:val="nil"/>
              <w:left w:val="nil"/>
              <w:bottom w:val="nil"/>
              <w:right w:val="nil"/>
            </w:tcBorders>
            <w:shd w:val="clear" w:color="auto" w:fill="auto"/>
            <w:noWrap/>
            <w:vAlign w:val="center"/>
            <w:hideMark/>
          </w:tcPr>
          <w:p w14:paraId="55302E84" w14:textId="77777777" w:rsidR="00C32B40" w:rsidRPr="00BE0AB2" w:rsidRDefault="00C32B40" w:rsidP="00032464">
            <w:pPr>
              <w:spacing w:before="0" w:after="0" w:line="240" w:lineRule="auto"/>
              <w:rPr>
                <w:rFonts w:ascii="Times" w:hAnsi="Times"/>
                <w:sz w:val="18"/>
                <w:szCs w:val="18"/>
              </w:rPr>
            </w:pPr>
            <w:r w:rsidRPr="00BE0AB2">
              <w:rPr>
                <w:rFonts w:ascii="Times" w:hAnsi="Times"/>
                <w:color w:val="000000"/>
                <w:sz w:val="18"/>
                <w:szCs w:val="18"/>
                <w:vertAlign w:val="superscript"/>
              </w:rPr>
              <w:t xml:space="preserve">c </w:t>
            </w:r>
            <w:r w:rsidRPr="00BE0AB2">
              <w:rPr>
                <w:rFonts w:ascii="Times" w:hAnsi="Times"/>
                <w:color w:val="000000"/>
                <w:sz w:val="18"/>
                <w:szCs w:val="18"/>
              </w:rPr>
              <w:t>Alpha spectrometry</w:t>
            </w:r>
          </w:p>
        </w:tc>
      </w:tr>
      <w:tr w:rsidR="00C32B40" w14:paraId="1B140A80" w14:textId="77777777" w:rsidTr="00032464">
        <w:trPr>
          <w:trHeight w:val="152"/>
        </w:trPr>
        <w:tc>
          <w:tcPr>
            <w:tcW w:w="9643" w:type="dxa"/>
            <w:gridSpan w:val="5"/>
            <w:tcBorders>
              <w:top w:val="nil"/>
              <w:left w:val="nil"/>
              <w:bottom w:val="nil"/>
              <w:right w:val="nil"/>
            </w:tcBorders>
            <w:shd w:val="clear" w:color="auto" w:fill="auto"/>
            <w:noWrap/>
            <w:vAlign w:val="center"/>
          </w:tcPr>
          <w:p w14:paraId="16000D89" w14:textId="77777777" w:rsidR="00C32B40" w:rsidRPr="00BE0AB2" w:rsidRDefault="00C32B40" w:rsidP="00032464">
            <w:pPr>
              <w:spacing w:before="0" w:after="0" w:line="240" w:lineRule="auto"/>
              <w:rPr>
                <w:rFonts w:ascii="Times" w:hAnsi="Times"/>
                <w:color w:val="000000"/>
                <w:sz w:val="18"/>
                <w:szCs w:val="18"/>
                <w:vertAlign w:val="superscript"/>
              </w:rPr>
            </w:pPr>
            <w:r w:rsidRPr="00BE0AB2">
              <w:rPr>
                <w:rFonts w:ascii="Times" w:hAnsi="Times"/>
                <w:color w:val="000000"/>
                <w:sz w:val="18"/>
                <w:szCs w:val="18"/>
                <w:vertAlign w:val="superscript"/>
              </w:rPr>
              <w:t>*</w:t>
            </w:r>
            <w:r w:rsidRPr="00BE0AB2">
              <w:rPr>
                <w:rFonts w:ascii="Times" w:hAnsi="Times"/>
                <w:color w:val="000000"/>
                <w:sz w:val="18"/>
                <w:szCs w:val="18"/>
              </w:rPr>
              <w:fldChar w:fldCharType="begin"/>
            </w:r>
            <w:r w:rsidRPr="00BE0AB2">
              <w:rPr>
                <w:rFonts w:ascii="Times" w:hAnsi="Times"/>
                <w:color w:val="000000"/>
                <w:sz w:val="18"/>
                <w:szCs w:val="18"/>
              </w:rPr>
              <w:instrText xml:space="preserve"> ADDIN EN.CITE &lt;EndNote&gt;&lt;Cite AuthorYear="1"&gt;&lt;Author&gt;ANZG&lt;/Author&gt;&lt;Year&gt;2018&lt;/Year&gt;&lt;RecNum&gt;86&lt;/RecNum&gt;&lt;DisplayText&gt;ANZG (2018)&lt;/DisplayText&gt;&lt;record&gt;&lt;rec-number&gt;86&lt;/rec-number&gt;&lt;foreign-keys&gt;&lt;key app="EN" db-id="zdrwetrpqwpddweapzexs925afev0vt9sd5t" timestamp="1678044162"&gt;86&lt;/key&gt;&lt;/foreign-keys&gt;&lt;ref-type name="Journal Article"&gt;17&lt;/ref-type&gt;&lt;contributors&gt;&lt;authors&gt;&lt;author&gt;ANZG&lt;/author&gt;&lt;/authors&gt;&lt;/contributors&gt;&lt;titles&gt;&lt;title&gt;Australian and New Zealand guidelines for fresh and marine water quality&lt;/title&gt;&lt;secondary-title&gt;Australian and New Zealand Environment and Conservation Council and Agriculture and Resource Management Council of Australia and New Zealand, Canberra&lt;/secondary-title&gt;&lt;/titles&gt;&lt;periodical&gt;&lt;full-title&gt;Australian and New Zealand Environment and Conservation Council and Agriculture and Resource Management Council of Australia and New Zealand, Canberra&lt;/full-title&gt;&lt;/periodical&gt;&lt;pages&gt;1-314&lt;/pages&gt;&lt;volume&gt;1&lt;/volume&gt;&lt;dates&gt;&lt;year&gt;2018&lt;/year&gt;&lt;/dates&gt;&lt;urls&gt;&lt;related-urls&gt;&lt;url&gt;https://www.waterquality.gov.au/anz-guidelines&lt;/url&gt;&lt;/related-urls&gt;&lt;/urls&gt;&lt;/record&gt;&lt;/Cite&gt;&lt;/EndNote&gt;</w:instrText>
            </w:r>
            <w:r w:rsidRPr="00BE0AB2">
              <w:rPr>
                <w:rFonts w:ascii="Times" w:hAnsi="Times"/>
                <w:color w:val="000000"/>
                <w:sz w:val="18"/>
                <w:szCs w:val="18"/>
              </w:rPr>
              <w:fldChar w:fldCharType="separate"/>
            </w:r>
            <w:r w:rsidRPr="00BE0AB2">
              <w:rPr>
                <w:rFonts w:ascii="Times" w:hAnsi="Times"/>
                <w:noProof/>
                <w:color w:val="000000"/>
                <w:sz w:val="18"/>
                <w:szCs w:val="18"/>
              </w:rPr>
              <w:t>ANZG (2018)</w:t>
            </w:r>
            <w:r w:rsidRPr="00BE0AB2">
              <w:rPr>
                <w:rFonts w:ascii="Times" w:hAnsi="Times"/>
                <w:color w:val="000000"/>
                <w:sz w:val="18"/>
                <w:szCs w:val="18"/>
              </w:rPr>
              <w:fldChar w:fldCharType="end"/>
            </w:r>
          </w:p>
        </w:tc>
      </w:tr>
      <w:tr w:rsidR="00C32B40" w14:paraId="3983AEDE" w14:textId="77777777" w:rsidTr="00032464">
        <w:trPr>
          <w:trHeight w:val="152"/>
        </w:trPr>
        <w:tc>
          <w:tcPr>
            <w:tcW w:w="9643" w:type="dxa"/>
            <w:gridSpan w:val="5"/>
            <w:tcBorders>
              <w:top w:val="nil"/>
              <w:left w:val="nil"/>
              <w:bottom w:val="nil"/>
              <w:right w:val="nil"/>
            </w:tcBorders>
            <w:shd w:val="clear" w:color="auto" w:fill="auto"/>
            <w:noWrap/>
            <w:vAlign w:val="bottom"/>
            <w:hideMark/>
          </w:tcPr>
          <w:p w14:paraId="6AE3A025" w14:textId="77777777" w:rsidR="00C32B40" w:rsidRPr="00BE0AB2" w:rsidRDefault="00C32B40" w:rsidP="00032464">
            <w:pPr>
              <w:spacing w:before="0" w:after="0" w:line="240" w:lineRule="auto"/>
              <w:rPr>
                <w:rFonts w:ascii="Times" w:hAnsi="Times" w:cs="Calibri"/>
                <w:color w:val="000000"/>
                <w:sz w:val="18"/>
                <w:szCs w:val="18"/>
              </w:rPr>
            </w:pPr>
            <w:r w:rsidRPr="00BE0AB2">
              <w:rPr>
                <w:rFonts w:ascii="Times" w:hAnsi="Times" w:cs="Calibri"/>
                <w:color w:val="000000"/>
                <w:sz w:val="18"/>
                <w:szCs w:val="18"/>
                <w:vertAlign w:val="superscript"/>
              </w:rPr>
              <w:t xml:space="preserve">** </w:t>
            </w:r>
            <w:r w:rsidRPr="00BE0AB2">
              <w:rPr>
                <w:rFonts w:ascii="Times" w:hAnsi="Times" w:cs="Calibri"/>
                <w:color w:val="000000"/>
                <w:sz w:val="18"/>
                <w:szCs w:val="18"/>
              </w:rPr>
              <w:t xml:space="preserve">IAEA low-level radioactive waste exemption criteria is 1 Bq/g (IAEA, 2004) </w:t>
            </w:r>
          </w:p>
        </w:tc>
      </w:tr>
    </w:tbl>
    <w:p w14:paraId="2E98AF5B" w14:textId="77777777" w:rsidR="00C32B40" w:rsidRDefault="00C32B40" w:rsidP="00B80721">
      <w:pPr>
        <w:spacing w:line="480" w:lineRule="auto"/>
        <w:sectPr w:rsidR="00C32B40" w:rsidSect="00C32B40">
          <w:pgSz w:w="11900" w:h="16840"/>
          <w:pgMar w:top="1440" w:right="1440" w:bottom="1440" w:left="1440" w:header="708" w:footer="708" w:gutter="0"/>
          <w:cols w:space="708"/>
          <w:docGrid w:linePitch="360"/>
        </w:sectPr>
      </w:pPr>
    </w:p>
    <w:p w14:paraId="65FC11AE" w14:textId="77777777" w:rsidR="00400C10" w:rsidRDefault="00400C10" w:rsidP="00B80721">
      <w:pPr>
        <w:spacing w:line="480" w:lineRule="auto"/>
        <w:sectPr w:rsidR="00400C10" w:rsidSect="00C32B40">
          <w:pgSz w:w="11900" w:h="16840"/>
          <w:pgMar w:top="1440" w:right="1440" w:bottom="1440" w:left="1440" w:header="708" w:footer="708" w:gutter="0"/>
          <w:cols w:space="708"/>
          <w:docGrid w:linePitch="360"/>
        </w:sectPr>
      </w:pPr>
    </w:p>
    <w:p w14:paraId="6CFFE23B" w14:textId="719FA0AD" w:rsidR="00A404CD" w:rsidRDefault="00A404CD" w:rsidP="00277372">
      <w:pPr>
        <w:pStyle w:val="Caption"/>
        <w:spacing w:line="480" w:lineRule="auto"/>
      </w:pPr>
      <w:bookmarkStart w:id="21" w:name="_Toc130541204"/>
      <w:r w:rsidRPr="001E72A4">
        <w:rPr>
          <w:rStyle w:val="Heading2Char"/>
        </w:rPr>
        <w:t xml:space="preserve">Supporting Table </w:t>
      </w:r>
      <w:r w:rsidR="00C32B40">
        <w:rPr>
          <w:rStyle w:val="Heading2Char"/>
        </w:rPr>
        <w:t>9</w:t>
      </w:r>
      <w:bookmarkEnd w:id="21"/>
      <w:r>
        <w:t xml:space="preserve"> </w:t>
      </w:r>
      <w:r w:rsidR="00B46CDE" w:rsidRPr="00932177">
        <w:rPr>
          <w:sz w:val="22"/>
          <w:szCs w:val="22"/>
        </w:rPr>
        <w:t xml:space="preserve">Activity concentrations of </w:t>
      </w:r>
      <w:r w:rsidR="00932177">
        <w:rPr>
          <w:sz w:val="22"/>
          <w:szCs w:val="22"/>
        </w:rPr>
        <w:t>the</w:t>
      </w:r>
      <w:r w:rsidR="00B46CDE" w:rsidRPr="00932177">
        <w:rPr>
          <w:sz w:val="22"/>
          <w:szCs w:val="22"/>
        </w:rPr>
        <w:t xml:space="preserve"> radionuclides in the sediments after 28-days</w:t>
      </w:r>
      <w:r w:rsidR="00AA19F8" w:rsidRPr="00932177">
        <w:rPr>
          <w:sz w:val="22"/>
          <w:szCs w:val="22"/>
        </w:rPr>
        <w:t>. All values are expressed in Bq/kg dry weight.</w:t>
      </w:r>
      <w:r w:rsidR="0066465F" w:rsidRPr="00932177">
        <w:rPr>
          <w:sz w:val="22"/>
          <w:szCs w:val="22"/>
        </w:rPr>
        <w:t xml:space="preserve"> Data is presented as the detected value with a SE to 2 s.f.</w:t>
      </w:r>
      <w:r w:rsidR="00E855CF">
        <w:rPr>
          <w:sz w:val="22"/>
          <w:szCs w:val="22"/>
        </w:rPr>
        <w:t>, n=5 per treatment.</w:t>
      </w:r>
      <w:r w:rsidR="00127D6E" w:rsidRPr="00932177">
        <w:rPr>
          <w:rFonts w:ascii="Times" w:hAnsi="Times"/>
          <w:color w:val="000000" w:themeColor="text1"/>
          <w:kern w:val="24"/>
          <w:sz w:val="22"/>
          <w:szCs w:val="22"/>
          <w:lang w:val="en-US"/>
        </w:rPr>
        <w:t xml:space="preserve"> Control is indicative of control sediments with no scale, S</w:t>
      </w:r>
      <w:r w:rsidR="00E855CF">
        <w:rPr>
          <w:rFonts w:ascii="Times" w:hAnsi="Times"/>
          <w:color w:val="000000" w:themeColor="text1"/>
          <w:kern w:val="24"/>
          <w:sz w:val="22"/>
          <w:szCs w:val="22"/>
          <w:lang w:val="en-US"/>
        </w:rPr>
        <w:t>cale</w:t>
      </w:r>
      <w:r w:rsidR="00E855CF" w:rsidRPr="00E855CF">
        <w:rPr>
          <w:rFonts w:ascii="Times" w:hAnsi="Times"/>
          <w:color w:val="000000" w:themeColor="text1"/>
          <w:kern w:val="24"/>
          <w:sz w:val="22"/>
          <w:szCs w:val="22"/>
          <w:vertAlign w:val="subscript"/>
          <w:lang w:val="en-US"/>
        </w:rPr>
        <w:t>s</w:t>
      </w:r>
      <w:r w:rsidR="00127D6E" w:rsidRPr="00E855CF">
        <w:rPr>
          <w:rFonts w:ascii="Times" w:hAnsi="Times"/>
          <w:color w:val="000000" w:themeColor="text1"/>
          <w:kern w:val="24"/>
          <w:sz w:val="22"/>
          <w:szCs w:val="22"/>
          <w:vertAlign w:val="subscript"/>
          <w:lang w:val="en-US"/>
        </w:rPr>
        <w:t>urface</w:t>
      </w:r>
      <w:r w:rsidR="00127D6E" w:rsidRPr="00932177">
        <w:rPr>
          <w:rFonts w:ascii="Times" w:hAnsi="Times"/>
          <w:color w:val="000000" w:themeColor="text1"/>
          <w:kern w:val="24"/>
          <w:sz w:val="22"/>
          <w:szCs w:val="22"/>
          <w:lang w:val="en-US"/>
        </w:rPr>
        <w:t xml:space="preserve"> represents scale added to the surficial layer to a final concentration of 0.1% relative to the sediment mass and </w:t>
      </w:r>
      <w:r w:rsidR="003F598A">
        <w:rPr>
          <w:rFonts w:ascii="Times" w:hAnsi="Times"/>
          <w:color w:val="000000" w:themeColor="text1"/>
          <w:kern w:val="24"/>
          <w:sz w:val="22"/>
          <w:szCs w:val="22"/>
          <w:lang w:val="en-US"/>
        </w:rPr>
        <w:t>Scale</w:t>
      </w:r>
      <w:r w:rsidR="003F598A" w:rsidRPr="003F598A">
        <w:rPr>
          <w:rFonts w:ascii="Times" w:hAnsi="Times"/>
          <w:color w:val="000000" w:themeColor="text1"/>
          <w:kern w:val="24"/>
          <w:sz w:val="22"/>
          <w:szCs w:val="22"/>
          <w:vertAlign w:val="subscript"/>
          <w:lang w:val="en-US"/>
        </w:rPr>
        <w:t>m</w:t>
      </w:r>
      <w:r w:rsidR="00127D6E" w:rsidRPr="003F598A">
        <w:rPr>
          <w:rFonts w:ascii="Times" w:hAnsi="Times"/>
          <w:color w:val="000000" w:themeColor="text1"/>
          <w:kern w:val="24"/>
          <w:sz w:val="22"/>
          <w:szCs w:val="22"/>
          <w:vertAlign w:val="subscript"/>
          <w:lang w:val="en-US"/>
        </w:rPr>
        <w:t>ixed</w:t>
      </w:r>
      <w:r w:rsidR="00127D6E" w:rsidRPr="00932177">
        <w:rPr>
          <w:rFonts w:ascii="Times" w:hAnsi="Times"/>
          <w:color w:val="000000" w:themeColor="text1"/>
          <w:kern w:val="24"/>
          <w:sz w:val="22"/>
          <w:szCs w:val="22"/>
          <w:lang w:val="en-US"/>
        </w:rPr>
        <w:t xml:space="preserve"> represents scale mixed with the sediment to a final concentration of 0.1% relative to the sediment mass.</w:t>
      </w:r>
      <w:r w:rsidR="00F73C1C" w:rsidRPr="00932177">
        <w:rPr>
          <w:rFonts w:ascii="Times" w:hAnsi="Times"/>
          <w:color w:val="000000" w:themeColor="text1"/>
          <w:kern w:val="24"/>
          <w:sz w:val="22"/>
          <w:szCs w:val="22"/>
          <w:lang w:val="en-US"/>
        </w:rPr>
        <w:t xml:space="preserve"> Quality control </w:t>
      </w:r>
      <w:r w:rsidR="00F73C1C" w:rsidRPr="00277372">
        <w:rPr>
          <w:rFonts w:ascii="Times" w:hAnsi="Times"/>
          <w:color w:val="000000" w:themeColor="text1"/>
          <w:kern w:val="24"/>
          <w:sz w:val="22"/>
          <w:szCs w:val="22"/>
          <w:lang w:val="en-US"/>
        </w:rPr>
        <w:t>blank samples were analysed for QA/QC checks.</w:t>
      </w:r>
      <w:r w:rsidR="00277372" w:rsidRPr="00277372">
        <w:rPr>
          <w:sz w:val="22"/>
          <w:szCs w:val="22"/>
        </w:rPr>
        <w:t xml:space="preserve"> ‘&lt;LOD’ was below the limit of detection.</w:t>
      </w:r>
    </w:p>
    <w:tbl>
      <w:tblPr>
        <w:tblW w:w="15041" w:type="dxa"/>
        <w:tblLook w:val="04A0" w:firstRow="1" w:lastRow="0" w:firstColumn="1" w:lastColumn="0" w:noHBand="0" w:noVBand="1"/>
      </w:tblPr>
      <w:tblGrid>
        <w:gridCol w:w="4187"/>
        <w:gridCol w:w="2541"/>
        <w:gridCol w:w="1059"/>
        <w:gridCol w:w="1684"/>
        <w:gridCol w:w="971"/>
        <w:gridCol w:w="1365"/>
        <w:gridCol w:w="1869"/>
        <w:gridCol w:w="1365"/>
      </w:tblGrid>
      <w:tr w:rsidR="009E19FB" w:rsidRPr="00A404CD" w14:paraId="59124D38" w14:textId="77777777" w:rsidTr="009E19FB">
        <w:trPr>
          <w:gridAfter w:val="6"/>
          <w:wAfter w:w="8313" w:type="dxa"/>
          <w:trHeight w:val="276"/>
        </w:trPr>
        <w:tc>
          <w:tcPr>
            <w:tcW w:w="4187" w:type="dxa"/>
            <w:vMerge w:val="restart"/>
            <w:tcBorders>
              <w:top w:val="single" w:sz="4" w:space="0" w:color="auto"/>
              <w:left w:val="nil"/>
              <w:bottom w:val="single" w:sz="4" w:space="0" w:color="000000"/>
              <w:right w:val="nil"/>
            </w:tcBorders>
            <w:shd w:val="clear" w:color="auto" w:fill="auto"/>
            <w:noWrap/>
            <w:vAlign w:val="center"/>
            <w:hideMark/>
          </w:tcPr>
          <w:p w14:paraId="5455EE73" w14:textId="77777777" w:rsidR="009E19FB" w:rsidRPr="00A404CD" w:rsidRDefault="009E19FB" w:rsidP="002B4EF0">
            <w:pPr>
              <w:spacing w:before="0" w:after="0" w:line="240" w:lineRule="auto"/>
              <w:rPr>
                <w:rFonts w:ascii="Times New Roman" w:eastAsia="Times New Roman" w:hAnsi="Times New Roman" w:cs="Times New Roman"/>
                <w:b/>
                <w:bCs/>
                <w:color w:val="000000"/>
              </w:rPr>
            </w:pPr>
            <w:r w:rsidRPr="00A404CD">
              <w:rPr>
                <w:rFonts w:ascii="Times New Roman" w:eastAsia="Times New Roman" w:hAnsi="Times New Roman" w:cs="Times New Roman"/>
                <w:b/>
                <w:bCs/>
                <w:color w:val="000000"/>
              </w:rPr>
              <w:t>Sample ID</w:t>
            </w:r>
          </w:p>
        </w:tc>
        <w:tc>
          <w:tcPr>
            <w:tcW w:w="2541" w:type="dxa"/>
            <w:vMerge w:val="restart"/>
            <w:tcBorders>
              <w:top w:val="single" w:sz="4" w:space="0" w:color="auto"/>
              <w:left w:val="nil"/>
              <w:bottom w:val="single" w:sz="4" w:space="0" w:color="000000"/>
              <w:right w:val="nil"/>
            </w:tcBorders>
            <w:shd w:val="clear" w:color="auto" w:fill="auto"/>
            <w:vAlign w:val="center"/>
            <w:hideMark/>
          </w:tcPr>
          <w:p w14:paraId="7FA99C8C" w14:textId="77777777" w:rsidR="009E19FB" w:rsidRPr="00A404CD" w:rsidRDefault="009E19FB" w:rsidP="002B4EF0">
            <w:pPr>
              <w:spacing w:before="0" w:after="0" w:line="240" w:lineRule="auto"/>
              <w:rPr>
                <w:rFonts w:ascii="Times New Roman" w:eastAsia="Times New Roman" w:hAnsi="Times New Roman" w:cs="Times New Roman"/>
                <w:b/>
                <w:bCs/>
                <w:color w:val="000000"/>
              </w:rPr>
            </w:pPr>
            <w:r w:rsidRPr="00A404CD">
              <w:rPr>
                <w:rFonts w:ascii="Times New Roman" w:eastAsia="Times New Roman" w:hAnsi="Times New Roman" w:cs="Times New Roman"/>
                <w:b/>
                <w:bCs/>
                <w:color w:val="000000"/>
              </w:rPr>
              <w:t>Treatment group</w:t>
            </w:r>
          </w:p>
        </w:tc>
      </w:tr>
      <w:tr w:rsidR="009E19FB" w:rsidRPr="00A404CD" w14:paraId="736CA10B" w14:textId="77777777" w:rsidTr="009E19FB">
        <w:trPr>
          <w:trHeight w:val="289"/>
        </w:trPr>
        <w:tc>
          <w:tcPr>
            <w:tcW w:w="4187" w:type="dxa"/>
            <w:vMerge/>
            <w:tcBorders>
              <w:top w:val="single" w:sz="4" w:space="0" w:color="auto"/>
              <w:left w:val="nil"/>
              <w:bottom w:val="single" w:sz="4" w:space="0" w:color="auto"/>
              <w:right w:val="nil"/>
            </w:tcBorders>
            <w:vAlign w:val="center"/>
            <w:hideMark/>
          </w:tcPr>
          <w:p w14:paraId="2E293383" w14:textId="77777777" w:rsidR="009E19FB" w:rsidRPr="00A404CD" w:rsidRDefault="009E19FB" w:rsidP="002B4EF0">
            <w:pPr>
              <w:spacing w:before="0" w:after="0" w:line="240" w:lineRule="auto"/>
              <w:rPr>
                <w:rFonts w:ascii="Times New Roman" w:eastAsia="Times New Roman" w:hAnsi="Times New Roman" w:cs="Times New Roman"/>
                <w:b/>
                <w:bCs/>
                <w:color w:val="000000"/>
              </w:rPr>
            </w:pPr>
          </w:p>
        </w:tc>
        <w:tc>
          <w:tcPr>
            <w:tcW w:w="2541" w:type="dxa"/>
            <w:vMerge/>
            <w:tcBorders>
              <w:top w:val="single" w:sz="4" w:space="0" w:color="auto"/>
              <w:left w:val="nil"/>
              <w:bottom w:val="single" w:sz="4" w:space="0" w:color="auto"/>
              <w:right w:val="nil"/>
            </w:tcBorders>
            <w:vAlign w:val="center"/>
            <w:hideMark/>
          </w:tcPr>
          <w:p w14:paraId="7DA9FE14" w14:textId="77777777" w:rsidR="009E19FB" w:rsidRPr="00A404CD" w:rsidRDefault="009E19FB" w:rsidP="002B4EF0">
            <w:pPr>
              <w:spacing w:before="0" w:after="0" w:line="240" w:lineRule="auto"/>
              <w:rPr>
                <w:rFonts w:ascii="Times New Roman" w:eastAsia="Times New Roman" w:hAnsi="Times New Roman" w:cs="Times New Roman"/>
                <w:b/>
                <w:bCs/>
                <w:color w:val="000000"/>
              </w:rPr>
            </w:pPr>
          </w:p>
        </w:tc>
        <w:tc>
          <w:tcPr>
            <w:tcW w:w="3714" w:type="dxa"/>
            <w:gridSpan w:val="3"/>
            <w:tcBorders>
              <w:top w:val="single" w:sz="4" w:space="0" w:color="auto"/>
              <w:left w:val="nil"/>
              <w:bottom w:val="single" w:sz="4" w:space="0" w:color="auto"/>
              <w:right w:val="nil"/>
            </w:tcBorders>
            <w:shd w:val="clear" w:color="auto" w:fill="auto"/>
            <w:noWrap/>
            <w:vAlign w:val="center"/>
            <w:hideMark/>
          </w:tcPr>
          <w:p w14:paraId="7D854F21" w14:textId="4708B42E" w:rsidR="009E19FB" w:rsidRPr="002B4EF0" w:rsidRDefault="009E19FB" w:rsidP="002B4EF0">
            <w:pPr>
              <w:spacing w:before="0" w:after="0" w:line="240" w:lineRule="auto"/>
              <w:jc w:val="center"/>
              <w:rPr>
                <w:rFonts w:ascii="Times New Roman" w:eastAsia="Times New Roman" w:hAnsi="Times New Roman" w:cs="Times New Roman"/>
                <w:b/>
                <w:bCs/>
                <w:color w:val="000000"/>
              </w:rPr>
            </w:pPr>
            <w:r w:rsidRPr="002B4EF0">
              <w:rPr>
                <w:rFonts w:ascii="Times New Roman" w:eastAsia="Times New Roman" w:hAnsi="Times New Roman" w:cs="Times New Roman"/>
                <w:b/>
                <w:bCs/>
                <w:color w:val="000000"/>
                <w:vertAlign w:val="superscript"/>
              </w:rPr>
              <w:t>210</w:t>
            </w:r>
            <w:r w:rsidRPr="002B4EF0">
              <w:rPr>
                <w:rFonts w:ascii="Times New Roman" w:eastAsia="Times New Roman" w:hAnsi="Times New Roman" w:cs="Times New Roman"/>
                <w:b/>
                <w:bCs/>
                <w:color w:val="000000"/>
              </w:rPr>
              <w:t>Po activity Bq/kg</w:t>
            </w:r>
          </w:p>
        </w:tc>
        <w:tc>
          <w:tcPr>
            <w:tcW w:w="4599" w:type="dxa"/>
            <w:gridSpan w:val="3"/>
            <w:tcBorders>
              <w:top w:val="single" w:sz="4" w:space="0" w:color="auto"/>
              <w:left w:val="nil"/>
              <w:bottom w:val="single" w:sz="4" w:space="0" w:color="auto"/>
              <w:right w:val="nil"/>
            </w:tcBorders>
            <w:shd w:val="clear" w:color="auto" w:fill="auto"/>
            <w:vAlign w:val="center"/>
            <w:hideMark/>
          </w:tcPr>
          <w:p w14:paraId="7E39AD94" w14:textId="33F52BD8" w:rsidR="009E19FB" w:rsidRPr="002B4EF0" w:rsidRDefault="009E19FB" w:rsidP="002B4EF0">
            <w:pPr>
              <w:spacing w:before="0" w:after="0" w:line="240" w:lineRule="auto"/>
              <w:jc w:val="center"/>
              <w:rPr>
                <w:rFonts w:ascii="Times New Roman" w:eastAsia="Times New Roman" w:hAnsi="Times New Roman" w:cs="Times New Roman"/>
                <w:b/>
                <w:bCs/>
                <w:color w:val="000000"/>
              </w:rPr>
            </w:pPr>
            <w:r w:rsidRPr="002B4EF0">
              <w:rPr>
                <w:rFonts w:ascii="Times New Roman" w:eastAsia="Times New Roman" w:hAnsi="Times New Roman" w:cs="Times New Roman"/>
                <w:b/>
                <w:bCs/>
                <w:color w:val="000000"/>
                <w:vertAlign w:val="superscript"/>
              </w:rPr>
              <w:t>226</w:t>
            </w:r>
            <w:r w:rsidRPr="002B4EF0">
              <w:rPr>
                <w:rFonts w:ascii="Times New Roman" w:eastAsia="Times New Roman" w:hAnsi="Times New Roman" w:cs="Times New Roman"/>
                <w:b/>
                <w:bCs/>
                <w:color w:val="000000"/>
              </w:rPr>
              <w:t>Ra activity Bq/kg</w:t>
            </w:r>
          </w:p>
        </w:tc>
      </w:tr>
      <w:tr w:rsidR="009E19FB" w:rsidRPr="00A404CD" w14:paraId="1A94B6C5" w14:textId="77777777" w:rsidTr="009E19FB">
        <w:trPr>
          <w:trHeight w:val="289"/>
        </w:trPr>
        <w:tc>
          <w:tcPr>
            <w:tcW w:w="4187" w:type="dxa"/>
            <w:tcBorders>
              <w:top w:val="single" w:sz="4" w:space="0" w:color="auto"/>
              <w:left w:val="nil"/>
              <w:bottom w:val="single" w:sz="4" w:space="0" w:color="auto"/>
              <w:right w:val="nil"/>
            </w:tcBorders>
            <w:shd w:val="clear" w:color="auto" w:fill="auto"/>
            <w:noWrap/>
            <w:vAlign w:val="bottom"/>
            <w:hideMark/>
          </w:tcPr>
          <w:p w14:paraId="296B1E0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Quality control blank sample</w:t>
            </w:r>
          </w:p>
        </w:tc>
        <w:tc>
          <w:tcPr>
            <w:tcW w:w="2541" w:type="dxa"/>
            <w:tcBorders>
              <w:top w:val="single" w:sz="4" w:space="0" w:color="auto"/>
              <w:left w:val="nil"/>
              <w:bottom w:val="single" w:sz="4" w:space="0" w:color="auto"/>
              <w:right w:val="nil"/>
            </w:tcBorders>
            <w:shd w:val="clear" w:color="auto" w:fill="auto"/>
            <w:noWrap/>
            <w:vAlign w:val="center"/>
            <w:hideMark/>
          </w:tcPr>
          <w:p w14:paraId="0D6BD647"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Blank</w:t>
            </w:r>
          </w:p>
        </w:tc>
        <w:tc>
          <w:tcPr>
            <w:tcW w:w="1059" w:type="dxa"/>
            <w:tcBorders>
              <w:top w:val="single" w:sz="4" w:space="0" w:color="auto"/>
              <w:left w:val="single" w:sz="4" w:space="0" w:color="auto"/>
              <w:bottom w:val="single" w:sz="4" w:space="0" w:color="auto"/>
              <w:right w:val="nil"/>
            </w:tcBorders>
            <w:shd w:val="clear" w:color="auto" w:fill="auto"/>
            <w:noWrap/>
            <w:vAlign w:val="bottom"/>
            <w:hideMark/>
          </w:tcPr>
          <w:p w14:paraId="7D080C33"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684" w:type="dxa"/>
            <w:tcBorders>
              <w:top w:val="single" w:sz="4" w:space="0" w:color="auto"/>
              <w:left w:val="nil"/>
              <w:bottom w:val="single" w:sz="4" w:space="0" w:color="auto"/>
              <w:right w:val="nil"/>
            </w:tcBorders>
            <w:shd w:val="clear" w:color="auto" w:fill="auto"/>
            <w:noWrap/>
            <w:vAlign w:val="bottom"/>
            <w:hideMark/>
          </w:tcPr>
          <w:p w14:paraId="38C8F96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970" w:type="dxa"/>
            <w:tcBorders>
              <w:top w:val="single" w:sz="4" w:space="0" w:color="auto"/>
              <w:left w:val="nil"/>
              <w:bottom w:val="single" w:sz="4" w:space="0" w:color="auto"/>
              <w:right w:val="single" w:sz="4" w:space="0" w:color="auto"/>
            </w:tcBorders>
            <w:shd w:val="clear" w:color="auto" w:fill="auto"/>
            <w:noWrap/>
            <w:vAlign w:val="bottom"/>
            <w:hideMark/>
          </w:tcPr>
          <w:p w14:paraId="1114245C" w14:textId="3C9C46E8" w:rsidR="009E19FB" w:rsidRPr="00A404CD" w:rsidRDefault="009E19FB" w:rsidP="00277372">
            <w:pPr>
              <w:spacing w:before="0" w:after="0" w:line="240" w:lineRule="auto"/>
              <w:jc w:val="center"/>
              <w:rPr>
                <w:rFonts w:ascii="Times New Roman" w:eastAsia="Times New Roman" w:hAnsi="Times New Roman" w:cs="Times New Roman"/>
                <w:color w:val="000000"/>
              </w:rPr>
            </w:pPr>
          </w:p>
        </w:tc>
        <w:tc>
          <w:tcPr>
            <w:tcW w:w="1365" w:type="dxa"/>
            <w:tcBorders>
              <w:top w:val="single" w:sz="4" w:space="0" w:color="auto"/>
              <w:left w:val="nil"/>
              <w:bottom w:val="single" w:sz="4" w:space="0" w:color="auto"/>
              <w:right w:val="nil"/>
            </w:tcBorders>
            <w:shd w:val="clear" w:color="auto" w:fill="auto"/>
            <w:noWrap/>
            <w:vAlign w:val="bottom"/>
            <w:hideMark/>
          </w:tcPr>
          <w:p w14:paraId="4CC38549"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single" w:sz="4" w:space="0" w:color="auto"/>
              <w:left w:val="nil"/>
              <w:bottom w:val="single" w:sz="4" w:space="0" w:color="auto"/>
              <w:right w:val="nil"/>
            </w:tcBorders>
            <w:shd w:val="clear" w:color="auto" w:fill="auto"/>
            <w:noWrap/>
            <w:vAlign w:val="bottom"/>
            <w:hideMark/>
          </w:tcPr>
          <w:p w14:paraId="03DD0D47"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single" w:sz="4" w:space="0" w:color="auto"/>
              <w:left w:val="nil"/>
              <w:bottom w:val="single" w:sz="4" w:space="0" w:color="auto"/>
              <w:right w:val="single" w:sz="4" w:space="0" w:color="auto"/>
            </w:tcBorders>
            <w:shd w:val="clear" w:color="auto" w:fill="auto"/>
            <w:noWrap/>
            <w:vAlign w:val="bottom"/>
            <w:hideMark/>
          </w:tcPr>
          <w:p w14:paraId="5253026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21B81578" w14:textId="77777777" w:rsidTr="009E19FB">
        <w:trPr>
          <w:trHeight w:val="289"/>
        </w:trPr>
        <w:tc>
          <w:tcPr>
            <w:tcW w:w="4187" w:type="dxa"/>
            <w:tcBorders>
              <w:top w:val="single" w:sz="4" w:space="0" w:color="auto"/>
              <w:left w:val="nil"/>
              <w:bottom w:val="nil"/>
              <w:right w:val="nil"/>
            </w:tcBorders>
            <w:shd w:val="clear" w:color="auto" w:fill="auto"/>
            <w:noWrap/>
            <w:vAlign w:val="bottom"/>
            <w:hideMark/>
          </w:tcPr>
          <w:p w14:paraId="56345731"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AMC1</w:t>
            </w:r>
          </w:p>
        </w:tc>
        <w:tc>
          <w:tcPr>
            <w:tcW w:w="254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101D269"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Control</w:t>
            </w:r>
          </w:p>
        </w:tc>
        <w:tc>
          <w:tcPr>
            <w:tcW w:w="1059" w:type="dxa"/>
            <w:tcBorders>
              <w:top w:val="single" w:sz="4" w:space="0" w:color="auto"/>
              <w:left w:val="nil"/>
              <w:bottom w:val="nil"/>
              <w:right w:val="nil"/>
            </w:tcBorders>
            <w:shd w:val="clear" w:color="auto" w:fill="auto"/>
            <w:noWrap/>
            <w:vAlign w:val="bottom"/>
            <w:hideMark/>
          </w:tcPr>
          <w:p w14:paraId="2DF1D74B" w14:textId="68D282FB" w:rsidR="009E19FB" w:rsidRPr="00A404CD" w:rsidRDefault="009E19FB" w:rsidP="00277372">
            <w:pPr>
              <w:spacing w:before="0" w:after="0" w:line="240" w:lineRule="auto"/>
              <w:jc w:val="center"/>
              <w:rPr>
                <w:rFonts w:ascii="Times New Roman" w:eastAsia="Times New Roman" w:hAnsi="Times New Roman" w:cs="Times New Roman"/>
                <w:color w:val="000000"/>
              </w:rPr>
            </w:pPr>
            <w:r>
              <w:t>299</w:t>
            </w:r>
          </w:p>
        </w:tc>
        <w:tc>
          <w:tcPr>
            <w:tcW w:w="1684" w:type="dxa"/>
            <w:tcBorders>
              <w:top w:val="single" w:sz="4" w:space="0" w:color="auto"/>
              <w:left w:val="nil"/>
              <w:bottom w:val="nil"/>
              <w:right w:val="nil"/>
            </w:tcBorders>
            <w:shd w:val="clear" w:color="auto" w:fill="auto"/>
            <w:noWrap/>
            <w:vAlign w:val="bottom"/>
            <w:hideMark/>
          </w:tcPr>
          <w:p w14:paraId="31DD2739" w14:textId="31E1473D" w:rsidR="009E19FB" w:rsidRPr="00A404CD" w:rsidRDefault="009E19FB" w:rsidP="00277372">
            <w:pPr>
              <w:spacing w:before="0" w:after="0" w:line="240" w:lineRule="auto"/>
              <w:jc w:val="center"/>
              <w:rPr>
                <w:rFonts w:ascii="Times New Roman" w:eastAsia="Times New Roman" w:hAnsi="Times New Roman" w:cs="Times New Roman"/>
                <w:color w:val="000000"/>
              </w:rPr>
            </w:pPr>
            <w:r>
              <w:t>±</w:t>
            </w:r>
          </w:p>
        </w:tc>
        <w:tc>
          <w:tcPr>
            <w:tcW w:w="970" w:type="dxa"/>
            <w:tcBorders>
              <w:top w:val="single" w:sz="4" w:space="0" w:color="auto"/>
              <w:left w:val="nil"/>
              <w:bottom w:val="nil"/>
              <w:right w:val="single" w:sz="4" w:space="0" w:color="auto"/>
            </w:tcBorders>
            <w:shd w:val="clear" w:color="auto" w:fill="auto"/>
            <w:noWrap/>
            <w:vAlign w:val="bottom"/>
            <w:hideMark/>
          </w:tcPr>
          <w:p w14:paraId="0C367A6B" w14:textId="2688FF06" w:rsidR="009E19FB" w:rsidRPr="00A404CD" w:rsidRDefault="009E19FB" w:rsidP="00277372">
            <w:pPr>
              <w:spacing w:before="0" w:after="0" w:line="240" w:lineRule="auto"/>
              <w:jc w:val="center"/>
              <w:rPr>
                <w:rFonts w:ascii="Times New Roman" w:eastAsia="Times New Roman" w:hAnsi="Times New Roman" w:cs="Times New Roman"/>
                <w:color w:val="000000"/>
              </w:rPr>
            </w:pPr>
            <w:r>
              <w:t>29</w:t>
            </w:r>
          </w:p>
        </w:tc>
        <w:tc>
          <w:tcPr>
            <w:tcW w:w="1365" w:type="dxa"/>
            <w:tcBorders>
              <w:top w:val="single" w:sz="4" w:space="0" w:color="auto"/>
              <w:left w:val="nil"/>
              <w:bottom w:val="nil"/>
              <w:right w:val="nil"/>
            </w:tcBorders>
            <w:shd w:val="clear" w:color="auto" w:fill="auto"/>
            <w:noWrap/>
            <w:vAlign w:val="bottom"/>
            <w:hideMark/>
          </w:tcPr>
          <w:p w14:paraId="21032401"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single" w:sz="4" w:space="0" w:color="auto"/>
              <w:left w:val="nil"/>
              <w:bottom w:val="nil"/>
              <w:right w:val="nil"/>
            </w:tcBorders>
            <w:shd w:val="clear" w:color="auto" w:fill="auto"/>
            <w:noWrap/>
            <w:vAlign w:val="bottom"/>
            <w:hideMark/>
          </w:tcPr>
          <w:p w14:paraId="1088F8A2"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single" w:sz="4" w:space="0" w:color="auto"/>
              <w:left w:val="nil"/>
              <w:bottom w:val="nil"/>
              <w:right w:val="single" w:sz="4" w:space="0" w:color="auto"/>
            </w:tcBorders>
            <w:shd w:val="clear" w:color="auto" w:fill="auto"/>
            <w:noWrap/>
            <w:vAlign w:val="bottom"/>
            <w:hideMark/>
          </w:tcPr>
          <w:p w14:paraId="71B71027"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12015BBD" w14:textId="77777777" w:rsidTr="009E19FB">
        <w:trPr>
          <w:trHeight w:val="289"/>
        </w:trPr>
        <w:tc>
          <w:tcPr>
            <w:tcW w:w="4187" w:type="dxa"/>
            <w:tcBorders>
              <w:top w:val="nil"/>
              <w:left w:val="nil"/>
              <w:bottom w:val="nil"/>
              <w:right w:val="nil"/>
            </w:tcBorders>
            <w:shd w:val="clear" w:color="auto" w:fill="auto"/>
            <w:noWrap/>
            <w:vAlign w:val="bottom"/>
            <w:hideMark/>
          </w:tcPr>
          <w:p w14:paraId="2E1C58B0"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AMC2</w:t>
            </w:r>
          </w:p>
        </w:tc>
        <w:tc>
          <w:tcPr>
            <w:tcW w:w="2541" w:type="dxa"/>
            <w:vMerge/>
            <w:tcBorders>
              <w:top w:val="nil"/>
              <w:left w:val="single" w:sz="4" w:space="0" w:color="auto"/>
              <w:bottom w:val="single" w:sz="4" w:space="0" w:color="000000"/>
              <w:right w:val="single" w:sz="4" w:space="0" w:color="auto"/>
            </w:tcBorders>
            <w:vAlign w:val="center"/>
            <w:hideMark/>
          </w:tcPr>
          <w:p w14:paraId="10832557"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123C4670" w14:textId="1D856957" w:rsidR="009E19FB" w:rsidRPr="00A404CD" w:rsidRDefault="009E19FB" w:rsidP="00277372">
            <w:pPr>
              <w:spacing w:before="0" w:after="0" w:line="240" w:lineRule="auto"/>
              <w:jc w:val="center"/>
              <w:rPr>
                <w:rFonts w:ascii="Times New Roman" w:eastAsia="Times New Roman" w:hAnsi="Times New Roman" w:cs="Times New Roman"/>
                <w:color w:val="000000"/>
              </w:rPr>
            </w:pPr>
            <w:r>
              <w:t>281</w:t>
            </w:r>
          </w:p>
        </w:tc>
        <w:tc>
          <w:tcPr>
            <w:tcW w:w="1684" w:type="dxa"/>
            <w:tcBorders>
              <w:top w:val="nil"/>
              <w:left w:val="nil"/>
              <w:bottom w:val="nil"/>
              <w:right w:val="nil"/>
            </w:tcBorders>
            <w:shd w:val="clear" w:color="auto" w:fill="auto"/>
            <w:noWrap/>
            <w:vAlign w:val="bottom"/>
            <w:hideMark/>
          </w:tcPr>
          <w:p w14:paraId="2D66E345" w14:textId="4A4E7F32" w:rsidR="009E19FB" w:rsidRPr="00A404CD" w:rsidRDefault="009E19FB" w:rsidP="00277372">
            <w:pPr>
              <w:spacing w:before="0" w:after="0" w:line="240" w:lineRule="auto"/>
              <w:jc w:val="center"/>
              <w:rPr>
                <w:rFonts w:ascii="Times New Roman" w:eastAsia="Times New Roman" w:hAnsi="Times New Roman" w:cs="Times New Roman"/>
                <w:color w:val="000000"/>
              </w:rPr>
            </w:pPr>
            <w:r>
              <w:t>±</w:t>
            </w:r>
          </w:p>
        </w:tc>
        <w:tc>
          <w:tcPr>
            <w:tcW w:w="970" w:type="dxa"/>
            <w:tcBorders>
              <w:top w:val="nil"/>
              <w:left w:val="nil"/>
              <w:bottom w:val="nil"/>
              <w:right w:val="single" w:sz="4" w:space="0" w:color="auto"/>
            </w:tcBorders>
            <w:shd w:val="clear" w:color="auto" w:fill="auto"/>
            <w:noWrap/>
            <w:vAlign w:val="bottom"/>
            <w:hideMark/>
          </w:tcPr>
          <w:p w14:paraId="5F29AAD3" w14:textId="029AEA67" w:rsidR="009E19FB" w:rsidRPr="00A404CD" w:rsidRDefault="009E19FB" w:rsidP="00277372">
            <w:pPr>
              <w:spacing w:before="0" w:after="0" w:line="240" w:lineRule="auto"/>
              <w:jc w:val="center"/>
              <w:rPr>
                <w:rFonts w:ascii="Times New Roman" w:eastAsia="Times New Roman" w:hAnsi="Times New Roman" w:cs="Times New Roman"/>
                <w:color w:val="000000"/>
              </w:rPr>
            </w:pPr>
            <w:r>
              <w:t>29</w:t>
            </w:r>
          </w:p>
        </w:tc>
        <w:tc>
          <w:tcPr>
            <w:tcW w:w="1365" w:type="dxa"/>
            <w:tcBorders>
              <w:top w:val="nil"/>
              <w:left w:val="nil"/>
              <w:bottom w:val="nil"/>
              <w:right w:val="nil"/>
            </w:tcBorders>
            <w:shd w:val="clear" w:color="auto" w:fill="auto"/>
            <w:noWrap/>
            <w:vAlign w:val="bottom"/>
            <w:hideMark/>
          </w:tcPr>
          <w:p w14:paraId="5C8B5BE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nil"/>
              <w:left w:val="nil"/>
              <w:bottom w:val="nil"/>
              <w:right w:val="nil"/>
            </w:tcBorders>
            <w:shd w:val="clear" w:color="auto" w:fill="auto"/>
            <w:noWrap/>
            <w:vAlign w:val="bottom"/>
            <w:hideMark/>
          </w:tcPr>
          <w:p w14:paraId="6951CBC4"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nil"/>
              <w:left w:val="nil"/>
              <w:bottom w:val="nil"/>
              <w:right w:val="single" w:sz="4" w:space="0" w:color="auto"/>
            </w:tcBorders>
            <w:shd w:val="clear" w:color="auto" w:fill="auto"/>
            <w:noWrap/>
            <w:vAlign w:val="bottom"/>
            <w:hideMark/>
          </w:tcPr>
          <w:p w14:paraId="0202FB0B"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27E560F7" w14:textId="77777777" w:rsidTr="009E19FB">
        <w:trPr>
          <w:trHeight w:val="289"/>
        </w:trPr>
        <w:tc>
          <w:tcPr>
            <w:tcW w:w="4187" w:type="dxa"/>
            <w:tcBorders>
              <w:top w:val="nil"/>
              <w:left w:val="nil"/>
              <w:bottom w:val="nil"/>
              <w:right w:val="nil"/>
            </w:tcBorders>
            <w:shd w:val="clear" w:color="auto" w:fill="auto"/>
            <w:noWrap/>
            <w:vAlign w:val="bottom"/>
            <w:hideMark/>
          </w:tcPr>
          <w:p w14:paraId="59291BE1"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AMC3</w:t>
            </w:r>
          </w:p>
        </w:tc>
        <w:tc>
          <w:tcPr>
            <w:tcW w:w="2541" w:type="dxa"/>
            <w:vMerge/>
            <w:tcBorders>
              <w:top w:val="nil"/>
              <w:left w:val="single" w:sz="4" w:space="0" w:color="auto"/>
              <w:bottom w:val="single" w:sz="4" w:space="0" w:color="000000"/>
              <w:right w:val="single" w:sz="4" w:space="0" w:color="auto"/>
            </w:tcBorders>
            <w:vAlign w:val="center"/>
            <w:hideMark/>
          </w:tcPr>
          <w:p w14:paraId="191F65C0"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648F3683" w14:textId="2095455A" w:rsidR="009E19FB" w:rsidRPr="00A404CD" w:rsidRDefault="009E19FB" w:rsidP="00277372">
            <w:pPr>
              <w:spacing w:before="0" w:after="0" w:line="240" w:lineRule="auto"/>
              <w:jc w:val="center"/>
              <w:rPr>
                <w:rFonts w:ascii="Times New Roman" w:eastAsia="Times New Roman" w:hAnsi="Times New Roman" w:cs="Times New Roman"/>
                <w:color w:val="000000"/>
              </w:rPr>
            </w:pPr>
            <w:r>
              <w:t>735</w:t>
            </w:r>
          </w:p>
        </w:tc>
        <w:tc>
          <w:tcPr>
            <w:tcW w:w="1684" w:type="dxa"/>
            <w:tcBorders>
              <w:top w:val="nil"/>
              <w:left w:val="nil"/>
              <w:bottom w:val="nil"/>
              <w:right w:val="nil"/>
            </w:tcBorders>
            <w:shd w:val="clear" w:color="auto" w:fill="auto"/>
            <w:noWrap/>
            <w:vAlign w:val="bottom"/>
            <w:hideMark/>
          </w:tcPr>
          <w:p w14:paraId="652B2F88" w14:textId="1E69E1B0" w:rsidR="009E19FB" w:rsidRPr="00A404CD" w:rsidRDefault="009E19FB" w:rsidP="00277372">
            <w:pPr>
              <w:spacing w:before="0" w:after="0" w:line="240" w:lineRule="auto"/>
              <w:jc w:val="center"/>
              <w:rPr>
                <w:rFonts w:ascii="Times New Roman" w:eastAsia="Times New Roman" w:hAnsi="Times New Roman" w:cs="Times New Roman"/>
                <w:color w:val="000000"/>
              </w:rPr>
            </w:pPr>
            <w:r>
              <w:t>±</w:t>
            </w:r>
          </w:p>
        </w:tc>
        <w:tc>
          <w:tcPr>
            <w:tcW w:w="970" w:type="dxa"/>
            <w:tcBorders>
              <w:top w:val="nil"/>
              <w:left w:val="nil"/>
              <w:bottom w:val="nil"/>
              <w:right w:val="single" w:sz="4" w:space="0" w:color="auto"/>
            </w:tcBorders>
            <w:shd w:val="clear" w:color="auto" w:fill="auto"/>
            <w:noWrap/>
            <w:vAlign w:val="bottom"/>
            <w:hideMark/>
          </w:tcPr>
          <w:p w14:paraId="44CB5C7B" w14:textId="331574F3" w:rsidR="009E19FB" w:rsidRPr="00A404CD" w:rsidRDefault="009E19FB" w:rsidP="00277372">
            <w:pPr>
              <w:spacing w:before="0" w:after="0" w:line="240" w:lineRule="auto"/>
              <w:jc w:val="center"/>
              <w:rPr>
                <w:rFonts w:ascii="Times New Roman" w:eastAsia="Times New Roman" w:hAnsi="Times New Roman" w:cs="Times New Roman"/>
                <w:color w:val="000000"/>
              </w:rPr>
            </w:pPr>
            <w:r>
              <w:t>44</w:t>
            </w:r>
          </w:p>
        </w:tc>
        <w:tc>
          <w:tcPr>
            <w:tcW w:w="1365" w:type="dxa"/>
            <w:tcBorders>
              <w:top w:val="nil"/>
              <w:left w:val="nil"/>
              <w:bottom w:val="nil"/>
              <w:right w:val="nil"/>
            </w:tcBorders>
            <w:shd w:val="clear" w:color="auto" w:fill="auto"/>
            <w:noWrap/>
            <w:vAlign w:val="bottom"/>
            <w:hideMark/>
          </w:tcPr>
          <w:p w14:paraId="48A7BFFD"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nil"/>
              <w:left w:val="nil"/>
              <w:bottom w:val="nil"/>
              <w:right w:val="nil"/>
            </w:tcBorders>
            <w:shd w:val="clear" w:color="auto" w:fill="auto"/>
            <w:noWrap/>
            <w:vAlign w:val="bottom"/>
            <w:hideMark/>
          </w:tcPr>
          <w:p w14:paraId="667D1690"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nil"/>
              <w:left w:val="nil"/>
              <w:bottom w:val="nil"/>
              <w:right w:val="single" w:sz="4" w:space="0" w:color="auto"/>
            </w:tcBorders>
            <w:shd w:val="clear" w:color="auto" w:fill="auto"/>
            <w:noWrap/>
            <w:vAlign w:val="bottom"/>
            <w:hideMark/>
          </w:tcPr>
          <w:p w14:paraId="67D7815B"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4F68FAD8" w14:textId="77777777" w:rsidTr="009E19FB">
        <w:trPr>
          <w:trHeight w:val="289"/>
        </w:trPr>
        <w:tc>
          <w:tcPr>
            <w:tcW w:w="4187" w:type="dxa"/>
            <w:tcBorders>
              <w:top w:val="nil"/>
              <w:left w:val="nil"/>
              <w:bottom w:val="nil"/>
              <w:right w:val="nil"/>
            </w:tcBorders>
            <w:shd w:val="clear" w:color="auto" w:fill="auto"/>
            <w:noWrap/>
            <w:vAlign w:val="bottom"/>
            <w:hideMark/>
          </w:tcPr>
          <w:p w14:paraId="25C5AFA2"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AMC4</w:t>
            </w:r>
          </w:p>
        </w:tc>
        <w:tc>
          <w:tcPr>
            <w:tcW w:w="2541" w:type="dxa"/>
            <w:vMerge/>
            <w:tcBorders>
              <w:top w:val="nil"/>
              <w:left w:val="single" w:sz="4" w:space="0" w:color="auto"/>
              <w:bottom w:val="single" w:sz="4" w:space="0" w:color="000000"/>
              <w:right w:val="single" w:sz="4" w:space="0" w:color="auto"/>
            </w:tcBorders>
            <w:vAlign w:val="center"/>
            <w:hideMark/>
          </w:tcPr>
          <w:p w14:paraId="2BEFB3C4"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25D03ED8" w14:textId="47ED56B4" w:rsidR="009E19FB" w:rsidRPr="00A404CD" w:rsidRDefault="009E19FB" w:rsidP="00277372">
            <w:pPr>
              <w:spacing w:before="0" w:after="0" w:line="240" w:lineRule="auto"/>
              <w:jc w:val="center"/>
              <w:rPr>
                <w:rFonts w:ascii="Times New Roman" w:eastAsia="Times New Roman" w:hAnsi="Times New Roman" w:cs="Times New Roman"/>
                <w:color w:val="000000"/>
              </w:rPr>
            </w:pPr>
            <w:r>
              <w:t>387</w:t>
            </w:r>
          </w:p>
        </w:tc>
        <w:tc>
          <w:tcPr>
            <w:tcW w:w="1684" w:type="dxa"/>
            <w:tcBorders>
              <w:top w:val="nil"/>
              <w:left w:val="nil"/>
              <w:bottom w:val="nil"/>
              <w:right w:val="nil"/>
            </w:tcBorders>
            <w:shd w:val="clear" w:color="auto" w:fill="auto"/>
            <w:noWrap/>
            <w:vAlign w:val="bottom"/>
            <w:hideMark/>
          </w:tcPr>
          <w:p w14:paraId="4107B9BD" w14:textId="3DCFB4F1" w:rsidR="009E19FB" w:rsidRPr="00A404CD" w:rsidRDefault="009E19FB" w:rsidP="00277372">
            <w:pPr>
              <w:spacing w:before="0" w:after="0" w:line="240" w:lineRule="auto"/>
              <w:jc w:val="center"/>
              <w:rPr>
                <w:rFonts w:ascii="Times New Roman" w:eastAsia="Times New Roman" w:hAnsi="Times New Roman" w:cs="Times New Roman"/>
                <w:color w:val="000000"/>
              </w:rPr>
            </w:pPr>
            <w:r>
              <w:t>±</w:t>
            </w:r>
          </w:p>
        </w:tc>
        <w:tc>
          <w:tcPr>
            <w:tcW w:w="970" w:type="dxa"/>
            <w:tcBorders>
              <w:top w:val="nil"/>
              <w:left w:val="nil"/>
              <w:bottom w:val="nil"/>
              <w:right w:val="single" w:sz="4" w:space="0" w:color="auto"/>
            </w:tcBorders>
            <w:shd w:val="clear" w:color="auto" w:fill="auto"/>
            <w:noWrap/>
            <w:vAlign w:val="bottom"/>
            <w:hideMark/>
          </w:tcPr>
          <w:p w14:paraId="606D5642" w14:textId="6CAA5B72" w:rsidR="009E19FB" w:rsidRPr="00A404CD" w:rsidRDefault="009E19FB" w:rsidP="00277372">
            <w:pPr>
              <w:spacing w:before="0" w:after="0" w:line="240" w:lineRule="auto"/>
              <w:jc w:val="center"/>
              <w:rPr>
                <w:rFonts w:ascii="Times New Roman" w:eastAsia="Times New Roman" w:hAnsi="Times New Roman" w:cs="Times New Roman"/>
                <w:color w:val="000000"/>
              </w:rPr>
            </w:pPr>
            <w:r>
              <w:t>31</w:t>
            </w:r>
          </w:p>
        </w:tc>
        <w:tc>
          <w:tcPr>
            <w:tcW w:w="1365" w:type="dxa"/>
            <w:tcBorders>
              <w:top w:val="nil"/>
              <w:left w:val="nil"/>
              <w:bottom w:val="nil"/>
              <w:right w:val="nil"/>
            </w:tcBorders>
            <w:shd w:val="clear" w:color="auto" w:fill="auto"/>
            <w:noWrap/>
            <w:vAlign w:val="bottom"/>
            <w:hideMark/>
          </w:tcPr>
          <w:p w14:paraId="5D931092"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nil"/>
              <w:left w:val="nil"/>
              <w:bottom w:val="nil"/>
              <w:right w:val="nil"/>
            </w:tcBorders>
            <w:shd w:val="clear" w:color="auto" w:fill="auto"/>
            <w:noWrap/>
            <w:vAlign w:val="bottom"/>
            <w:hideMark/>
          </w:tcPr>
          <w:p w14:paraId="6DEF8EC6"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nil"/>
              <w:left w:val="nil"/>
              <w:bottom w:val="nil"/>
              <w:right w:val="single" w:sz="4" w:space="0" w:color="auto"/>
            </w:tcBorders>
            <w:shd w:val="clear" w:color="auto" w:fill="auto"/>
            <w:noWrap/>
            <w:vAlign w:val="bottom"/>
            <w:hideMark/>
          </w:tcPr>
          <w:p w14:paraId="1A4524B0"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640BA913" w14:textId="77777777" w:rsidTr="009E19FB">
        <w:trPr>
          <w:trHeight w:val="289"/>
        </w:trPr>
        <w:tc>
          <w:tcPr>
            <w:tcW w:w="4187" w:type="dxa"/>
            <w:tcBorders>
              <w:top w:val="nil"/>
              <w:left w:val="nil"/>
              <w:bottom w:val="single" w:sz="4" w:space="0" w:color="auto"/>
              <w:right w:val="nil"/>
            </w:tcBorders>
            <w:shd w:val="clear" w:color="auto" w:fill="auto"/>
            <w:noWrap/>
            <w:vAlign w:val="bottom"/>
            <w:hideMark/>
          </w:tcPr>
          <w:p w14:paraId="096C1EFE"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AMC5</w:t>
            </w:r>
          </w:p>
        </w:tc>
        <w:tc>
          <w:tcPr>
            <w:tcW w:w="2541" w:type="dxa"/>
            <w:vMerge/>
            <w:tcBorders>
              <w:top w:val="nil"/>
              <w:left w:val="single" w:sz="4" w:space="0" w:color="auto"/>
              <w:bottom w:val="single" w:sz="4" w:space="0" w:color="auto"/>
              <w:right w:val="single" w:sz="4" w:space="0" w:color="auto"/>
            </w:tcBorders>
            <w:vAlign w:val="center"/>
            <w:hideMark/>
          </w:tcPr>
          <w:p w14:paraId="13EDA6AE"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single" w:sz="4" w:space="0" w:color="auto"/>
              <w:right w:val="nil"/>
            </w:tcBorders>
            <w:shd w:val="clear" w:color="auto" w:fill="auto"/>
            <w:noWrap/>
            <w:vAlign w:val="bottom"/>
            <w:hideMark/>
          </w:tcPr>
          <w:p w14:paraId="1F2021BA" w14:textId="6665E70F"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t>367</w:t>
            </w:r>
          </w:p>
        </w:tc>
        <w:tc>
          <w:tcPr>
            <w:tcW w:w="1684" w:type="dxa"/>
            <w:tcBorders>
              <w:top w:val="nil"/>
              <w:left w:val="nil"/>
              <w:bottom w:val="single" w:sz="4" w:space="0" w:color="auto"/>
              <w:right w:val="nil"/>
            </w:tcBorders>
            <w:shd w:val="clear" w:color="auto" w:fill="auto"/>
            <w:noWrap/>
            <w:vAlign w:val="bottom"/>
            <w:hideMark/>
          </w:tcPr>
          <w:p w14:paraId="2EBA9F1C" w14:textId="2BF08D5A" w:rsidR="009E19FB" w:rsidRPr="00A404CD" w:rsidRDefault="009E19FB" w:rsidP="00277372">
            <w:pPr>
              <w:spacing w:before="0" w:after="0" w:line="240" w:lineRule="auto"/>
              <w:jc w:val="center"/>
              <w:rPr>
                <w:rFonts w:ascii="Times New Roman" w:eastAsia="Times New Roman" w:hAnsi="Times New Roman" w:cs="Times New Roman"/>
                <w:color w:val="000000"/>
              </w:rPr>
            </w:pPr>
            <w:r>
              <w:t>±</w:t>
            </w:r>
          </w:p>
        </w:tc>
        <w:tc>
          <w:tcPr>
            <w:tcW w:w="970" w:type="dxa"/>
            <w:tcBorders>
              <w:top w:val="nil"/>
              <w:left w:val="nil"/>
              <w:bottom w:val="single" w:sz="4" w:space="0" w:color="auto"/>
              <w:right w:val="single" w:sz="4" w:space="0" w:color="auto"/>
            </w:tcBorders>
            <w:shd w:val="clear" w:color="auto" w:fill="auto"/>
            <w:noWrap/>
            <w:vAlign w:val="bottom"/>
            <w:hideMark/>
          </w:tcPr>
          <w:p w14:paraId="4876B409" w14:textId="262C5AEE"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t>35</w:t>
            </w:r>
          </w:p>
        </w:tc>
        <w:tc>
          <w:tcPr>
            <w:tcW w:w="1365" w:type="dxa"/>
            <w:tcBorders>
              <w:top w:val="nil"/>
              <w:left w:val="nil"/>
              <w:bottom w:val="single" w:sz="4" w:space="0" w:color="auto"/>
              <w:right w:val="nil"/>
            </w:tcBorders>
            <w:shd w:val="clear" w:color="auto" w:fill="auto"/>
            <w:noWrap/>
            <w:vAlign w:val="bottom"/>
            <w:hideMark/>
          </w:tcPr>
          <w:p w14:paraId="0CE5A653"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1869" w:type="dxa"/>
            <w:tcBorders>
              <w:top w:val="nil"/>
              <w:left w:val="nil"/>
              <w:bottom w:val="single" w:sz="4" w:space="0" w:color="auto"/>
              <w:right w:val="nil"/>
            </w:tcBorders>
            <w:shd w:val="clear" w:color="auto" w:fill="auto"/>
            <w:noWrap/>
            <w:vAlign w:val="bottom"/>
            <w:hideMark/>
          </w:tcPr>
          <w:p w14:paraId="612A6497" w14:textId="77777777" w:rsidR="009E19FB" w:rsidRPr="00A404CD" w:rsidRDefault="009E19FB" w:rsidP="003F598A">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&lt; LOD</w:t>
            </w:r>
          </w:p>
        </w:tc>
        <w:tc>
          <w:tcPr>
            <w:tcW w:w="1364" w:type="dxa"/>
            <w:tcBorders>
              <w:top w:val="nil"/>
              <w:left w:val="nil"/>
              <w:bottom w:val="single" w:sz="4" w:space="0" w:color="auto"/>
              <w:right w:val="single" w:sz="4" w:space="0" w:color="auto"/>
            </w:tcBorders>
            <w:shd w:val="clear" w:color="auto" w:fill="auto"/>
            <w:noWrap/>
            <w:vAlign w:val="bottom"/>
            <w:hideMark/>
          </w:tcPr>
          <w:p w14:paraId="3261D5AA"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r>
      <w:tr w:rsidR="009E19FB" w:rsidRPr="00A404CD" w14:paraId="57DFEAF2" w14:textId="77777777" w:rsidTr="009E19FB">
        <w:trPr>
          <w:trHeight w:val="289"/>
        </w:trPr>
        <w:tc>
          <w:tcPr>
            <w:tcW w:w="4187" w:type="dxa"/>
            <w:tcBorders>
              <w:top w:val="single" w:sz="4" w:space="0" w:color="auto"/>
              <w:left w:val="nil"/>
              <w:bottom w:val="nil"/>
              <w:right w:val="nil"/>
            </w:tcBorders>
            <w:shd w:val="clear" w:color="auto" w:fill="auto"/>
            <w:noWrap/>
            <w:vAlign w:val="bottom"/>
            <w:hideMark/>
          </w:tcPr>
          <w:p w14:paraId="2E6229E0"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AMS1</w:t>
            </w:r>
          </w:p>
        </w:tc>
        <w:tc>
          <w:tcPr>
            <w:tcW w:w="254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6ED4667" w14:textId="7B2E16B3"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S</w:t>
            </w:r>
            <w:r w:rsidR="002B4EF0">
              <w:rPr>
                <w:rFonts w:ascii="Times New Roman" w:eastAsia="Times New Roman" w:hAnsi="Times New Roman" w:cs="Times New Roman"/>
                <w:color w:val="000000"/>
              </w:rPr>
              <w:t>cale</w:t>
            </w:r>
            <w:r w:rsidR="002B4EF0" w:rsidRPr="002B4EF0">
              <w:rPr>
                <w:rFonts w:ascii="Times New Roman" w:eastAsia="Times New Roman" w:hAnsi="Times New Roman" w:cs="Times New Roman"/>
                <w:color w:val="000000"/>
                <w:vertAlign w:val="subscript"/>
              </w:rPr>
              <w:t>s</w:t>
            </w:r>
            <w:r w:rsidRPr="002B4EF0">
              <w:rPr>
                <w:rFonts w:ascii="Times New Roman" w:eastAsia="Times New Roman" w:hAnsi="Times New Roman" w:cs="Times New Roman"/>
                <w:color w:val="000000"/>
                <w:vertAlign w:val="subscript"/>
              </w:rPr>
              <w:t>urface</w:t>
            </w:r>
          </w:p>
        </w:tc>
        <w:tc>
          <w:tcPr>
            <w:tcW w:w="1059" w:type="dxa"/>
            <w:tcBorders>
              <w:top w:val="single" w:sz="4" w:space="0" w:color="auto"/>
              <w:left w:val="nil"/>
              <w:bottom w:val="nil"/>
              <w:right w:val="nil"/>
            </w:tcBorders>
            <w:shd w:val="clear" w:color="auto" w:fill="auto"/>
            <w:noWrap/>
            <w:vAlign w:val="bottom"/>
            <w:hideMark/>
          </w:tcPr>
          <w:p w14:paraId="57B29098"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66.2</w:t>
            </w:r>
          </w:p>
        </w:tc>
        <w:tc>
          <w:tcPr>
            <w:tcW w:w="1684" w:type="dxa"/>
            <w:tcBorders>
              <w:top w:val="single" w:sz="4" w:space="0" w:color="auto"/>
              <w:left w:val="nil"/>
              <w:bottom w:val="nil"/>
              <w:right w:val="nil"/>
            </w:tcBorders>
            <w:shd w:val="clear" w:color="auto" w:fill="auto"/>
            <w:noWrap/>
            <w:vAlign w:val="bottom"/>
            <w:hideMark/>
          </w:tcPr>
          <w:p w14:paraId="7861F36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single" w:sz="4" w:space="0" w:color="auto"/>
              <w:left w:val="nil"/>
              <w:bottom w:val="nil"/>
              <w:right w:val="single" w:sz="4" w:space="0" w:color="auto"/>
            </w:tcBorders>
            <w:shd w:val="clear" w:color="auto" w:fill="auto"/>
            <w:noWrap/>
            <w:vAlign w:val="bottom"/>
            <w:hideMark/>
          </w:tcPr>
          <w:p w14:paraId="60C2BA1C"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3.1</w:t>
            </w:r>
          </w:p>
        </w:tc>
        <w:tc>
          <w:tcPr>
            <w:tcW w:w="1365" w:type="dxa"/>
            <w:tcBorders>
              <w:top w:val="single" w:sz="4" w:space="0" w:color="auto"/>
              <w:left w:val="nil"/>
              <w:bottom w:val="nil"/>
              <w:right w:val="nil"/>
            </w:tcBorders>
            <w:shd w:val="clear" w:color="auto" w:fill="auto"/>
            <w:noWrap/>
            <w:vAlign w:val="bottom"/>
            <w:hideMark/>
          </w:tcPr>
          <w:p w14:paraId="296AB75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184</w:t>
            </w:r>
          </w:p>
        </w:tc>
        <w:tc>
          <w:tcPr>
            <w:tcW w:w="1869" w:type="dxa"/>
            <w:tcBorders>
              <w:top w:val="single" w:sz="4" w:space="0" w:color="auto"/>
              <w:left w:val="nil"/>
              <w:bottom w:val="nil"/>
              <w:right w:val="nil"/>
            </w:tcBorders>
            <w:shd w:val="clear" w:color="auto" w:fill="auto"/>
            <w:noWrap/>
            <w:vAlign w:val="bottom"/>
            <w:hideMark/>
          </w:tcPr>
          <w:p w14:paraId="7E083F0C"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single" w:sz="4" w:space="0" w:color="auto"/>
              <w:left w:val="nil"/>
              <w:bottom w:val="nil"/>
              <w:right w:val="single" w:sz="4" w:space="0" w:color="auto"/>
            </w:tcBorders>
            <w:shd w:val="clear" w:color="auto" w:fill="auto"/>
            <w:noWrap/>
            <w:vAlign w:val="bottom"/>
            <w:hideMark/>
          </w:tcPr>
          <w:p w14:paraId="1D67A34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16</w:t>
            </w:r>
          </w:p>
        </w:tc>
      </w:tr>
      <w:tr w:rsidR="009E19FB" w:rsidRPr="00A404CD" w14:paraId="28E82B1E" w14:textId="77777777" w:rsidTr="009E19FB">
        <w:trPr>
          <w:trHeight w:val="289"/>
        </w:trPr>
        <w:tc>
          <w:tcPr>
            <w:tcW w:w="4187" w:type="dxa"/>
            <w:tcBorders>
              <w:top w:val="nil"/>
              <w:left w:val="nil"/>
              <w:bottom w:val="nil"/>
              <w:right w:val="nil"/>
            </w:tcBorders>
            <w:shd w:val="clear" w:color="auto" w:fill="auto"/>
            <w:noWrap/>
            <w:vAlign w:val="bottom"/>
            <w:hideMark/>
          </w:tcPr>
          <w:p w14:paraId="4445380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AMS2</w:t>
            </w:r>
          </w:p>
        </w:tc>
        <w:tc>
          <w:tcPr>
            <w:tcW w:w="2541" w:type="dxa"/>
            <w:vMerge/>
            <w:tcBorders>
              <w:top w:val="nil"/>
              <w:left w:val="single" w:sz="4" w:space="0" w:color="auto"/>
              <w:bottom w:val="single" w:sz="4" w:space="0" w:color="000000"/>
              <w:right w:val="single" w:sz="4" w:space="0" w:color="auto"/>
            </w:tcBorders>
            <w:vAlign w:val="center"/>
            <w:hideMark/>
          </w:tcPr>
          <w:p w14:paraId="2E8356E3"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7FA8FCFB"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71.8</w:t>
            </w:r>
          </w:p>
        </w:tc>
        <w:tc>
          <w:tcPr>
            <w:tcW w:w="1684" w:type="dxa"/>
            <w:tcBorders>
              <w:top w:val="nil"/>
              <w:left w:val="nil"/>
              <w:bottom w:val="nil"/>
              <w:right w:val="nil"/>
            </w:tcBorders>
            <w:shd w:val="clear" w:color="auto" w:fill="auto"/>
            <w:noWrap/>
            <w:vAlign w:val="bottom"/>
            <w:hideMark/>
          </w:tcPr>
          <w:p w14:paraId="10FE2412"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nil"/>
              <w:left w:val="nil"/>
              <w:bottom w:val="nil"/>
              <w:right w:val="single" w:sz="4" w:space="0" w:color="auto"/>
            </w:tcBorders>
            <w:shd w:val="clear" w:color="auto" w:fill="auto"/>
            <w:noWrap/>
            <w:vAlign w:val="bottom"/>
            <w:hideMark/>
          </w:tcPr>
          <w:p w14:paraId="00BA75D3"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2.3</w:t>
            </w:r>
          </w:p>
        </w:tc>
        <w:tc>
          <w:tcPr>
            <w:tcW w:w="1365" w:type="dxa"/>
            <w:tcBorders>
              <w:top w:val="nil"/>
              <w:left w:val="nil"/>
              <w:bottom w:val="nil"/>
              <w:right w:val="nil"/>
            </w:tcBorders>
            <w:shd w:val="clear" w:color="auto" w:fill="auto"/>
            <w:noWrap/>
            <w:vAlign w:val="bottom"/>
            <w:hideMark/>
          </w:tcPr>
          <w:p w14:paraId="0C46C45F"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156</w:t>
            </w:r>
          </w:p>
        </w:tc>
        <w:tc>
          <w:tcPr>
            <w:tcW w:w="1869" w:type="dxa"/>
            <w:tcBorders>
              <w:top w:val="nil"/>
              <w:left w:val="nil"/>
              <w:bottom w:val="nil"/>
              <w:right w:val="nil"/>
            </w:tcBorders>
            <w:shd w:val="clear" w:color="auto" w:fill="auto"/>
            <w:noWrap/>
            <w:vAlign w:val="bottom"/>
            <w:hideMark/>
          </w:tcPr>
          <w:p w14:paraId="11E82424"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1364" w:type="dxa"/>
            <w:tcBorders>
              <w:top w:val="nil"/>
              <w:left w:val="nil"/>
              <w:bottom w:val="nil"/>
              <w:right w:val="single" w:sz="4" w:space="0" w:color="auto"/>
            </w:tcBorders>
            <w:shd w:val="clear" w:color="auto" w:fill="auto"/>
            <w:noWrap/>
            <w:vAlign w:val="bottom"/>
            <w:hideMark/>
          </w:tcPr>
          <w:p w14:paraId="11BF3DD4"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13</w:t>
            </w:r>
          </w:p>
        </w:tc>
      </w:tr>
      <w:tr w:rsidR="009E19FB" w:rsidRPr="00A404CD" w14:paraId="74E9DE15" w14:textId="77777777" w:rsidTr="009E19FB">
        <w:trPr>
          <w:trHeight w:val="289"/>
        </w:trPr>
        <w:tc>
          <w:tcPr>
            <w:tcW w:w="4187" w:type="dxa"/>
            <w:tcBorders>
              <w:top w:val="nil"/>
              <w:left w:val="nil"/>
              <w:bottom w:val="nil"/>
              <w:right w:val="nil"/>
            </w:tcBorders>
            <w:shd w:val="clear" w:color="auto" w:fill="auto"/>
            <w:noWrap/>
            <w:vAlign w:val="bottom"/>
            <w:hideMark/>
          </w:tcPr>
          <w:p w14:paraId="6DCAEF5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AMS3</w:t>
            </w:r>
          </w:p>
        </w:tc>
        <w:tc>
          <w:tcPr>
            <w:tcW w:w="2541" w:type="dxa"/>
            <w:vMerge/>
            <w:tcBorders>
              <w:top w:val="nil"/>
              <w:left w:val="single" w:sz="4" w:space="0" w:color="auto"/>
              <w:bottom w:val="single" w:sz="4" w:space="0" w:color="000000"/>
              <w:right w:val="single" w:sz="4" w:space="0" w:color="auto"/>
            </w:tcBorders>
            <w:vAlign w:val="center"/>
            <w:hideMark/>
          </w:tcPr>
          <w:p w14:paraId="1D4CEDD2"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2B4C45AA"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60.2</w:t>
            </w:r>
          </w:p>
        </w:tc>
        <w:tc>
          <w:tcPr>
            <w:tcW w:w="1684" w:type="dxa"/>
            <w:tcBorders>
              <w:top w:val="nil"/>
              <w:left w:val="nil"/>
              <w:bottom w:val="nil"/>
              <w:right w:val="nil"/>
            </w:tcBorders>
            <w:shd w:val="clear" w:color="auto" w:fill="auto"/>
            <w:noWrap/>
            <w:vAlign w:val="bottom"/>
            <w:hideMark/>
          </w:tcPr>
          <w:p w14:paraId="2819635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nil"/>
              <w:right w:val="single" w:sz="4" w:space="0" w:color="auto"/>
            </w:tcBorders>
            <w:shd w:val="clear" w:color="auto" w:fill="auto"/>
            <w:noWrap/>
            <w:vAlign w:val="bottom"/>
            <w:hideMark/>
          </w:tcPr>
          <w:p w14:paraId="7104357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2.7</w:t>
            </w:r>
          </w:p>
        </w:tc>
        <w:tc>
          <w:tcPr>
            <w:tcW w:w="1365" w:type="dxa"/>
            <w:tcBorders>
              <w:top w:val="nil"/>
              <w:left w:val="nil"/>
              <w:bottom w:val="nil"/>
              <w:right w:val="nil"/>
            </w:tcBorders>
            <w:shd w:val="clear" w:color="auto" w:fill="auto"/>
            <w:noWrap/>
            <w:vAlign w:val="bottom"/>
            <w:hideMark/>
          </w:tcPr>
          <w:p w14:paraId="498375DC"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154</w:t>
            </w:r>
          </w:p>
        </w:tc>
        <w:tc>
          <w:tcPr>
            <w:tcW w:w="1869" w:type="dxa"/>
            <w:tcBorders>
              <w:top w:val="nil"/>
              <w:left w:val="nil"/>
              <w:bottom w:val="nil"/>
              <w:right w:val="nil"/>
            </w:tcBorders>
            <w:shd w:val="clear" w:color="auto" w:fill="auto"/>
            <w:noWrap/>
            <w:vAlign w:val="bottom"/>
            <w:hideMark/>
          </w:tcPr>
          <w:p w14:paraId="534D6724"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nil"/>
              <w:right w:val="single" w:sz="4" w:space="0" w:color="auto"/>
            </w:tcBorders>
            <w:shd w:val="clear" w:color="auto" w:fill="auto"/>
            <w:noWrap/>
            <w:vAlign w:val="bottom"/>
            <w:hideMark/>
          </w:tcPr>
          <w:p w14:paraId="5B7AB155"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14</w:t>
            </w:r>
          </w:p>
        </w:tc>
      </w:tr>
      <w:tr w:rsidR="009E19FB" w:rsidRPr="00A404CD" w14:paraId="1D209837" w14:textId="77777777" w:rsidTr="009E19FB">
        <w:trPr>
          <w:trHeight w:val="289"/>
        </w:trPr>
        <w:tc>
          <w:tcPr>
            <w:tcW w:w="4187" w:type="dxa"/>
            <w:tcBorders>
              <w:top w:val="nil"/>
              <w:left w:val="nil"/>
              <w:bottom w:val="nil"/>
              <w:right w:val="nil"/>
            </w:tcBorders>
            <w:shd w:val="clear" w:color="auto" w:fill="auto"/>
            <w:noWrap/>
            <w:vAlign w:val="bottom"/>
            <w:hideMark/>
          </w:tcPr>
          <w:p w14:paraId="4AF9B74D"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AMS4</w:t>
            </w:r>
          </w:p>
        </w:tc>
        <w:tc>
          <w:tcPr>
            <w:tcW w:w="2541" w:type="dxa"/>
            <w:vMerge/>
            <w:tcBorders>
              <w:top w:val="nil"/>
              <w:left w:val="single" w:sz="4" w:space="0" w:color="auto"/>
              <w:bottom w:val="single" w:sz="4" w:space="0" w:color="000000"/>
              <w:right w:val="single" w:sz="4" w:space="0" w:color="auto"/>
            </w:tcBorders>
            <w:vAlign w:val="center"/>
            <w:hideMark/>
          </w:tcPr>
          <w:p w14:paraId="68F9DF8F"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550261F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31.6</w:t>
            </w:r>
          </w:p>
        </w:tc>
        <w:tc>
          <w:tcPr>
            <w:tcW w:w="1684" w:type="dxa"/>
            <w:tcBorders>
              <w:top w:val="nil"/>
              <w:left w:val="nil"/>
              <w:bottom w:val="nil"/>
              <w:right w:val="nil"/>
            </w:tcBorders>
            <w:shd w:val="clear" w:color="auto" w:fill="auto"/>
            <w:noWrap/>
            <w:vAlign w:val="bottom"/>
            <w:hideMark/>
          </w:tcPr>
          <w:p w14:paraId="57743118"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nil"/>
              <w:right w:val="single" w:sz="4" w:space="0" w:color="auto"/>
            </w:tcBorders>
            <w:shd w:val="clear" w:color="auto" w:fill="auto"/>
            <w:noWrap/>
            <w:vAlign w:val="bottom"/>
            <w:hideMark/>
          </w:tcPr>
          <w:p w14:paraId="1F8C37B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2.1</w:t>
            </w:r>
          </w:p>
        </w:tc>
        <w:tc>
          <w:tcPr>
            <w:tcW w:w="1365" w:type="dxa"/>
            <w:tcBorders>
              <w:top w:val="nil"/>
              <w:left w:val="nil"/>
              <w:bottom w:val="nil"/>
              <w:right w:val="nil"/>
            </w:tcBorders>
            <w:shd w:val="clear" w:color="auto" w:fill="auto"/>
            <w:noWrap/>
            <w:vAlign w:val="bottom"/>
            <w:hideMark/>
          </w:tcPr>
          <w:p w14:paraId="6141503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62.4</w:t>
            </w:r>
          </w:p>
        </w:tc>
        <w:tc>
          <w:tcPr>
            <w:tcW w:w="1869" w:type="dxa"/>
            <w:tcBorders>
              <w:top w:val="nil"/>
              <w:left w:val="nil"/>
              <w:bottom w:val="nil"/>
              <w:right w:val="nil"/>
            </w:tcBorders>
            <w:shd w:val="clear" w:color="auto" w:fill="auto"/>
            <w:noWrap/>
            <w:vAlign w:val="bottom"/>
            <w:hideMark/>
          </w:tcPr>
          <w:p w14:paraId="21AE98A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nil"/>
              <w:right w:val="single" w:sz="4" w:space="0" w:color="auto"/>
            </w:tcBorders>
            <w:shd w:val="clear" w:color="auto" w:fill="auto"/>
            <w:noWrap/>
            <w:vAlign w:val="bottom"/>
            <w:hideMark/>
          </w:tcPr>
          <w:p w14:paraId="42224C1A"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6.1</w:t>
            </w:r>
          </w:p>
        </w:tc>
      </w:tr>
      <w:tr w:rsidR="009E19FB" w:rsidRPr="00A404CD" w14:paraId="41014AA3" w14:textId="77777777" w:rsidTr="009E19FB">
        <w:trPr>
          <w:trHeight w:val="289"/>
        </w:trPr>
        <w:tc>
          <w:tcPr>
            <w:tcW w:w="4187" w:type="dxa"/>
            <w:tcBorders>
              <w:top w:val="nil"/>
              <w:left w:val="nil"/>
              <w:bottom w:val="single" w:sz="4" w:space="0" w:color="auto"/>
              <w:right w:val="nil"/>
            </w:tcBorders>
            <w:shd w:val="clear" w:color="auto" w:fill="auto"/>
            <w:noWrap/>
            <w:vAlign w:val="bottom"/>
            <w:hideMark/>
          </w:tcPr>
          <w:p w14:paraId="067C2497"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AMS5</w:t>
            </w:r>
          </w:p>
        </w:tc>
        <w:tc>
          <w:tcPr>
            <w:tcW w:w="2541" w:type="dxa"/>
            <w:vMerge/>
            <w:tcBorders>
              <w:top w:val="nil"/>
              <w:left w:val="single" w:sz="4" w:space="0" w:color="auto"/>
              <w:bottom w:val="single" w:sz="4" w:space="0" w:color="auto"/>
              <w:right w:val="single" w:sz="4" w:space="0" w:color="auto"/>
            </w:tcBorders>
            <w:vAlign w:val="center"/>
            <w:hideMark/>
          </w:tcPr>
          <w:p w14:paraId="63946795"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single" w:sz="4" w:space="0" w:color="auto"/>
              <w:right w:val="nil"/>
            </w:tcBorders>
            <w:shd w:val="clear" w:color="auto" w:fill="auto"/>
            <w:noWrap/>
            <w:vAlign w:val="bottom"/>
            <w:hideMark/>
          </w:tcPr>
          <w:p w14:paraId="4F5697D8"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21.1</w:t>
            </w:r>
          </w:p>
        </w:tc>
        <w:tc>
          <w:tcPr>
            <w:tcW w:w="1684" w:type="dxa"/>
            <w:tcBorders>
              <w:top w:val="nil"/>
              <w:left w:val="nil"/>
              <w:bottom w:val="single" w:sz="4" w:space="0" w:color="auto"/>
              <w:right w:val="nil"/>
            </w:tcBorders>
            <w:shd w:val="clear" w:color="auto" w:fill="auto"/>
            <w:noWrap/>
            <w:vAlign w:val="bottom"/>
            <w:hideMark/>
          </w:tcPr>
          <w:p w14:paraId="480C15B5"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nil"/>
              <w:left w:val="nil"/>
              <w:bottom w:val="single" w:sz="4" w:space="0" w:color="auto"/>
              <w:right w:val="single" w:sz="4" w:space="0" w:color="auto"/>
            </w:tcBorders>
            <w:shd w:val="clear" w:color="auto" w:fill="auto"/>
            <w:noWrap/>
            <w:vAlign w:val="bottom"/>
            <w:hideMark/>
          </w:tcPr>
          <w:p w14:paraId="12A98B3C"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1.4</w:t>
            </w:r>
          </w:p>
        </w:tc>
        <w:tc>
          <w:tcPr>
            <w:tcW w:w="1365" w:type="dxa"/>
            <w:tcBorders>
              <w:top w:val="nil"/>
              <w:left w:val="nil"/>
              <w:bottom w:val="single" w:sz="4" w:space="0" w:color="auto"/>
              <w:right w:val="nil"/>
            </w:tcBorders>
            <w:shd w:val="clear" w:color="auto" w:fill="auto"/>
            <w:noWrap/>
            <w:vAlign w:val="bottom"/>
            <w:hideMark/>
          </w:tcPr>
          <w:p w14:paraId="0D4F4568"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97.6</w:t>
            </w:r>
          </w:p>
        </w:tc>
        <w:tc>
          <w:tcPr>
            <w:tcW w:w="1869" w:type="dxa"/>
            <w:tcBorders>
              <w:top w:val="nil"/>
              <w:left w:val="nil"/>
              <w:bottom w:val="single" w:sz="4" w:space="0" w:color="auto"/>
              <w:right w:val="nil"/>
            </w:tcBorders>
            <w:shd w:val="clear" w:color="auto" w:fill="auto"/>
            <w:noWrap/>
            <w:vAlign w:val="bottom"/>
            <w:hideMark/>
          </w:tcPr>
          <w:p w14:paraId="35265AA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single" w:sz="4" w:space="0" w:color="auto"/>
              <w:right w:val="single" w:sz="4" w:space="0" w:color="auto"/>
            </w:tcBorders>
            <w:shd w:val="clear" w:color="auto" w:fill="auto"/>
            <w:noWrap/>
            <w:vAlign w:val="bottom"/>
            <w:hideMark/>
          </w:tcPr>
          <w:p w14:paraId="1B6FC70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9.1</w:t>
            </w:r>
          </w:p>
        </w:tc>
      </w:tr>
      <w:tr w:rsidR="009E19FB" w:rsidRPr="00A404CD" w14:paraId="1F603CDC" w14:textId="77777777" w:rsidTr="009E19FB">
        <w:trPr>
          <w:trHeight w:val="289"/>
        </w:trPr>
        <w:tc>
          <w:tcPr>
            <w:tcW w:w="4187" w:type="dxa"/>
            <w:tcBorders>
              <w:top w:val="single" w:sz="4" w:space="0" w:color="auto"/>
              <w:left w:val="nil"/>
              <w:bottom w:val="nil"/>
              <w:right w:val="nil"/>
            </w:tcBorders>
            <w:shd w:val="clear" w:color="auto" w:fill="auto"/>
            <w:noWrap/>
            <w:vAlign w:val="bottom"/>
            <w:hideMark/>
          </w:tcPr>
          <w:p w14:paraId="69993976"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AMM1</w:t>
            </w:r>
          </w:p>
        </w:tc>
        <w:tc>
          <w:tcPr>
            <w:tcW w:w="254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363E5370" w14:textId="49C0FE6C" w:rsidR="009E19FB" w:rsidRPr="00A404CD" w:rsidRDefault="002B4EF0" w:rsidP="002B4EF0">
            <w:pPr>
              <w:spacing w:before="0"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Scale</w:t>
            </w:r>
            <w:r w:rsidR="00E855CF" w:rsidRPr="00C32B40">
              <w:rPr>
                <w:rFonts w:ascii="Times New Roman" w:eastAsia="Times New Roman" w:hAnsi="Times New Roman" w:cs="Times New Roman"/>
                <w:color w:val="000000"/>
                <w:vertAlign w:val="subscript"/>
              </w:rPr>
              <w:t>m</w:t>
            </w:r>
            <w:r w:rsidR="009E19FB" w:rsidRPr="002B4EF0">
              <w:rPr>
                <w:rFonts w:ascii="Times New Roman" w:eastAsia="Times New Roman" w:hAnsi="Times New Roman" w:cs="Times New Roman"/>
                <w:color w:val="000000"/>
                <w:vertAlign w:val="subscript"/>
              </w:rPr>
              <w:t>ixed</w:t>
            </w:r>
          </w:p>
        </w:tc>
        <w:tc>
          <w:tcPr>
            <w:tcW w:w="1059" w:type="dxa"/>
            <w:tcBorders>
              <w:top w:val="single" w:sz="4" w:space="0" w:color="auto"/>
              <w:left w:val="nil"/>
              <w:bottom w:val="nil"/>
              <w:right w:val="nil"/>
            </w:tcBorders>
            <w:shd w:val="clear" w:color="auto" w:fill="auto"/>
            <w:noWrap/>
            <w:vAlign w:val="bottom"/>
            <w:hideMark/>
          </w:tcPr>
          <w:p w14:paraId="1013B4ED"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67.3</w:t>
            </w:r>
          </w:p>
        </w:tc>
        <w:tc>
          <w:tcPr>
            <w:tcW w:w="1684" w:type="dxa"/>
            <w:tcBorders>
              <w:top w:val="single" w:sz="4" w:space="0" w:color="auto"/>
              <w:left w:val="nil"/>
              <w:bottom w:val="nil"/>
              <w:right w:val="nil"/>
            </w:tcBorders>
            <w:shd w:val="clear" w:color="auto" w:fill="auto"/>
            <w:noWrap/>
            <w:vAlign w:val="bottom"/>
            <w:hideMark/>
          </w:tcPr>
          <w:p w14:paraId="5F10954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single" w:sz="4" w:space="0" w:color="auto"/>
              <w:left w:val="nil"/>
              <w:bottom w:val="nil"/>
              <w:right w:val="single" w:sz="4" w:space="0" w:color="auto"/>
            </w:tcBorders>
            <w:shd w:val="clear" w:color="auto" w:fill="auto"/>
            <w:noWrap/>
            <w:vAlign w:val="bottom"/>
            <w:hideMark/>
          </w:tcPr>
          <w:p w14:paraId="1A3BB2F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2.9</w:t>
            </w:r>
          </w:p>
        </w:tc>
        <w:tc>
          <w:tcPr>
            <w:tcW w:w="1365" w:type="dxa"/>
            <w:tcBorders>
              <w:top w:val="single" w:sz="4" w:space="0" w:color="auto"/>
              <w:left w:val="nil"/>
              <w:bottom w:val="nil"/>
              <w:right w:val="nil"/>
            </w:tcBorders>
            <w:shd w:val="clear" w:color="auto" w:fill="auto"/>
            <w:noWrap/>
            <w:vAlign w:val="bottom"/>
            <w:hideMark/>
          </w:tcPr>
          <w:p w14:paraId="7F4C7B79"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101</w:t>
            </w:r>
          </w:p>
        </w:tc>
        <w:tc>
          <w:tcPr>
            <w:tcW w:w="1869" w:type="dxa"/>
            <w:tcBorders>
              <w:top w:val="single" w:sz="4" w:space="0" w:color="auto"/>
              <w:left w:val="nil"/>
              <w:bottom w:val="nil"/>
              <w:right w:val="nil"/>
            </w:tcBorders>
            <w:shd w:val="clear" w:color="auto" w:fill="auto"/>
            <w:noWrap/>
            <w:vAlign w:val="bottom"/>
            <w:hideMark/>
          </w:tcPr>
          <w:p w14:paraId="3429CC7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single" w:sz="4" w:space="0" w:color="auto"/>
              <w:left w:val="nil"/>
              <w:bottom w:val="nil"/>
              <w:right w:val="single" w:sz="4" w:space="0" w:color="auto"/>
            </w:tcBorders>
            <w:shd w:val="clear" w:color="auto" w:fill="auto"/>
            <w:noWrap/>
            <w:vAlign w:val="bottom"/>
            <w:hideMark/>
          </w:tcPr>
          <w:p w14:paraId="4294CBB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10</w:t>
            </w:r>
          </w:p>
        </w:tc>
      </w:tr>
      <w:tr w:rsidR="009E19FB" w:rsidRPr="00A404CD" w14:paraId="3D337AC0" w14:textId="77777777" w:rsidTr="009E19FB">
        <w:trPr>
          <w:trHeight w:val="289"/>
        </w:trPr>
        <w:tc>
          <w:tcPr>
            <w:tcW w:w="4187" w:type="dxa"/>
            <w:tcBorders>
              <w:top w:val="nil"/>
              <w:left w:val="nil"/>
              <w:bottom w:val="nil"/>
              <w:right w:val="nil"/>
            </w:tcBorders>
            <w:shd w:val="clear" w:color="auto" w:fill="auto"/>
            <w:noWrap/>
            <w:vAlign w:val="bottom"/>
            <w:hideMark/>
          </w:tcPr>
          <w:p w14:paraId="4A0B7B9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AMM2</w:t>
            </w:r>
          </w:p>
        </w:tc>
        <w:tc>
          <w:tcPr>
            <w:tcW w:w="2541" w:type="dxa"/>
            <w:vMerge/>
            <w:tcBorders>
              <w:top w:val="nil"/>
              <w:left w:val="single" w:sz="4" w:space="0" w:color="auto"/>
              <w:bottom w:val="single" w:sz="4" w:space="0" w:color="000000"/>
              <w:right w:val="single" w:sz="4" w:space="0" w:color="auto"/>
            </w:tcBorders>
            <w:vAlign w:val="center"/>
            <w:hideMark/>
          </w:tcPr>
          <w:p w14:paraId="35914E7C"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227CC3D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53.5</w:t>
            </w:r>
          </w:p>
        </w:tc>
        <w:tc>
          <w:tcPr>
            <w:tcW w:w="1684" w:type="dxa"/>
            <w:tcBorders>
              <w:top w:val="nil"/>
              <w:left w:val="nil"/>
              <w:bottom w:val="nil"/>
              <w:right w:val="nil"/>
            </w:tcBorders>
            <w:shd w:val="clear" w:color="auto" w:fill="auto"/>
            <w:noWrap/>
            <w:vAlign w:val="bottom"/>
            <w:hideMark/>
          </w:tcPr>
          <w:p w14:paraId="2771CBF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nil"/>
              <w:right w:val="single" w:sz="4" w:space="0" w:color="auto"/>
            </w:tcBorders>
            <w:shd w:val="clear" w:color="auto" w:fill="auto"/>
            <w:noWrap/>
            <w:vAlign w:val="bottom"/>
            <w:hideMark/>
          </w:tcPr>
          <w:p w14:paraId="53A9EFA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2.7</w:t>
            </w:r>
          </w:p>
        </w:tc>
        <w:tc>
          <w:tcPr>
            <w:tcW w:w="1365" w:type="dxa"/>
            <w:tcBorders>
              <w:top w:val="nil"/>
              <w:left w:val="nil"/>
              <w:bottom w:val="nil"/>
              <w:right w:val="nil"/>
            </w:tcBorders>
            <w:shd w:val="clear" w:color="auto" w:fill="auto"/>
            <w:noWrap/>
            <w:vAlign w:val="bottom"/>
            <w:hideMark/>
          </w:tcPr>
          <w:p w14:paraId="395B093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140</w:t>
            </w:r>
          </w:p>
        </w:tc>
        <w:tc>
          <w:tcPr>
            <w:tcW w:w="1869" w:type="dxa"/>
            <w:tcBorders>
              <w:top w:val="nil"/>
              <w:left w:val="nil"/>
              <w:bottom w:val="nil"/>
              <w:right w:val="nil"/>
            </w:tcBorders>
            <w:shd w:val="clear" w:color="auto" w:fill="auto"/>
            <w:noWrap/>
            <w:vAlign w:val="bottom"/>
            <w:hideMark/>
          </w:tcPr>
          <w:p w14:paraId="747C99DA"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nil"/>
              <w:right w:val="single" w:sz="4" w:space="0" w:color="auto"/>
            </w:tcBorders>
            <w:shd w:val="clear" w:color="auto" w:fill="auto"/>
            <w:noWrap/>
            <w:vAlign w:val="bottom"/>
            <w:hideMark/>
          </w:tcPr>
          <w:p w14:paraId="6B27467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12</w:t>
            </w:r>
          </w:p>
        </w:tc>
      </w:tr>
      <w:tr w:rsidR="009E19FB" w:rsidRPr="00A404CD" w14:paraId="027D4776" w14:textId="77777777" w:rsidTr="009E19FB">
        <w:trPr>
          <w:trHeight w:val="289"/>
        </w:trPr>
        <w:tc>
          <w:tcPr>
            <w:tcW w:w="4187" w:type="dxa"/>
            <w:tcBorders>
              <w:top w:val="nil"/>
              <w:left w:val="nil"/>
              <w:bottom w:val="nil"/>
              <w:right w:val="nil"/>
            </w:tcBorders>
            <w:shd w:val="clear" w:color="auto" w:fill="auto"/>
            <w:noWrap/>
            <w:vAlign w:val="bottom"/>
            <w:hideMark/>
          </w:tcPr>
          <w:p w14:paraId="7AF8F721"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AMM3</w:t>
            </w:r>
          </w:p>
        </w:tc>
        <w:tc>
          <w:tcPr>
            <w:tcW w:w="2541" w:type="dxa"/>
            <w:vMerge/>
            <w:tcBorders>
              <w:top w:val="nil"/>
              <w:left w:val="single" w:sz="4" w:space="0" w:color="auto"/>
              <w:bottom w:val="single" w:sz="4" w:space="0" w:color="000000"/>
              <w:right w:val="single" w:sz="4" w:space="0" w:color="auto"/>
            </w:tcBorders>
            <w:vAlign w:val="center"/>
            <w:hideMark/>
          </w:tcPr>
          <w:p w14:paraId="3C2DB5F5"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40AA5357"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41.3</w:t>
            </w:r>
          </w:p>
        </w:tc>
        <w:tc>
          <w:tcPr>
            <w:tcW w:w="1684" w:type="dxa"/>
            <w:tcBorders>
              <w:top w:val="nil"/>
              <w:left w:val="nil"/>
              <w:bottom w:val="nil"/>
              <w:right w:val="nil"/>
            </w:tcBorders>
            <w:shd w:val="clear" w:color="auto" w:fill="auto"/>
            <w:noWrap/>
            <w:vAlign w:val="bottom"/>
            <w:hideMark/>
          </w:tcPr>
          <w:p w14:paraId="614C1A8D"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nil"/>
              <w:right w:val="single" w:sz="4" w:space="0" w:color="auto"/>
            </w:tcBorders>
            <w:shd w:val="clear" w:color="auto" w:fill="auto"/>
            <w:noWrap/>
            <w:vAlign w:val="bottom"/>
            <w:hideMark/>
          </w:tcPr>
          <w:p w14:paraId="3FA38D48"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2.1</w:t>
            </w:r>
          </w:p>
        </w:tc>
        <w:tc>
          <w:tcPr>
            <w:tcW w:w="1365" w:type="dxa"/>
            <w:tcBorders>
              <w:top w:val="nil"/>
              <w:left w:val="nil"/>
              <w:bottom w:val="nil"/>
              <w:right w:val="nil"/>
            </w:tcBorders>
            <w:shd w:val="clear" w:color="auto" w:fill="auto"/>
            <w:noWrap/>
            <w:vAlign w:val="bottom"/>
            <w:hideMark/>
          </w:tcPr>
          <w:p w14:paraId="006FD8E1"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90.5</w:t>
            </w:r>
          </w:p>
        </w:tc>
        <w:tc>
          <w:tcPr>
            <w:tcW w:w="1869" w:type="dxa"/>
            <w:tcBorders>
              <w:top w:val="nil"/>
              <w:left w:val="nil"/>
              <w:bottom w:val="nil"/>
              <w:right w:val="nil"/>
            </w:tcBorders>
            <w:shd w:val="clear" w:color="auto" w:fill="auto"/>
            <w:noWrap/>
            <w:vAlign w:val="bottom"/>
            <w:hideMark/>
          </w:tcPr>
          <w:p w14:paraId="5DDFDB6C"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nil"/>
              <w:right w:val="single" w:sz="4" w:space="0" w:color="auto"/>
            </w:tcBorders>
            <w:shd w:val="clear" w:color="auto" w:fill="auto"/>
            <w:noWrap/>
            <w:vAlign w:val="bottom"/>
            <w:hideMark/>
          </w:tcPr>
          <w:p w14:paraId="6FF1941A"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8.4</w:t>
            </w:r>
          </w:p>
        </w:tc>
      </w:tr>
      <w:tr w:rsidR="009E19FB" w:rsidRPr="00A404CD" w14:paraId="6C23BC65" w14:textId="77777777" w:rsidTr="009E19FB">
        <w:trPr>
          <w:trHeight w:val="289"/>
        </w:trPr>
        <w:tc>
          <w:tcPr>
            <w:tcW w:w="4187" w:type="dxa"/>
            <w:tcBorders>
              <w:top w:val="nil"/>
              <w:left w:val="nil"/>
              <w:bottom w:val="nil"/>
              <w:right w:val="nil"/>
            </w:tcBorders>
            <w:shd w:val="clear" w:color="auto" w:fill="auto"/>
            <w:noWrap/>
            <w:vAlign w:val="bottom"/>
            <w:hideMark/>
          </w:tcPr>
          <w:p w14:paraId="1B2B306B"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AMM4</w:t>
            </w:r>
          </w:p>
        </w:tc>
        <w:tc>
          <w:tcPr>
            <w:tcW w:w="2541" w:type="dxa"/>
            <w:vMerge/>
            <w:tcBorders>
              <w:top w:val="nil"/>
              <w:left w:val="single" w:sz="4" w:space="0" w:color="auto"/>
              <w:bottom w:val="single" w:sz="4" w:space="0" w:color="000000"/>
              <w:right w:val="single" w:sz="4" w:space="0" w:color="auto"/>
            </w:tcBorders>
            <w:vAlign w:val="center"/>
            <w:hideMark/>
          </w:tcPr>
          <w:p w14:paraId="62ED3557"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nil"/>
              <w:right w:val="nil"/>
            </w:tcBorders>
            <w:shd w:val="clear" w:color="auto" w:fill="auto"/>
            <w:noWrap/>
            <w:vAlign w:val="bottom"/>
            <w:hideMark/>
          </w:tcPr>
          <w:p w14:paraId="41242B7D"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34.9</w:t>
            </w:r>
          </w:p>
        </w:tc>
        <w:tc>
          <w:tcPr>
            <w:tcW w:w="1684" w:type="dxa"/>
            <w:tcBorders>
              <w:top w:val="nil"/>
              <w:left w:val="nil"/>
              <w:bottom w:val="nil"/>
              <w:right w:val="nil"/>
            </w:tcBorders>
            <w:shd w:val="clear" w:color="auto" w:fill="auto"/>
            <w:noWrap/>
            <w:vAlign w:val="bottom"/>
            <w:hideMark/>
          </w:tcPr>
          <w:p w14:paraId="23A52EEE"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nil"/>
              <w:right w:val="single" w:sz="4" w:space="0" w:color="auto"/>
            </w:tcBorders>
            <w:shd w:val="clear" w:color="auto" w:fill="auto"/>
            <w:noWrap/>
            <w:vAlign w:val="bottom"/>
            <w:hideMark/>
          </w:tcPr>
          <w:p w14:paraId="1306361B"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2.4</w:t>
            </w:r>
          </w:p>
        </w:tc>
        <w:tc>
          <w:tcPr>
            <w:tcW w:w="1365" w:type="dxa"/>
            <w:tcBorders>
              <w:top w:val="nil"/>
              <w:left w:val="nil"/>
              <w:bottom w:val="nil"/>
              <w:right w:val="nil"/>
            </w:tcBorders>
            <w:shd w:val="clear" w:color="auto" w:fill="auto"/>
            <w:noWrap/>
            <w:vAlign w:val="bottom"/>
            <w:hideMark/>
          </w:tcPr>
          <w:p w14:paraId="705674E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78.4</w:t>
            </w:r>
          </w:p>
        </w:tc>
        <w:tc>
          <w:tcPr>
            <w:tcW w:w="1869" w:type="dxa"/>
            <w:tcBorders>
              <w:top w:val="nil"/>
              <w:left w:val="nil"/>
              <w:bottom w:val="nil"/>
              <w:right w:val="nil"/>
            </w:tcBorders>
            <w:shd w:val="clear" w:color="auto" w:fill="auto"/>
            <w:noWrap/>
            <w:vAlign w:val="bottom"/>
            <w:hideMark/>
          </w:tcPr>
          <w:p w14:paraId="3FCF0274"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nil"/>
              <w:right w:val="single" w:sz="4" w:space="0" w:color="auto"/>
            </w:tcBorders>
            <w:shd w:val="clear" w:color="auto" w:fill="auto"/>
            <w:noWrap/>
            <w:vAlign w:val="bottom"/>
            <w:hideMark/>
          </w:tcPr>
          <w:p w14:paraId="039DFBD4"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7.4</w:t>
            </w:r>
          </w:p>
        </w:tc>
      </w:tr>
      <w:tr w:rsidR="009E19FB" w:rsidRPr="00A404CD" w14:paraId="5852A605" w14:textId="77777777" w:rsidTr="009E19FB">
        <w:trPr>
          <w:trHeight w:val="289"/>
        </w:trPr>
        <w:tc>
          <w:tcPr>
            <w:tcW w:w="4187" w:type="dxa"/>
            <w:tcBorders>
              <w:top w:val="nil"/>
              <w:left w:val="nil"/>
              <w:bottom w:val="single" w:sz="4" w:space="0" w:color="auto"/>
              <w:right w:val="nil"/>
            </w:tcBorders>
            <w:shd w:val="clear" w:color="auto" w:fill="auto"/>
            <w:noWrap/>
            <w:vAlign w:val="bottom"/>
            <w:hideMark/>
          </w:tcPr>
          <w:p w14:paraId="31FF6514"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AMM5</w:t>
            </w:r>
          </w:p>
        </w:tc>
        <w:tc>
          <w:tcPr>
            <w:tcW w:w="2541" w:type="dxa"/>
            <w:vMerge/>
            <w:tcBorders>
              <w:top w:val="nil"/>
              <w:left w:val="single" w:sz="4" w:space="0" w:color="auto"/>
              <w:bottom w:val="single" w:sz="4" w:space="0" w:color="auto"/>
              <w:right w:val="single" w:sz="4" w:space="0" w:color="auto"/>
            </w:tcBorders>
            <w:vAlign w:val="center"/>
            <w:hideMark/>
          </w:tcPr>
          <w:p w14:paraId="2DD589CE" w14:textId="77777777" w:rsidR="009E19FB" w:rsidRPr="00A404CD" w:rsidRDefault="009E19FB" w:rsidP="002B4EF0">
            <w:pPr>
              <w:spacing w:before="0" w:after="0" w:line="240" w:lineRule="auto"/>
              <w:rPr>
                <w:rFonts w:ascii="Times New Roman" w:eastAsia="Times New Roman" w:hAnsi="Times New Roman" w:cs="Times New Roman"/>
                <w:color w:val="000000"/>
              </w:rPr>
            </w:pPr>
          </w:p>
        </w:tc>
        <w:tc>
          <w:tcPr>
            <w:tcW w:w="1059" w:type="dxa"/>
            <w:tcBorders>
              <w:top w:val="nil"/>
              <w:left w:val="nil"/>
              <w:bottom w:val="single" w:sz="4" w:space="0" w:color="auto"/>
              <w:right w:val="nil"/>
            </w:tcBorders>
            <w:shd w:val="clear" w:color="auto" w:fill="auto"/>
            <w:noWrap/>
            <w:vAlign w:val="bottom"/>
            <w:hideMark/>
          </w:tcPr>
          <w:p w14:paraId="74147FFF"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40.2</w:t>
            </w:r>
          </w:p>
        </w:tc>
        <w:tc>
          <w:tcPr>
            <w:tcW w:w="1684" w:type="dxa"/>
            <w:tcBorders>
              <w:top w:val="nil"/>
              <w:left w:val="nil"/>
              <w:bottom w:val="single" w:sz="4" w:space="0" w:color="auto"/>
              <w:right w:val="nil"/>
            </w:tcBorders>
            <w:shd w:val="clear" w:color="auto" w:fill="auto"/>
            <w:noWrap/>
            <w:vAlign w:val="bottom"/>
            <w:hideMark/>
          </w:tcPr>
          <w:p w14:paraId="517F4382"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970" w:type="dxa"/>
            <w:tcBorders>
              <w:top w:val="nil"/>
              <w:left w:val="nil"/>
              <w:bottom w:val="single" w:sz="4" w:space="0" w:color="auto"/>
              <w:right w:val="single" w:sz="4" w:space="0" w:color="auto"/>
            </w:tcBorders>
            <w:shd w:val="clear" w:color="auto" w:fill="auto"/>
            <w:noWrap/>
            <w:vAlign w:val="bottom"/>
            <w:hideMark/>
          </w:tcPr>
          <w:p w14:paraId="1A4DC565"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2.3</w:t>
            </w:r>
          </w:p>
        </w:tc>
        <w:tc>
          <w:tcPr>
            <w:tcW w:w="1365" w:type="dxa"/>
            <w:tcBorders>
              <w:top w:val="nil"/>
              <w:left w:val="nil"/>
              <w:bottom w:val="single" w:sz="4" w:space="0" w:color="auto"/>
              <w:right w:val="nil"/>
            </w:tcBorders>
            <w:shd w:val="clear" w:color="auto" w:fill="auto"/>
            <w:noWrap/>
            <w:vAlign w:val="bottom"/>
            <w:hideMark/>
          </w:tcPr>
          <w:p w14:paraId="349A6E23"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105</w:t>
            </w:r>
          </w:p>
        </w:tc>
        <w:tc>
          <w:tcPr>
            <w:tcW w:w="1869" w:type="dxa"/>
            <w:tcBorders>
              <w:top w:val="nil"/>
              <w:left w:val="nil"/>
              <w:bottom w:val="single" w:sz="4" w:space="0" w:color="auto"/>
              <w:right w:val="nil"/>
            </w:tcBorders>
            <w:shd w:val="clear" w:color="auto" w:fill="auto"/>
            <w:noWrap/>
            <w:vAlign w:val="bottom"/>
            <w:hideMark/>
          </w:tcPr>
          <w:p w14:paraId="23800245"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w:t>
            </w:r>
          </w:p>
        </w:tc>
        <w:tc>
          <w:tcPr>
            <w:tcW w:w="1364" w:type="dxa"/>
            <w:tcBorders>
              <w:top w:val="nil"/>
              <w:left w:val="nil"/>
              <w:bottom w:val="single" w:sz="4" w:space="0" w:color="auto"/>
              <w:right w:val="single" w:sz="4" w:space="0" w:color="auto"/>
            </w:tcBorders>
            <w:shd w:val="clear" w:color="auto" w:fill="auto"/>
            <w:noWrap/>
            <w:vAlign w:val="bottom"/>
            <w:hideMark/>
          </w:tcPr>
          <w:p w14:paraId="00E3C479" w14:textId="77777777" w:rsidR="009E19FB" w:rsidRPr="00A404CD" w:rsidRDefault="009E19FB" w:rsidP="00277372">
            <w:pPr>
              <w:spacing w:before="0" w:after="0" w:line="240" w:lineRule="auto"/>
              <w:jc w:val="center"/>
              <w:rPr>
                <w:rFonts w:ascii="Times New Roman" w:eastAsia="Times New Roman" w:hAnsi="Times New Roman" w:cs="Times New Roman"/>
                <w:color w:val="000000"/>
              </w:rPr>
            </w:pPr>
            <w:r w:rsidRPr="00A404CD">
              <w:rPr>
                <w:rFonts w:ascii="Times New Roman" w:eastAsia="Times New Roman" w:hAnsi="Times New Roman" w:cs="Times New Roman"/>
                <w:color w:val="000000"/>
              </w:rPr>
              <w:t>10</w:t>
            </w:r>
          </w:p>
        </w:tc>
      </w:tr>
      <w:tr w:rsidR="009E19FB" w:rsidRPr="00A404CD" w14:paraId="473779E5" w14:textId="77777777" w:rsidTr="009E19FB">
        <w:trPr>
          <w:trHeight w:val="289"/>
        </w:trPr>
        <w:tc>
          <w:tcPr>
            <w:tcW w:w="4187" w:type="dxa"/>
            <w:tcBorders>
              <w:top w:val="single" w:sz="4" w:space="0" w:color="auto"/>
              <w:left w:val="nil"/>
              <w:bottom w:val="nil"/>
              <w:right w:val="nil"/>
            </w:tcBorders>
            <w:shd w:val="clear" w:color="auto" w:fill="auto"/>
            <w:noWrap/>
            <w:vAlign w:val="center"/>
            <w:hideMark/>
          </w:tcPr>
          <w:p w14:paraId="75B8040D"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Quality control samples</w:t>
            </w:r>
          </w:p>
        </w:tc>
        <w:tc>
          <w:tcPr>
            <w:tcW w:w="2541" w:type="dxa"/>
            <w:tcBorders>
              <w:top w:val="single" w:sz="4" w:space="0" w:color="auto"/>
              <w:left w:val="nil"/>
              <w:bottom w:val="nil"/>
              <w:right w:val="nil"/>
            </w:tcBorders>
            <w:shd w:val="clear" w:color="auto" w:fill="auto"/>
            <w:noWrap/>
            <w:vAlign w:val="bottom"/>
            <w:hideMark/>
          </w:tcPr>
          <w:p w14:paraId="2F8058B1"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xml:space="preserve">Ctrl (1) </w:t>
            </w:r>
          </w:p>
        </w:tc>
        <w:tc>
          <w:tcPr>
            <w:tcW w:w="1059" w:type="dxa"/>
            <w:tcBorders>
              <w:top w:val="single" w:sz="4" w:space="0" w:color="auto"/>
              <w:left w:val="nil"/>
              <w:bottom w:val="nil"/>
              <w:right w:val="nil"/>
            </w:tcBorders>
            <w:shd w:val="clear" w:color="auto" w:fill="auto"/>
            <w:noWrap/>
            <w:vAlign w:val="bottom"/>
            <w:hideMark/>
          </w:tcPr>
          <w:p w14:paraId="69D73C6A"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3.7</w:t>
            </w:r>
          </w:p>
        </w:tc>
        <w:tc>
          <w:tcPr>
            <w:tcW w:w="1684" w:type="dxa"/>
            <w:tcBorders>
              <w:top w:val="single" w:sz="4" w:space="0" w:color="auto"/>
              <w:left w:val="nil"/>
              <w:bottom w:val="nil"/>
              <w:right w:val="nil"/>
            </w:tcBorders>
            <w:shd w:val="clear" w:color="auto" w:fill="auto"/>
            <w:noWrap/>
            <w:vAlign w:val="bottom"/>
            <w:hideMark/>
          </w:tcPr>
          <w:p w14:paraId="01359E9B"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single" w:sz="4" w:space="0" w:color="auto"/>
              <w:left w:val="nil"/>
              <w:bottom w:val="nil"/>
              <w:right w:val="nil"/>
            </w:tcBorders>
            <w:shd w:val="clear" w:color="auto" w:fill="auto"/>
            <w:noWrap/>
            <w:vAlign w:val="bottom"/>
            <w:hideMark/>
          </w:tcPr>
          <w:p w14:paraId="01124999"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0.1</w:t>
            </w:r>
          </w:p>
        </w:tc>
        <w:tc>
          <w:tcPr>
            <w:tcW w:w="1365" w:type="dxa"/>
            <w:tcBorders>
              <w:top w:val="single" w:sz="4" w:space="0" w:color="auto"/>
              <w:left w:val="nil"/>
              <w:bottom w:val="nil"/>
              <w:right w:val="nil"/>
            </w:tcBorders>
            <w:shd w:val="clear" w:color="auto" w:fill="auto"/>
            <w:noWrap/>
            <w:vAlign w:val="bottom"/>
            <w:hideMark/>
          </w:tcPr>
          <w:p w14:paraId="359E2948" w14:textId="525901B4"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869" w:type="dxa"/>
            <w:tcBorders>
              <w:top w:val="single" w:sz="4" w:space="0" w:color="auto"/>
              <w:left w:val="nil"/>
              <w:bottom w:val="nil"/>
              <w:right w:val="nil"/>
            </w:tcBorders>
            <w:shd w:val="clear" w:color="auto" w:fill="auto"/>
            <w:noWrap/>
            <w:vAlign w:val="bottom"/>
            <w:hideMark/>
          </w:tcPr>
          <w:p w14:paraId="0FA28510" w14:textId="2203DA40"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364" w:type="dxa"/>
            <w:tcBorders>
              <w:top w:val="single" w:sz="4" w:space="0" w:color="auto"/>
              <w:left w:val="nil"/>
              <w:bottom w:val="nil"/>
              <w:right w:val="nil"/>
            </w:tcBorders>
            <w:shd w:val="clear" w:color="auto" w:fill="auto"/>
            <w:noWrap/>
            <w:vAlign w:val="bottom"/>
            <w:hideMark/>
          </w:tcPr>
          <w:p w14:paraId="68D77021" w14:textId="3BA344E9"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r>
      <w:tr w:rsidR="009E19FB" w:rsidRPr="00A404CD" w14:paraId="757072D9" w14:textId="77777777" w:rsidTr="009E19FB">
        <w:trPr>
          <w:trHeight w:val="289"/>
        </w:trPr>
        <w:tc>
          <w:tcPr>
            <w:tcW w:w="4187" w:type="dxa"/>
            <w:tcBorders>
              <w:top w:val="nil"/>
              <w:left w:val="nil"/>
              <w:bottom w:val="nil"/>
              <w:right w:val="nil"/>
            </w:tcBorders>
            <w:shd w:val="clear" w:color="auto" w:fill="auto"/>
            <w:noWrap/>
            <w:vAlign w:val="center"/>
            <w:hideMark/>
          </w:tcPr>
          <w:p w14:paraId="364C1637" w14:textId="77777777" w:rsidR="009E19FB" w:rsidRPr="00A404CD" w:rsidRDefault="009E19FB" w:rsidP="002B4EF0">
            <w:pPr>
              <w:spacing w:before="0" w:after="0" w:line="240" w:lineRule="auto"/>
              <w:rPr>
                <w:rFonts w:ascii="Times New Roman" w:eastAsia="Times New Roman" w:hAnsi="Times New Roman" w:cs="Times New Roman"/>
                <w:sz w:val="22"/>
                <w:szCs w:val="22"/>
              </w:rPr>
            </w:pPr>
          </w:p>
        </w:tc>
        <w:tc>
          <w:tcPr>
            <w:tcW w:w="2541" w:type="dxa"/>
            <w:tcBorders>
              <w:top w:val="nil"/>
              <w:left w:val="nil"/>
              <w:bottom w:val="nil"/>
              <w:right w:val="nil"/>
            </w:tcBorders>
            <w:shd w:val="clear" w:color="auto" w:fill="auto"/>
            <w:noWrap/>
            <w:vAlign w:val="bottom"/>
            <w:hideMark/>
          </w:tcPr>
          <w:p w14:paraId="1FFD1586"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xml:space="preserve">Ctrl (2) </w:t>
            </w:r>
          </w:p>
        </w:tc>
        <w:tc>
          <w:tcPr>
            <w:tcW w:w="1059" w:type="dxa"/>
            <w:tcBorders>
              <w:top w:val="nil"/>
              <w:left w:val="nil"/>
              <w:bottom w:val="nil"/>
              <w:right w:val="nil"/>
            </w:tcBorders>
            <w:shd w:val="clear" w:color="auto" w:fill="auto"/>
            <w:noWrap/>
            <w:vAlign w:val="bottom"/>
            <w:hideMark/>
          </w:tcPr>
          <w:p w14:paraId="4B2F6B7A"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4.0</w:t>
            </w:r>
          </w:p>
        </w:tc>
        <w:tc>
          <w:tcPr>
            <w:tcW w:w="1684" w:type="dxa"/>
            <w:tcBorders>
              <w:top w:val="nil"/>
              <w:left w:val="nil"/>
              <w:bottom w:val="nil"/>
              <w:right w:val="nil"/>
            </w:tcBorders>
            <w:shd w:val="clear" w:color="auto" w:fill="auto"/>
            <w:noWrap/>
            <w:vAlign w:val="bottom"/>
            <w:hideMark/>
          </w:tcPr>
          <w:p w14:paraId="753B1131"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nil"/>
              <w:left w:val="nil"/>
              <w:bottom w:val="nil"/>
              <w:right w:val="nil"/>
            </w:tcBorders>
            <w:shd w:val="clear" w:color="auto" w:fill="auto"/>
            <w:noWrap/>
            <w:vAlign w:val="bottom"/>
            <w:hideMark/>
          </w:tcPr>
          <w:p w14:paraId="760F77E3"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0.1</w:t>
            </w:r>
          </w:p>
        </w:tc>
        <w:tc>
          <w:tcPr>
            <w:tcW w:w="1365" w:type="dxa"/>
            <w:tcBorders>
              <w:top w:val="nil"/>
              <w:left w:val="nil"/>
              <w:bottom w:val="nil"/>
              <w:right w:val="nil"/>
            </w:tcBorders>
            <w:shd w:val="clear" w:color="auto" w:fill="auto"/>
            <w:noWrap/>
            <w:vAlign w:val="bottom"/>
            <w:hideMark/>
          </w:tcPr>
          <w:p w14:paraId="4A773FAB"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869" w:type="dxa"/>
            <w:tcBorders>
              <w:top w:val="nil"/>
              <w:left w:val="nil"/>
              <w:bottom w:val="nil"/>
              <w:right w:val="nil"/>
            </w:tcBorders>
            <w:shd w:val="clear" w:color="auto" w:fill="auto"/>
            <w:noWrap/>
            <w:vAlign w:val="bottom"/>
            <w:hideMark/>
          </w:tcPr>
          <w:p w14:paraId="5BD254DE" w14:textId="10A1CDA0"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364" w:type="dxa"/>
            <w:tcBorders>
              <w:top w:val="nil"/>
              <w:left w:val="nil"/>
              <w:bottom w:val="nil"/>
              <w:right w:val="nil"/>
            </w:tcBorders>
            <w:shd w:val="clear" w:color="auto" w:fill="auto"/>
            <w:noWrap/>
            <w:vAlign w:val="bottom"/>
            <w:hideMark/>
          </w:tcPr>
          <w:p w14:paraId="2F0EA902"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r>
      <w:tr w:rsidR="009E19FB" w:rsidRPr="00A404CD" w14:paraId="4F9AB268" w14:textId="77777777" w:rsidTr="009E19FB">
        <w:trPr>
          <w:trHeight w:val="289"/>
        </w:trPr>
        <w:tc>
          <w:tcPr>
            <w:tcW w:w="4187" w:type="dxa"/>
            <w:tcBorders>
              <w:top w:val="nil"/>
              <w:left w:val="nil"/>
              <w:bottom w:val="nil"/>
              <w:right w:val="nil"/>
            </w:tcBorders>
            <w:shd w:val="clear" w:color="auto" w:fill="auto"/>
            <w:noWrap/>
            <w:vAlign w:val="center"/>
            <w:hideMark/>
          </w:tcPr>
          <w:p w14:paraId="75F2EB96" w14:textId="77777777" w:rsidR="009E19FB" w:rsidRPr="00A404CD" w:rsidRDefault="009E19FB" w:rsidP="002B4EF0">
            <w:pPr>
              <w:spacing w:before="0" w:after="0" w:line="240" w:lineRule="auto"/>
              <w:rPr>
                <w:rFonts w:ascii="Times New Roman" w:eastAsia="Times New Roman" w:hAnsi="Times New Roman" w:cs="Times New Roman"/>
                <w:sz w:val="20"/>
                <w:szCs w:val="20"/>
              </w:rPr>
            </w:pPr>
          </w:p>
        </w:tc>
        <w:tc>
          <w:tcPr>
            <w:tcW w:w="2541" w:type="dxa"/>
            <w:tcBorders>
              <w:top w:val="nil"/>
              <w:left w:val="nil"/>
              <w:bottom w:val="nil"/>
              <w:right w:val="nil"/>
            </w:tcBorders>
            <w:shd w:val="clear" w:color="auto" w:fill="auto"/>
            <w:noWrap/>
            <w:vAlign w:val="bottom"/>
            <w:hideMark/>
          </w:tcPr>
          <w:p w14:paraId="0344C3F8"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xml:space="preserve">Ctrl (3) </w:t>
            </w:r>
          </w:p>
        </w:tc>
        <w:tc>
          <w:tcPr>
            <w:tcW w:w="1059" w:type="dxa"/>
            <w:tcBorders>
              <w:top w:val="nil"/>
              <w:left w:val="nil"/>
              <w:bottom w:val="nil"/>
              <w:right w:val="nil"/>
            </w:tcBorders>
            <w:shd w:val="clear" w:color="auto" w:fill="auto"/>
            <w:noWrap/>
            <w:vAlign w:val="bottom"/>
            <w:hideMark/>
          </w:tcPr>
          <w:p w14:paraId="001EB8EB"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3.8</w:t>
            </w:r>
          </w:p>
        </w:tc>
        <w:tc>
          <w:tcPr>
            <w:tcW w:w="1684" w:type="dxa"/>
            <w:tcBorders>
              <w:top w:val="nil"/>
              <w:left w:val="nil"/>
              <w:bottom w:val="nil"/>
              <w:right w:val="nil"/>
            </w:tcBorders>
            <w:shd w:val="clear" w:color="auto" w:fill="auto"/>
            <w:noWrap/>
            <w:vAlign w:val="bottom"/>
            <w:hideMark/>
          </w:tcPr>
          <w:p w14:paraId="35A8CF37"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nil"/>
              <w:left w:val="nil"/>
              <w:bottom w:val="nil"/>
              <w:right w:val="nil"/>
            </w:tcBorders>
            <w:shd w:val="clear" w:color="auto" w:fill="auto"/>
            <w:noWrap/>
            <w:vAlign w:val="bottom"/>
            <w:hideMark/>
          </w:tcPr>
          <w:p w14:paraId="2822322A"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0.1</w:t>
            </w:r>
          </w:p>
        </w:tc>
        <w:tc>
          <w:tcPr>
            <w:tcW w:w="1365" w:type="dxa"/>
            <w:tcBorders>
              <w:top w:val="nil"/>
              <w:left w:val="nil"/>
              <w:bottom w:val="nil"/>
              <w:right w:val="nil"/>
            </w:tcBorders>
            <w:shd w:val="clear" w:color="auto" w:fill="auto"/>
            <w:noWrap/>
            <w:vAlign w:val="bottom"/>
            <w:hideMark/>
          </w:tcPr>
          <w:p w14:paraId="42EB3FE3"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869" w:type="dxa"/>
            <w:tcBorders>
              <w:top w:val="nil"/>
              <w:left w:val="nil"/>
              <w:bottom w:val="nil"/>
              <w:right w:val="nil"/>
            </w:tcBorders>
            <w:shd w:val="clear" w:color="auto" w:fill="auto"/>
            <w:noWrap/>
            <w:vAlign w:val="bottom"/>
            <w:hideMark/>
          </w:tcPr>
          <w:p w14:paraId="55FEBE02" w14:textId="69C56AD3"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c>
          <w:tcPr>
            <w:tcW w:w="1364" w:type="dxa"/>
            <w:tcBorders>
              <w:top w:val="nil"/>
              <w:left w:val="nil"/>
              <w:bottom w:val="nil"/>
              <w:right w:val="nil"/>
            </w:tcBorders>
            <w:shd w:val="clear" w:color="auto" w:fill="auto"/>
            <w:noWrap/>
            <w:vAlign w:val="bottom"/>
            <w:hideMark/>
          </w:tcPr>
          <w:p w14:paraId="28CC24B3"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p>
        </w:tc>
      </w:tr>
      <w:tr w:rsidR="009E19FB" w:rsidRPr="00A404CD" w14:paraId="146A0D75" w14:textId="77777777" w:rsidTr="009E19FB">
        <w:trPr>
          <w:trHeight w:val="289"/>
        </w:trPr>
        <w:tc>
          <w:tcPr>
            <w:tcW w:w="4187" w:type="dxa"/>
            <w:tcBorders>
              <w:top w:val="nil"/>
              <w:left w:val="nil"/>
              <w:bottom w:val="single" w:sz="4" w:space="0" w:color="auto"/>
              <w:right w:val="nil"/>
            </w:tcBorders>
            <w:shd w:val="clear" w:color="auto" w:fill="auto"/>
            <w:noWrap/>
            <w:vAlign w:val="center"/>
            <w:hideMark/>
          </w:tcPr>
          <w:p w14:paraId="7CBB21EF"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 </w:t>
            </w:r>
          </w:p>
        </w:tc>
        <w:tc>
          <w:tcPr>
            <w:tcW w:w="2541" w:type="dxa"/>
            <w:tcBorders>
              <w:top w:val="nil"/>
              <w:left w:val="nil"/>
              <w:bottom w:val="single" w:sz="4" w:space="0" w:color="auto"/>
              <w:right w:val="nil"/>
            </w:tcBorders>
            <w:shd w:val="clear" w:color="auto" w:fill="auto"/>
            <w:noWrap/>
            <w:vAlign w:val="bottom"/>
            <w:hideMark/>
          </w:tcPr>
          <w:p w14:paraId="3211CC14" w14:textId="77777777" w:rsidR="009E19FB" w:rsidRPr="00A404CD" w:rsidRDefault="009E19FB" w:rsidP="002B4EF0">
            <w:pPr>
              <w:spacing w:before="0" w:after="0" w:line="240" w:lineRule="auto"/>
              <w:rPr>
                <w:rFonts w:ascii="Times New Roman" w:eastAsia="Times New Roman" w:hAnsi="Times New Roman" w:cs="Times New Roman"/>
                <w:color w:val="000000"/>
              </w:rPr>
            </w:pPr>
            <w:r w:rsidRPr="00A404CD">
              <w:rPr>
                <w:rFonts w:ascii="Times New Roman" w:eastAsia="Times New Roman" w:hAnsi="Times New Roman" w:cs="Times New Roman"/>
                <w:color w:val="000000"/>
              </w:rPr>
              <w:t>Target activity</w:t>
            </w:r>
          </w:p>
        </w:tc>
        <w:tc>
          <w:tcPr>
            <w:tcW w:w="1059" w:type="dxa"/>
            <w:tcBorders>
              <w:top w:val="nil"/>
              <w:left w:val="nil"/>
              <w:bottom w:val="single" w:sz="4" w:space="0" w:color="auto"/>
              <w:right w:val="nil"/>
            </w:tcBorders>
            <w:shd w:val="clear" w:color="auto" w:fill="auto"/>
            <w:noWrap/>
            <w:vAlign w:val="bottom"/>
            <w:hideMark/>
          </w:tcPr>
          <w:p w14:paraId="6FCEF7A6"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4.12</w:t>
            </w:r>
          </w:p>
        </w:tc>
        <w:tc>
          <w:tcPr>
            <w:tcW w:w="1684" w:type="dxa"/>
            <w:tcBorders>
              <w:top w:val="nil"/>
              <w:left w:val="nil"/>
              <w:bottom w:val="single" w:sz="4" w:space="0" w:color="auto"/>
              <w:right w:val="nil"/>
            </w:tcBorders>
            <w:shd w:val="clear" w:color="auto" w:fill="auto"/>
            <w:noWrap/>
            <w:vAlign w:val="bottom"/>
            <w:hideMark/>
          </w:tcPr>
          <w:p w14:paraId="71FF9A15"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970" w:type="dxa"/>
            <w:tcBorders>
              <w:top w:val="nil"/>
              <w:left w:val="nil"/>
              <w:bottom w:val="single" w:sz="4" w:space="0" w:color="auto"/>
              <w:right w:val="nil"/>
            </w:tcBorders>
            <w:shd w:val="clear" w:color="auto" w:fill="auto"/>
            <w:noWrap/>
            <w:vAlign w:val="bottom"/>
            <w:hideMark/>
          </w:tcPr>
          <w:p w14:paraId="75C6FE5A"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0.15</w:t>
            </w:r>
          </w:p>
        </w:tc>
        <w:tc>
          <w:tcPr>
            <w:tcW w:w="1365" w:type="dxa"/>
            <w:tcBorders>
              <w:top w:val="nil"/>
              <w:left w:val="nil"/>
              <w:bottom w:val="single" w:sz="4" w:space="0" w:color="auto"/>
              <w:right w:val="nil"/>
            </w:tcBorders>
            <w:shd w:val="clear" w:color="auto" w:fill="auto"/>
            <w:noWrap/>
            <w:vAlign w:val="bottom"/>
            <w:hideMark/>
          </w:tcPr>
          <w:p w14:paraId="6E18C418"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0.020</w:t>
            </w:r>
          </w:p>
        </w:tc>
        <w:tc>
          <w:tcPr>
            <w:tcW w:w="1869" w:type="dxa"/>
            <w:tcBorders>
              <w:top w:val="nil"/>
              <w:left w:val="nil"/>
              <w:bottom w:val="single" w:sz="4" w:space="0" w:color="auto"/>
              <w:right w:val="nil"/>
            </w:tcBorders>
            <w:shd w:val="clear" w:color="auto" w:fill="auto"/>
            <w:noWrap/>
            <w:vAlign w:val="bottom"/>
            <w:hideMark/>
          </w:tcPr>
          <w:p w14:paraId="4727C13B"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w:t>
            </w:r>
          </w:p>
        </w:tc>
        <w:tc>
          <w:tcPr>
            <w:tcW w:w="1364" w:type="dxa"/>
            <w:tcBorders>
              <w:top w:val="nil"/>
              <w:left w:val="nil"/>
              <w:bottom w:val="single" w:sz="4" w:space="0" w:color="auto"/>
              <w:right w:val="nil"/>
            </w:tcBorders>
            <w:shd w:val="clear" w:color="auto" w:fill="auto"/>
            <w:noWrap/>
            <w:vAlign w:val="bottom"/>
            <w:hideMark/>
          </w:tcPr>
          <w:p w14:paraId="5B2CDFA8" w14:textId="77777777" w:rsidR="009E19FB" w:rsidRPr="00A404CD" w:rsidRDefault="009E19FB" w:rsidP="00277372">
            <w:pPr>
              <w:spacing w:before="0" w:after="0" w:line="240" w:lineRule="auto"/>
              <w:jc w:val="center"/>
              <w:rPr>
                <w:rFonts w:ascii="Times New Roman" w:eastAsia="Times New Roman" w:hAnsi="Times New Roman" w:cs="Times New Roman"/>
                <w:color w:val="000000"/>
                <w:sz w:val="22"/>
                <w:szCs w:val="22"/>
              </w:rPr>
            </w:pPr>
            <w:r w:rsidRPr="00A404CD">
              <w:rPr>
                <w:rFonts w:ascii="Times New Roman" w:eastAsia="Times New Roman" w:hAnsi="Times New Roman" w:cs="Times New Roman"/>
                <w:color w:val="000000"/>
                <w:sz w:val="22"/>
                <w:szCs w:val="22"/>
              </w:rPr>
              <w:t>0.002</w:t>
            </w:r>
          </w:p>
        </w:tc>
      </w:tr>
    </w:tbl>
    <w:p w14:paraId="06E70F0B" w14:textId="77777777" w:rsidR="00C95051" w:rsidRDefault="00C95051" w:rsidP="00B80721">
      <w:pPr>
        <w:spacing w:line="480" w:lineRule="auto"/>
        <w:sectPr w:rsidR="00C95051" w:rsidSect="000A37FC">
          <w:pgSz w:w="16840" w:h="11900" w:orient="landscape"/>
          <w:pgMar w:top="720" w:right="720" w:bottom="720" w:left="720" w:header="708" w:footer="708" w:gutter="0"/>
          <w:cols w:space="708"/>
          <w:docGrid w:linePitch="360"/>
        </w:sectPr>
      </w:pPr>
    </w:p>
    <w:p w14:paraId="44B22C19" w14:textId="68694DA8" w:rsidR="00C95051" w:rsidRPr="00E1186A" w:rsidRDefault="00955427" w:rsidP="00B80721">
      <w:pPr>
        <w:pStyle w:val="Caption"/>
        <w:spacing w:line="480" w:lineRule="auto"/>
      </w:pPr>
      <w:bookmarkStart w:id="22" w:name="_Toc130541205"/>
      <w:r w:rsidRPr="001E72A4">
        <w:rPr>
          <w:rStyle w:val="Heading2Char"/>
        </w:rPr>
        <w:t xml:space="preserve">Supporting </w:t>
      </w:r>
      <w:r w:rsidR="00C95051" w:rsidRPr="001E72A4">
        <w:rPr>
          <w:rStyle w:val="Heading2Char"/>
        </w:rPr>
        <w:t xml:space="preserve">Table </w:t>
      </w:r>
      <w:r w:rsidR="00C32B40">
        <w:rPr>
          <w:rStyle w:val="Heading2Char"/>
        </w:rPr>
        <w:t>10</w:t>
      </w:r>
      <w:bookmarkEnd w:id="22"/>
      <w:r w:rsidR="00C95051">
        <w:t xml:space="preserve"> </w:t>
      </w:r>
      <w:r w:rsidR="00C95051" w:rsidRPr="00277372">
        <w:rPr>
          <w:sz w:val="22"/>
          <w:szCs w:val="22"/>
        </w:rPr>
        <w:t xml:space="preserve">Activity concentrations of the radionuclides in </w:t>
      </w:r>
      <w:r w:rsidR="00E1186A" w:rsidRPr="00277372">
        <w:rPr>
          <w:sz w:val="22"/>
          <w:szCs w:val="22"/>
        </w:rPr>
        <w:t>the amphipods (</w:t>
      </w:r>
      <w:r w:rsidR="00E1186A" w:rsidRPr="00277372">
        <w:rPr>
          <w:i/>
          <w:iCs/>
          <w:sz w:val="22"/>
          <w:szCs w:val="22"/>
        </w:rPr>
        <w:t>V. australiensis</w:t>
      </w:r>
      <w:r w:rsidR="00E1186A" w:rsidRPr="00277372">
        <w:rPr>
          <w:sz w:val="22"/>
          <w:szCs w:val="22"/>
        </w:rPr>
        <w:t>; 3 replicates per sample) after 28-days</w:t>
      </w:r>
      <w:r w:rsidR="00277372" w:rsidRPr="00277372">
        <w:rPr>
          <w:sz w:val="22"/>
          <w:szCs w:val="22"/>
        </w:rPr>
        <w:t xml:space="preserve"> of exposure</w:t>
      </w:r>
      <w:r w:rsidR="00E1186A" w:rsidRPr="00277372">
        <w:rPr>
          <w:sz w:val="22"/>
          <w:szCs w:val="22"/>
        </w:rPr>
        <w:t xml:space="preserve">. Values are expressed in Bq/kg dry and fresh weight. </w:t>
      </w:r>
      <w:r w:rsidR="00277372" w:rsidRPr="00932177">
        <w:rPr>
          <w:rFonts w:ascii="Times" w:hAnsi="Times"/>
          <w:color w:val="000000" w:themeColor="text1"/>
          <w:kern w:val="24"/>
          <w:sz w:val="22"/>
          <w:szCs w:val="22"/>
          <w:lang w:val="en-US"/>
        </w:rPr>
        <w:t>Control is indicative of control sediments with no scale, S</w:t>
      </w:r>
      <w:r w:rsidR="00277372">
        <w:rPr>
          <w:rFonts w:ascii="Times" w:hAnsi="Times"/>
          <w:color w:val="000000" w:themeColor="text1"/>
          <w:kern w:val="24"/>
          <w:sz w:val="22"/>
          <w:szCs w:val="22"/>
          <w:lang w:val="en-US"/>
        </w:rPr>
        <w:t>cale</w:t>
      </w:r>
      <w:r w:rsidR="00277372" w:rsidRPr="00E855CF">
        <w:rPr>
          <w:rFonts w:ascii="Times" w:hAnsi="Times"/>
          <w:color w:val="000000" w:themeColor="text1"/>
          <w:kern w:val="24"/>
          <w:sz w:val="22"/>
          <w:szCs w:val="22"/>
          <w:vertAlign w:val="subscript"/>
          <w:lang w:val="en-US"/>
        </w:rPr>
        <w:t>surface</w:t>
      </w:r>
      <w:r w:rsidR="00277372" w:rsidRPr="00932177">
        <w:rPr>
          <w:rFonts w:ascii="Times" w:hAnsi="Times"/>
          <w:color w:val="000000" w:themeColor="text1"/>
          <w:kern w:val="24"/>
          <w:sz w:val="22"/>
          <w:szCs w:val="22"/>
          <w:lang w:val="en-US"/>
        </w:rPr>
        <w:t xml:space="preserve"> represents scale added to the surficial layer to a final concentration of 0.1% relative to the sediment mass and </w:t>
      </w:r>
      <w:r w:rsidR="00277372">
        <w:rPr>
          <w:rFonts w:ascii="Times" w:hAnsi="Times"/>
          <w:color w:val="000000" w:themeColor="text1"/>
          <w:kern w:val="24"/>
          <w:sz w:val="22"/>
          <w:szCs w:val="22"/>
          <w:lang w:val="en-US"/>
        </w:rPr>
        <w:t>Scale</w:t>
      </w:r>
      <w:r w:rsidR="00277372" w:rsidRPr="003F598A">
        <w:rPr>
          <w:rFonts w:ascii="Times" w:hAnsi="Times"/>
          <w:color w:val="000000" w:themeColor="text1"/>
          <w:kern w:val="24"/>
          <w:sz w:val="22"/>
          <w:szCs w:val="22"/>
          <w:vertAlign w:val="subscript"/>
          <w:lang w:val="en-US"/>
        </w:rPr>
        <w:t>mixed</w:t>
      </w:r>
      <w:r w:rsidR="00277372" w:rsidRPr="00932177">
        <w:rPr>
          <w:rFonts w:ascii="Times" w:hAnsi="Times"/>
          <w:color w:val="000000" w:themeColor="text1"/>
          <w:kern w:val="24"/>
          <w:sz w:val="22"/>
          <w:szCs w:val="22"/>
          <w:lang w:val="en-US"/>
        </w:rPr>
        <w:t xml:space="preserve"> represents scale mixed with the sediment to a final concentration of 0.1% relative to the sediment mass</w:t>
      </w:r>
      <w:r w:rsidR="00277372">
        <w:rPr>
          <w:rFonts w:ascii="Times" w:hAnsi="Times"/>
          <w:color w:val="000000" w:themeColor="text1"/>
          <w:kern w:val="24"/>
          <w:sz w:val="22"/>
          <w:szCs w:val="22"/>
          <w:lang w:val="en-US"/>
        </w:rPr>
        <w:t>.</w:t>
      </w:r>
      <w:r w:rsidR="008D68BE" w:rsidRPr="00277372">
        <w:rPr>
          <w:rFonts w:ascii="Times" w:hAnsi="Times"/>
          <w:color w:val="000000" w:themeColor="text1"/>
          <w:kern w:val="24"/>
          <w:sz w:val="22"/>
          <w:szCs w:val="22"/>
          <w:lang w:val="en-US"/>
        </w:rPr>
        <w:t xml:space="preserve"> Quality control blank samples were analysed for QA/QC checks.</w:t>
      </w:r>
    </w:p>
    <w:tbl>
      <w:tblPr>
        <w:tblW w:w="15358" w:type="dxa"/>
        <w:tblLook w:val="04A0" w:firstRow="1" w:lastRow="0" w:firstColumn="1" w:lastColumn="0" w:noHBand="0" w:noVBand="1"/>
      </w:tblPr>
      <w:tblGrid>
        <w:gridCol w:w="1382"/>
        <w:gridCol w:w="1319"/>
        <w:gridCol w:w="1137"/>
        <w:gridCol w:w="922"/>
        <w:gridCol w:w="921"/>
        <w:gridCol w:w="1075"/>
        <w:gridCol w:w="1075"/>
        <w:gridCol w:w="1228"/>
        <w:gridCol w:w="923"/>
        <w:gridCol w:w="1843"/>
        <w:gridCol w:w="1689"/>
        <w:gridCol w:w="1844"/>
      </w:tblGrid>
      <w:tr w:rsidR="00C95051" w:rsidRPr="007E129D" w14:paraId="1600A634" w14:textId="77777777" w:rsidTr="007E129D">
        <w:trPr>
          <w:trHeight w:val="464"/>
        </w:trPr>
        <w:tc>
          <w:tcPr>
            <w:tcW w:w="1382" w:type="dxa"/>
            <w:vMerge w:val="restart"/>
            <w:tcBorders>
              <w:top w:val="single" w:sz="4" w:space="0" w:color="auto"/>
              <w:left w:val="nil"/>
              <w:bottom w:val="single" w:sz="4" w:space="0" w:color="000000"/>
              <w:right w:val="nil"/>
            </w:tcBorders>
            <w:shd w:val="clear" w:color="auto" w:fill="auto"/>
            <w:vAlign w:val="center"/>
            <w:hideMark/>
          </w:tcPr>
          <w:p w14:paraId="33D0E2BF"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r w:rsidRPr="007E129D">
              <w:rPr>
                <w:rFonts w:ascii="Times New Roman" w:eastAsia="Times New Roman" w:hAnsi="Times New Roman" w:cs="Times New Roman"/>
                <w:b/>
                <w:bCs/>
                <w:color w:val="000000"/>
                <w:sz w:val="22"/>
                <w:szCs w:val="22"/>
              </w:rPr>
              <w:t>Sample ID</w:t>
            </w:r>
          </w:p>
        </w:tc>
        <w:tc>
          <w:tcPr>
            <w:tcW w:w="1319" w:type="dxa"/>
            <w:vMerge w:val="restart"/>
            <w:tcBorders>
              <w:top w:val="single" w:sz="4" w:space="0" w:color="auto"/>
              <w:left w:val="nil"/>
              <w:bottom w:val="single" w:sz="4" w:space="0" w:color="000000"/>
              <w:right w:val="nil"/>
            </w:tcBorders>
            <w:shd w:val="clear" w:color="auto" w:fill="auto"/>
            <w:vAlign w:val="center"/>
            <w:hideMark/>
          </w:tcPr>
          <w:p w14:paraId="6F977ACC"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r w:rsidRPr="007E129D">
              <w:rPr>
                <w:rFonts w:ascii="Times New Roman" w:eastAsia="Times New Roman" w:hAnsi="Times New Roman" w:cs="Times New Roman"/>
                <w:b/>
                <w:bCs/>
                <w:color w:val="000000"/>
                <w:sz w:val="22"/>
                <w:szCs w:val="22"/>
              </w:rPr>
              <w:t>Treatment group</w:t>
            </w:r>
          </w:p>
        </w:tc>
        <w:tc>
          <w:tcPr>
            <w:tcW w:w="1137" w:type="dxa"/>
            <w:vMerge w:val="restart"/>
            <w:tcBorders>
              <w:top w:val="single" w:sz="4" w:space="0" w:color="auto"/>
              <w:left w:val="nil"/>
              <w:bottom w:val="single" w:sz="4" w:space="0" w:color="000000"/>
              <w:right w:val="nil"/>
            </w:tcBorders>
            <w:shd w:val="clear" w:color="auto" w:fill="auto"/>
            <w:vAlign w:val="center"/>
            <w:hideMark/>
          </w:tcPr>
          <w:p w14:paraId="214ED3E8"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r w:rsidRPr="007E129D">
              <w:rPr>
                <w:rFonts w:ascii="Times New Roman" w:eastAsia="Times New Roman" w:hAnsi="Times New Roman" w:cs="Times New Roman"/>
                <w:b/>
                <w:bCs/>
                <w:color w:val="000000"/>
                <w:sz w:val="22"/>
                <w:szCs w:val="22"/>
              </w:rPr>
              <w:t>Sample mass (g)</w:t>
            </w:r>
          </w:p>
        </w:tc>
        <w:tc>
          <w:tcPr>
            <w:tcW w:w="6144" w:type="dxa"/>
            <w:gridSpan w:val="6"/>
            <w:tcBorders>
              <w:top w:val="single" w:sz="4" w:space="0" w:color="auto"/>
              <w:left w:val="nil"/>
              <w:bottom w:val="nil"/>
              <w:right w:val="nil"/>
            </w:tcBorders>
            <w:shd w:val="clear" w:color="auto" w:fill="auto"/>
            <w:vAlign w:val="center"/>
            <w:hideMark/>
          </w:tcPr>
          <w:p w14:paraId="68241F0E" w14:textId="77777777" w:rsidR="00C95051" w:rsidRPr="007E129D" w:rsidRDefault="00C95051" w:rsidP="00277372">
            <w:pPr>
              <w:spacing w:before="0" w:after="0" w:line="240" w:lineRule="auto"/>
              <w:jc w:val="center"/>
              <w:rPr>
                <w:rFonts w:ascii="Times New Roman" w:eastAsia="Times New Roman" w:hAnsi="Times New Roman" w:cs="Times New Roman"/>
                <w:b/>
                <w:bCs/>
                <w:color w:val="000000"/>
                <w:sz w:val="22"/>
                <w:szCs w:val="22"/>
              </w:rPr>
            </w:pPr>
            <w:r w:rsidRPr="007E129D">
              <w:rPr>
                <w:rFonts w:ascii="Times New Roman" w:eastAsia="Times New Roman" w:hAnsi="Times New Roman" w:cs="Times New Roman"/>
                <w:b/>
                <w:bCs/>
                <w:color w:val="000000"/>
                <w:sz w:val="22"/>
                <w:szCs w:val="22"/>
              </w:rPr>
              <w:t>Dry weight (Bq/kg)</w:t>
            </w:r>
          </w:p>
        </w:tc>
        <w:tc>
          <w:tcPr>
            <w:tcW w:w="1843" w:type="dxa"/>
            <w:vMerge w:val="restart"/>
            <w:tcBorders>
              <w:top w:val="single" w:sz="4" w:space="0" w:color="auto"/>
              <w:left w:val="nil"/>
              <w:bottom w:val="single" w:sz="4" w:space="0" w:color="000000"/>
              <w:right w:val="nil"/>
            </w:tcBorders>
            <w:shd w:val="clear" w:color="auto" w:fill="auto"/>
            <w:vAlign w:val="center"/>
            <w:hideMark/>
          </w:tcPr>
          <w:p w14:paraId="4CC849A1"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r w:rsidRPr="007E129D">
              <w:rPr>
                <w:rFonts w:ascii="Times New Roman" w:eastAsia="Times New Roman" w:hAnsi="Times New Roman" w:cs="Times New Roman"/>
                <w:b/>
                <w:bCs/>
                <w:color w:val="000000"/>
                <w:sz w:val="22"/>
                <w:szCs w:val="22"/>
              </w:rPr>
              <w:t>Moisture content of fresh amphipods (%)</w:t>
            </w:r>
          </w:p>
        </w:tc>
        <w:tc>
          <w:tcPr>
            <w:tcW w:w="3533" w:type="dxa"/>
            <w:gridSpan w:val="2"/>
            <w:tcBorders>
              <w:top w:val="single" w:sz="4" w:space="0" w:color="auto"/>
              <w:left w:val="nil"/>
              <w:bottom w:val="single" w:sz="4" w:space="0" w:color="auto"/>
              <w:right w:val="nil"/>
            </w:tcBorders>
            <w:shd w:val="clear" w:color="auto" w:fill="auto"/>
            <w:vAlign w:val="center"/>
            <w:hideMark/>
          </w:tcPr>
          <w:p w14:paraId="3ABD94C2" w14:textId="77777777" w:rsidR="00C95051" w:rsidRPr="007E129D" w:rsidRDefault="00C95051" w:rsidP="00277372">
            <w:pPr>
              <w:spacing w:before="0" w:after="0" w:line="240" w:lineRule="auto"/>
              <w:jc w:val="center"/>
              <w:rPr>
                <w:rFonts w:ascii="Times New Roman" w:eastAsia="Times New Roman" w:hAnsi="Times New Roman" w:cs="Times New Roman"/>
                <w:b/>
                <w:bCs/>
                <w:sz w:val="22"/>
                <w:szCs w:val="22"/>
              </w:rPr>
            </w:pPr>
            <w:r w:rsidRPr="007E129D">
              <w:rPr>
                <w:rFonts w:ascii="Times New Roman" w:eastAsia="Times New Roman" w:hAnsi="Times New Roman" w:cs="Times New Roman"/>
                <w:b/>
                <w:bCs/>
                <w:sz w:val="22"/>
                <w:szCs w:val="22"/>
              </w:rPr>
              <w:t>Fresh weight (Bq/kg)</w:t>
            </w:r>
          </w:p>
        </w:tc>
      </w:tr>
      <w:tr w:rsidR="000B2345" w:rsidRPr="007E129D" w14:paraId="220383D4" w14:textId="77777777" w:rsidTr="007E129D">
        <w:trPr>
          <w:trHeight w:val="218"/>
        </w:trPr>
        <w:tc>
          <w:tcPr>
            <w:tcW w:w="1382" w:type="dxa"/>
            <w:vMerge/>
            <w:tcBorders>
              <w:top w:val="single" w:sz="4" w:space="0" w:color="auto"/>
              <w:left w:val="nil"/>
              <w:bottom w:val="single" w:sz="4" w:space="0" w:color="000000"/>
              <w:right w:val="nil"/>
            </w:tcBorders>
            <w:vAlign w:val="center"/>
            <w:hideMark/>
          </w:tcPr>
          <w:p w14:paraId="31F4D68F"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p>
        </w:tc>
        <w:tc>
          <w:tcPr>
            <w:tcW w:w="1319" w:type="dxa"/>
            <w:vMerge/>
            <w:tcBorders>
              <w:top w:val="single" w:sz="4" w:space="0" w:color="auto"/>
              <w:left w:val="nil"/>
              <w:bottom w:val="single" w:sz="4" w:space="0" w:color="000000"/>
              <w:right w:val="nil"/>
            </w:tcBorders>
            <w:vAlign w:val="center"/>
            <w:hideMark/>
          </w:tcPr>
          <w:p w14:paraId="18D7F23C"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p>
        </w:tc>
        <w:tc>
          <w:tcPr>
            <w:tcW w:w="1137" w:type="dxa"/>
            <w:vMerge/>
            <w:tcBorders>
              <w:top w:val="single" w:sz="4" w:space="0" w:color="auto"/>
              <w:left w:val="nil"/>
              <w:bottom w:val="single" w:sz="4" w:space="0" w:color="000000"/>
              <w:right w:val="nil"/>
            </w:tcBorders>
            <w:vAlign w:val="center"/>
            <w:hideMark/>
          </w:tcPr>
          <w:p w14:paraId="2F74A9CF"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p>
        </w:tc>
        <w:tc>
          <w:tcPr>
            <w:tcW w:w="2918" w:type="dxa"/>
            <w:gridSpan w:val="3"/>
            <w:tcBorders>
              <w:top w:val="single" w:sz="4" w:space="0" w:color="auto"/>
              <w:left w:val="nil"/>
              <w:bottom w:val="single" w:sz="4" w:space="0" w:color="auto"/>
              <w:right w:val="nil"/>
            </w:tcBorders>
            <w:shd w:val="clear" w:color="auto" w:fill="auto"/>
            <w:noWrap/>
            <w:vAlign w:val="center"/>
            <w:hideMark/>
          </w:tcPr>
          <w:p w14:paraId="29A34504"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vertAlign w:val="superscript"/>
              </w:rPr>
              <w:t>210</w:t>
            </w:r>
            <w:r w:rsidRPr="007E129D">
              <w:rPr>
                <w:rFonts w:ascii="Times New Roman" w:eastAsia="Times New Roman" w:hAnsi="Times New Roman" w:cs="Times New Roman"/>
                <w:color w:val="000000"/>
                <w:sz w:val="22"/>
                <w:szCs w:val="22"/>
              </w:rPr>
              <w:t>Po activity Bq/kg</w:t>
            </w:r>
          </w:p>
        </w:tc>
        <w:tc>
          <w:tcPr>
            <w:tcW w:w="3226" w:type="dxa"/>
            <w:gridSpan w:val="3"/>
            <w:tcBorders>
              <w:top w:val="single" w:sz="4" w:space="0" w:color="auto"/>
              <w:left w:val="nil"/>
              <w:bottom w:val="single" w:sz="4" w:space="0" w:color="auto"/>
              <w:right w:val="nil"/>
            </w:tcBorders>
            <w:shd w:val="clear" w:color="auto" w:fill="auto"/>
            <w:vAlign w:val="center"/>
            <w:hideMark/>
          </w:tcPr>
          <w:p w14:paraId="779B639F"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vertAlign w:val="superscript"/>
              </w:rPr>
              <w:t>226</w:t>
            </w:r>
            <w:r w:rsidRPr="007E129D">
              <w:rPr>
                <w:rFonts w:ascii="Times New Roman" w:eastAsia="Times New Roman" w:hAnsi="Times New Roman" w:cs="Times New Roman"/>
                <w:color w:val="000000"/>
                <w:sz w:val="22"/>
                <w:szCs w:val="22"/>
              </w:rPr>
              <w:t>Ra activity Bq/kg</w:t>
            </w:r>
          </w:p>
        </w:tc>
        <w:tc>
          <w:tcPr>
            <w:tcW w:w="1843" w:type="dxa"/>
            <w:vMerge/>
            <w:tcBorders>
              <w:top w:val="single" w:sz="4" w:space="0" w:color="auto"/>
              <w:left w:val="nil"/>
              <w:bottom w:val="single" w:sz="4" w:space="0" w:color="000000"/>
              <w:right w:val="nil"/>
            </w:tcBorders>
            <w:vAlign w:val="center"/>
            <w:hideMark/>
          </w:tcPr>
          <w:p w14:paraId="1F49BB4E" w14:textId="77777777" w:rsidR="00C95051" w:rsidRPr="007E129D" w:rsidRDefault="00C95051" w:rsidP="00277372">
            <w:pPr>
              <w:spacing w:before="0" w:after="0" w:line="240" w:lineRule="auto"/>
              <w:rPr>
                <w:rFonts w:ascii="Times New Roman" w:eastAsia="Times New Roman" w:hAnsi="Times New Roman" w:cs="Times New Roman"/>
                <w:b/>
                <w:bCs/>
                <w:color w:val="000000"/>
                <w:sz w:val="22"/>
                <w:szCs w:val="22"/>
              </w:rPr>
            </w:pPr>
          </w:p>
        </w:tc>
        <w:tc>
          <w:tcPr>
            <w:tcW w:w="1689" w:type="dxa"/>
            <w:tcBorders>
              <w:top w:val="nil"/>
              <w:left w:val="nil"/>
              <w:bottom w:val="single" w:sz="4" w:space="0" w:color="auto"/>
              <w:right w:val="nil"/>
            </w:tcBorders>
            <w:shd w:val="clear" w:color="auto" w:fill="auto"/>
            <w:noWrap/>
            <w:vAlign w:val="bottom"/>
            <w:hideMark/>
          </w:tcPr>
          <w:p w14:paraId="6AA37294"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vertAlign w:val="superscript"/>
              </w:rPr>
              <w:t>210</w:t>
            </w:r>
            <w:r w:rsidRPr="007E129D">
              <w:rPr>
                <w:rFonts w:ascii="Times New Roman" w:eastAsia="Times New Roman" w:hAnsi="Times New Roman" w:cs="Times New Roman"/>
                <w:color w:val="000000"/>
                <w:sz w:val="22"/>
                <w:szCs w:val="22"/>
              </w:rPr>
              <w:t>Po activity Bq/kg</w:t>
            </w:r>
          </w:p>
        </w:tc>
        <w:tc>
          <w:tcPr>
            <w:tcW w:w="1843" w:type="dxa"/>
            <w:tcBorders>
              <w:top w:val="nil"/>
              <w:left w:val="nil"/>
              <w:bottom w:val="single" w:sz="4" w:space="0" w:color="auto"/>
              <w:right w:val="nil"/>
            </w:tcBorders>
            <w:shd w:val="clear" w:color="auto" w:fill="auto"/>
            <w:noWrap/>
            <w:vAlign w:val="bottom"/>
            <w:hideMark/>
          </w:tcPr>
          <w:p w14:paraId="1B6F9067"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vertAlign w:val="superscript"/>
              </w:rPr>
              <w:t>226</w:t>
            </w:r>
            <w:r w:rsidRPr="007E129D">
              <w:rPr>
                <w:rFonts w:ascii="Times New Roman" w:eastAsia="Times New Roman" w:hAnsi="Times New Roman" w:cs="Times New Roman"/>
                <w:color w:val="000000"/>
                <w:sz w:val="22"/>
                <w:szCs w:val="22"/>
              </w:rPr>
              <w:t>Ra activity Bq/kg</w:t>
            </w:r>
          </w:p>
        </w:tc>
      </w:tr>
      <w:tr w:rsidR="00630CC0" w:rsidRPr="007E129D" w14:paraId="4472576D" w14:textId="77777777" w:rsidTr="007E129D">
        <w:trPr>
          <w:trHeight w:val="218"/>
        </w:trPr>
        <w:tc>
          <w:tcPr>
            <w:tcW w:w="1382" w:type="dxa"/>
            <w:tcBorders>
              <w:top w:val="nil"/>
              <w:left w:val="nil"/>
              <w:bottom w:val="nil"/>
              <w:right w:val="nil"/>
            </w:tcBorders>
            <w:shd w:val="clear" w:color="auto" w:fill="auto"/>
            <w:noWrap/>
            <w:vAlign w:val="center"/>
            <w:hideMark/>
          </w:tcPr>
          <w:p w14:paraId="7BE52FA2"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Quality control blank sample</w:t>
            </w:r>
          </w:p>
        </w:tc>
        <w:tc>
          <w:tcPr>
            <w:tcW w:w="1319" w:type="dxa"/>
            <w:tcBorders>
              <w:top w:val="nil"/>
              <w:left w:val="nil"/>
              <w:bottom w:val="nil"/>
              <w:right w:val="nil"/>
            </w:tcBorders>
            <w:shd w:val="clear" w:color="auto" w:fill="auto"/>
            <w:noWrap/>
            <w:vAlign w:val="center"/>
            <w:hideMark/>
          </w:tcPr>
          <w:p w14:paraId="22614EF7"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Blank</w:t>
            </w:r>
          </w:p>
        </w:tc>
        <w:tc>
          <w:tcPr>
            <w:tcW w:w="1137" w:type="dxa"/>
            <w:tcBorders>
              <w:top w:val="nil"/>
              <w:left w:val="nil"/>
              <w:bottom w:val="nil"/>
              <w:right w:val="nil"/>
            </w:tcBorders>
            <w:shd w:val="clear" w:color="auto" w:fill="auto"/>
            <w:noWrap/>
            <w:vAlign w:val="center"/>
            <w:hideMark/>
          </w:tcPr>
          <w:p w14:paraId="0A1F2FFA"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w:t>
            </w:r>
          </w:p>
        </w:tc>
        <w:tc>
          <w:tcPr>
            <w:tcW w:w="922" w:type="dxa"/>
            <w:tcBorders>
              <w:top w:val="nil"/>
              <w:left w:val="nil"/>
              <w:bottom w:val="nil"/>
              <w:right w:val="nil"/>
            </w:tcBorders>
            <w:shd w:val="clear" w:color="auto" w:fill="auto"/>
            <w:noWrap/>
            <w:vAlign w:val="center"/>
            <w:hideMark/>
          </w:tcPr>
          <w:p w14:paraId="69803FEB"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p>
        </w:tc>
        <w:tc>
          <w:tcPr>
            <w:tcW w:w="921" w:type="dxa"/>
            <w:tcBorders>
              <w:top w:val="nil"/>
              <w:left w:val="nil"/>
              <w:bottom w:val="nil"/>
              <w:right w:val="nil"/>
            </w:tcBorders>
            <w:shd w:val="clear" w:color="auto" w:fill="auto"/>
            <w:noWrap/>
            <w:vAlign w:val="center"/>
            <w:hideMark/>
          </w:tcPr>
          <w:p w14:paraId="7820F9C0"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&lt;LOD</w:t>
            </w:r>
          </w:p>
        </w:tc>
        <w:tc>
          <w:tcPr>
            <w:tcW w:w="1074" w:type="dxa"/>
            <w:tcBorders>
              <w:top w:val="nil"/>
              <w:left w:val="nil"/>
              <w:bottom w:val="nil"/>
              <w:right w:val="nil"/>
            </w:tcBorders>
            <w:shd w:val="clear" w:color="auto" w:fill="auto"/>
            <w:noWrap/>
            <w:vAlign w:val="center"/>
            <w:hideMark/>
          </w:tcPr>
          <w:p w14:paraId="241A43B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p>
        </w:tc>
        <w:tc>
          <w:tcPr>
            <w:tcW w:w="1075" w:type="dxa"/>
            <w:tcBorders>
              <w:top w:val="nil"/>
              <w:left w:val="nil"/>
              <w:bottom w:val="nil"/>
              <w:right w:val="nil"/>
            </w:tcBorders>
            <w:shd w:val="clear" w:color="auto" w:fill="auto"/>
            <w:noWrap/>
            <w:vAlign w:val="center"/>
            <w:hideMark/>
          </w:tcPr>
          <w:p w14:paraId="1EA4C52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322D5FA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&lt;LOD</w:t>
            </w:r>
          </w:p>
        </w:tc>
        <w:tc>
          <w:tcPr>
            <w:tcW w:w="922" w:type="dxa"/>
            <w:tcBorders>
              <w:top w:val="nil"/>
              <w:left w:val="nil"/>
              <w:bottom w:val="nil"/>
              <w:right w:val="nil"/>
            </w:tcBorders>
            <w:shd w:val="clear" w:color="auto" w:fill="auto"/>
            <w:noWrap/>
            <w:vAlign w:val="center"/>
            <w:hideMark/>
          </w:tcPr>
          <w:p w14:paraId="11BBAA1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p>
        </w:tc>
        <w:tc>
          <w:tcPr>
            <w:tcW w:w="1843" w:type="dxa"/>
            <w:tcBorders>
              <w:top w:val="nil"/>
              <w:left w:val="nil"/>
              <w:bottom w:val="nil"/>
              <w:right w:val="nil"/>
            </w:tcBorders>
            <w:shd w:val="clear" w:color="auto" w:fill="auto"/>
            <w:noWrap/>
            <w:vAlign w:val="center"/>
            <w:hideMark/>
          </w:tcPr>
          <w:p w14:paraId="67790A1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689" w:type="dxa"/>
            <w:tcBorders>
              <w:top w:val="nil"/>
              <w:left w:val="nil"/>
              <w:bottom w:val="nil"/>
              <w:right w:val="nil"/>
            </w:tcBorders>
            <w:shd w:val="clear" w:color="auto" w:fill="auto"/>
            <w:noWrap/>
            <w:vAlign w:val="center"/>
            <w:hideMark/>
          </w:tcPr>
          <w:p w14:paraId="29844CF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5388DC2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r>
      <w:tr w:rsidR="00630CC0" w:rsidRPr="007E129D" w14:paraId="55DFD89C" w14:textId="77777777" w:rsidTr="007E129D">
        <w:trPr>
          <w:trHeight w:val="218"/>
        </w:trPr>
        <w:tc>
          <w:tcPr>
            <w:tcW w:w="1382" w:type="dxa"/>
            <w:tcBorders>
              <w:top w:val="single" w:sz="4" w:space="0" w:color="auto"/>
              <w:left w:val="nil"/>
              <w:bottom w:val="nil"/>
              <w:right w:val="nil"/>
            </w:tcBorders>
            <w:shd w:val="clear" w:color="auto" w:fill="auto"/>
            <w:noWrap/>
            <w:vAlign w:val="center"/>
            <w:hideMark/>
          </w:tcPr>
          <w:p w14:paraId="7190BE38"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AMC1</w:t>
            </w:r>
          </w:p>
        </w:tc>
        <w:tc>
          <w:tcPr>
            <w:tcW w:w="1319" w:type="dxa"/>
            <w:vMerge w:val="restart"/>
            <w:tcBorders>
              <w:top w:val="single" w:sz="4" w:space="0" w:color="auto"/>
              <w:left w:val="nil"/>
              <w:bottom w:val="single" w:sz="4" w:space="0" w:color="000000"/>
              <w:right w:val="nil"/>
            </w:tcBorders>
            <w:shd w:val="clear" w:color="auto" w:fill="auto"/>
            <w:noWrap/>
            <w:vAlign w:val="center"/>
            <w:hideMark/>
          </w:tcPr>
          <w:p w14:paraId="58DE7170"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Control</w:t>
            </w:r>
          </w:p>
        </w:tc>
        <w:tc>
          <w:tcPr>
            <w:tcW w:w="1137" w:type="dxa"/>
            <w:tcBorders>
              <w:top w:val="single" w:sz="4" w:space="0" w:color="auto"/>
              <w:left w:val="nil"/>
              <w:bottom w:val="nil"/>
              <w:right w:val="nil"/>
            </w:tcBorders>
            <w:shd w:val="clear" w:color="auto" w:fill="auto"/>
            <w:noWrap/>
            <w:vAlign w:val="center"/>
            <w:hideMark/>
          </w:tcPr>
          <w:p w14:paraId="68B2C2B5"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0.008</w:t>
            </w:r>
          </w:p>
        </w:tc>
        <w:tc>
          <w:tcPr>
            <w:tcW w:w="922" w:type="dxa"/>
            <w:tcBorders>
              <w:top w:val="single" w:sz="4" w:space="0" w:color="auto"/>
              <w:left w:val="nil"/>
              <w:bottom w:val="nil"/>
              <w:right w:val="nil"/>
            </w:tcBorders>
            <w:shd w:val="clear" w:color="auto" w:fill="auto"/>
            <w:noWrap/>
            <w:vAlign w:val="center"/>
            <w:hideMark/>
          </w:tcPr>
          <w:p w14:paraId="2CE47E9C"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299</w:t>
            </w:r>
          </w:p>
        </w:tc>
        <w:tc>
          <w:tcPr>
            <w:tcW w:w="921" w:type="dxa"/>
            <w:tcBorders>
              <w:top w:val="single" w:sz="4" w:space="0" w:color="auto"/>
              <w:left w:val="nil"/>
              <w:bottom w:val="nil"/>
              <w:right w:val="nil"/>
            </w:tcBorders>
            <w:shd w:val="clear" w:color="auto" w:fill="auto"/>
            <w:noWrap/>
            <w:vAlign w:val="center"/>
            <w:hideMark/>
          </w:tcPr>
          <w:p w14:paraId="54D9ECE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single" w:sz="4" w:space="0" w:color="auto"/>
              <w:left w:val="nil"/>
              <w:bottom w:val="nil"/>
              <w:right w:val="nil"/>
            </w:tcBorders>
            <w:shd w:val="clear" w:color="auto" w:fill="auto"/>
            <w:noWrap/>
            <w:vAlign w:val="center"/>
            <w:hideMark/>
          </w:tcPr>
          <w:p w14:paraId="4761552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29</w:t>
            </w:r>
          </w:p>
        </w:tc>
        <w:tc>
          <w:tcPr>
            <w:tcW w:w="1075" w:type="dxa"/>
            <w:tcBorders>
              <w:top w:val="single" w:sz="4" w:space="0" w:color="auto"/>
              <w:left w:val="nil"/>
              <w:bottom w:val="nil"/>
              <w:right w:val="nil"/>
            </w:tcBorders>
            <w:shd w:val="clear" w:color="auto" w:fill="auto"/>
            <w:noWrap/>
            <w:vAlign w:val="center"/>
            <w:hideMark/>
          </w:tcPr>
          <w:p w14:paraId="7C0C4B5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133</w:t>
            </w:r>
          </w:p>
        </w:tc>
        <w:tc>
          <w:tcPr>
            <w:tcW w:w="1228" w:type="dxa"/>
            <w:tcBorders>
              <w:top w:val="single" w:sz="4" w:space="0" w:color="auto"/>
              <w:left w:val="nil"/>
              <w:bottom w:val="nil"/>
              <w:right w:val="nil"/>
            </w:tcBorders>
            <w:shd w:val="clear" w:color="auto" w:fill="auto"/>
            <w:noWrap/>
            <w:vAlign w:val="center"/>
            <w:hideMark/>
          </w:tcPr>
          <w:p w14:paraId="7EB4810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single" w:sz="4" w:space="0" w:color="auto"/>
              <w:left w:val="nil"/>
              <w:bottom w:val="nil"/>
              <w:right w:val="nil"/>
            </w:tcBorders>
            <w:shd w:val="clear" w:color="auto" w:fill="auto"/>
            <w:noWrap/>
            <w:vAlign w:val="center"/>
            <w:hideMark/>
          </w:tcPr>
          <w:p w14:paraId="6DC7041E"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26</w:t>
            </w:r>
          </w:p>
        </w:tc>
        <w:tc>
          <w:tcPr>
            <w:tcW w:w="1843" w:type="dxa"/>
            <w:tcBorders>
              <w:top w:val="single" w:sz="4" w:space="0" w:color="auto"/>
              <w:left w:val="nil"/>
              <w:bottom w:val="nil"/>
              <w:right w:val="nil"/>
            </w:tcBorders>
            <w:shd w:val="clear" w:color="auto" w:fill="auto"/>
            <w:noWrap/>
            <w:vAlign w:val="center"/>
            <w:hideMark/>
          </w:tcPr>
          <w:p w14:paraId="06F5E89D"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81.7</w:t>
            </w:r>
          </w:p>
        </w:tc>
        <w:tc>
          <w:tcPr>
            <w:tcW w:w="1689" w:type="dxa"/>
            <w:tcBorders>
              <w:top w:val="single" w:sz="4" w:space="0" w:color="auto"/>
              <w:left w:val="nil"/>
              <w:bottom w:val="nil"/>
              <w:right w:val="nil"/>
            </w:tcBorders>
            <w:shd w:val="clear" w:color="auto" w:fill="auto"/>
            <w:noWrap/>
            <w:vAlign w:val="center"/>
            <w:hideMark/>
          </w:tcPr>
          <w:p w14:paraId="22E9904D"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55</w:t>
            </w:r>
          </w:p>
        </w:tc>
        <w:tc>
          <w:tcPr>
            <w:tcW w:w="1843" w:type="dxa"/>
            <w:tcBorders>
              <w:top w:val="single" w:sz="4" w:space="0" w:color="auto"/>
              <w:left w:val="nil"/>
              <w:bottom w:val="nil"/>
              <w:right w:val="nil"/>
            </w:tcBorders>
            <w:shd w:val="clear" w:color="auto" w:fill="auto"/>
            <w:noWrap/>
            <w:vAlign w:val="center"/>
            <w:hideMark/>
          </w:tcPr>
          <w:p w14:paraId="75519576"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24</w:t>
            </w:r>
          </w:p>
        </w:tc>
      </w:tr>
      <w:tr w:rsidR="00630CC0" w:rsidRPr="007E129D" w14:paraId="5B21C82E" w14:textId="77777777" w:rsidTr="007E129D">
        <w:trPr>
          <w:trHeight w:val="218"/>
        </w:trPr>
        <w:tc>
          <w:tcPr>
            <w:tcW w:w="1382" w:type="dxa"/>
            <w:tcBorders>
              <w:top w:val="nil"/>
              <w:left w:val="nil"/>
              <w:bottom w:val="nil"/>
              <w:right w:val="nil"/>
            </w:tcBorders>
            <w:shd w:val="clear" w:color="auto" w:fill="auto"/>
            <w:noWrap/>
            <w:vAlign w:val="center"/>
            <w:hideMark/>
          </w:tcPr>
          <w:p w14:paraId="0785C58C"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AMC2</w:t>
            </w:r>
          </w:p>
        </w:tc>
        <w:tc>
          <w:tcPr>
            <w:tcW w:w="1319" w:type="dxa"/>
            <w:vMerge/>
            <w:tcBorders>
              <w:top w:val="single" w:sz="4" w:space="0" w:color="auto"/>
              <w:left w:val="nil"/>
              <w:bottom w:val="single" w:sz="4" w:space="0" w:color="000000"/>
              <w:right w:val="nil"/>
            </w:tcBorders>
            <w:vAlign w:val="center"/>
            <w:hideMark/>
          </w:tcPr>
          <w:p w14:paraId="31F83C6A"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1B327CF6"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0.008</w:t>
            </w:r>
          </w:p>
        </w:tc>
        <w:tc>
          <w:tcPr>
            <w:tcW w:w="922" w:type="dxa"/>
            <w:tcBorders>
              <w:top w:val="nil"/>
              <w:left w:val="nil"/>
              <w:bottom w:val="nil"/>
              <w:right w:val="nil"/>
            </w:tcBorders>
            <w:shd w:val="clear" w:color="auto" w:fill="auto"/>
            <w:noWrap/>
            <w:vAlign w:val="center"/>
            <w:hideMark/>
          </w:tcPr>
          <w:p w14:paraId="7AF0A3A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281</w:t>
            </w:r>
          </w:p>
        </w:tc>
        <w:tc>
          <w:tcPr>
            <w:tcW w:w="921" w:type="dxa"/>
            <w:tcBorders>
              <w:top w:val="nil"/>
              <w:left w:val="nil"/>
              <w:bottom w:val="nil"/>
              <w:right w:val="nil"/>
            </w:tcBorders>
            <w:shd w:val="clear" w:color="auto" w:fill="auto"/>
            <w:noWrap/>
            <w:vAlign w:val="center"/>
            <w:hideMark/>
          </w:tcPr>
          <w:p w14:paraId="7CC3705E"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70BACE9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29</w:t>
            </w:r>
          </w:p>
        </w:tc>
        <w:tc>
          <w:tcPr>
            <w:tcW w:w="1075" w:type="dxa"/>
            <w:tcBorders>
              <w:top w:val="nil"/>
              <w:left w:val="nil"/>
              <w:bottom w:val="nil"/>
              <w:right w:val="nil"/>
            </w:tcBorders>
            <w:shd w:val="clear" w:color="auto" w:fill="auto"/>
            <w:noWrap/>
            <w:vAlign w:val="center"/>
            <w:hideMark/>
          </w:tcPr>
          <w:p w14:paraId="49946E3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5E551B74" w14:textId="05636B74" w:rsidR="00C95051" w:rsidRPr="007E129D" w:rsidRDefault="008D68BE"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color w:val="000000"/>
                <w:sz w:val="22"/>
                <w:szCs w:val="22"/>
              </w:rPr>
              <w:t>&lt;LOD</w:t>
            </w:r>
          </w:p>
        </w:tc>
        <w:tc>
          <w:tcPr>
            <w:tcW w:w="922" w:type="dxa"/>
            <w:tcBorders>
              <w:top w:val="nil"/>
              <w:left w:val="nil"/>
              <w:bottom w:val="nil"/>
              <w:right w:val="nil"/>
            </w:tcBorders>
            <w:shd w:val="clear" w:color="auto" w:fill="auto"/>
            <w:noWrap/>
            <w:vAlign w:val="center"/>
            <w:hideMark/>
          </w:tcPr>
          <w:p w14:paraId="020B2B6D" w14:textId="11A3F7DF"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018DB8DD"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97.9</w:t>
            </w:r>
          </w:p>
        </w:tc>
        <w:tc>
          <w:tcPr>
            <w:tcW w:w="1689" w:type="dxa"/>
            <w:tcBorders>
              <w:top w:val="nil"/>
              <w:left w:val="nil"/>
              <w:bottom w:val="nil"/>
              <w:right w:val="nil"/>
            </w:tcBorders>
            <w:shd w:val="clear" w:color="auto" w:fill="auto"/>
            <w:noWrap/>
            <w:vAlign w:val="center"/>
            <w:hideMark/>
          </w:tcPr>
          <w:p w14:paraId="34F9959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w:t>
            </w:r>
          </w:p>
        </w:tc>
        <w:tc>
          <w:tcPr>
            <w:tcW w:w="1843" w:type="dxa"/>
            <w:tcBorders>
              <w:top w:val="nil"/>
              <w:left w:val="nil"/>
              <w:bottom w:val="nil"/>
              <w:right w:val="nil"/>
            </w:tcBorders>
            <w:shd w:val="clear" w:color="auto" w:fill="auto"/>
            <w:noWrap/>
            <w:vAlign w:val="center"/>
            <w:hideMark/>
          </w:tcPr>
          <w:p w14:paraId="65ED494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w:t>
            </w:r>
          </w:p>
        </w:tc>
      </w:tr>
      <w:tr w:rsidR="00630CC0" w:rsidRPr="007E129D" w14:paraId="29C14E4F" w14:textId="77777777" w:rsidTr="007E129D">
        <w:trPr>
          <w:trHeight w:val="218"/>
        </w:trPr>
        <w:tc>
          <w:tcPr>
            <w:tcW w:w="1382" w:type="dxa"/>
            <w:tcBorders>
              <w:top w:val="nil"/>
              <w:left w:val="nil"/>
              <w:bottom w:val="nil"/>
              <w:right w:val="nil"/>
            </w:tcBorders>
            <w:shd w:val="clear" w:color="auto" w:fill="auto"/>
            <w:noWrap/>
            <w:vAlign w:val="center"/>
            <w:hideMark/>
          </w:tcPr>
          <w:p w14:paraId="3A096D85"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AMC3</w:t>
            </w:r>
          </w:p>
        </w:tc>
        <w:tc>
          <w:tcPr>
            <w:tcW w:w="1319" w:type="dxa"/>
            <w:vMerge/>
            <w:tcBorders>
              <w:top w:val="single" w:sz="4" w:space="0" w:color="auto"/>
              <w:left w:val="nil"/>
              <w:bottom w:val="single" w:sz="4" w:space="0" w:color="000000"/>
              <w:right w:val="nil"/>
            </w:tcBorders>
            <w:vAlign w:val="center"/>
            <w:hideMark/>
          </w:tcPr>
          <w:p w14:paraId="16BB54DF"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2BB3A26A"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0.008</w:t>
            </w:r>
          </w:p>
        </w:tc>
        <w:tc>
          <w:tcPr>
            <w:tcW w:w="922" w:type="dxa"/>
            <w:tcBorders>
              <w:top w:val="nil"/>
              <w:left w:val="nil"/>
              <w:bottom w:val="nil"/>
              <w:right w:val="nil"/>
            </w:tcBorders>
            <w:shd w:val="clear" w:color="auto" w:fill="auto"/>
            <w:noWrap/>
            <w:vAlign w:val="center"/>
            <w:hideMark/>
          </w:tcPr>
          <w:p w14:paraId="256A873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735</w:t>
            </w:r>
          </w:p>
        </w:tc>
        <w:tc>
          <w:tcPr>
            <w:tcW w:w="921" w:type="dxa"/>
            <w:tcBorders>
              <w:top w:val="nil"/>
              <w:left w:val="nil"/>
              <w:bottom w:val="nil"/>
              <w:right w:val="nil"/>
            </w:tcBorders>
            <w:shd w:val="clear" w:color="auto" w:fill="auto"/>
            <w:noWrap/>
            <w:vAlign w:val="center"/>
            <w:hideMark/>
          </w:tcPr>
          <w:p w14:paraId="02D2002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4D5BBFD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44</w:t>
            </w:r>
          </w:p>
        </w:tc>
        <w:tc>
          <w:tcPr>
            <w:tcW w:w="1075" w:type="dxa"/>
            <w:tcBorders>
              <w:top w:val="nil"/>
              <w:left w:val="nil"/>
              <w:bottom w:val="nil"/>
              <w:right w:val="nil"/>
            </w:tcBorders>
            <w:shd w:val="clear" w:color="auto" w:fill="auto"/>
            <w:noWrap/>
            <w:vAlign w:val="center"/>
            <w:hideMark/>
          </w:tcPr>
          <w:p w14:paraId="53DB6A6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238D02D3" w14:textId="6354F686" w:rsidR="00C95051" w:rsidRPr="007E129D" w:rsidRDefault="008D68BE"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color w:val="000000"/>
                <w:sz w:val="22"/>
                <w:szCs w:val="22"/>
              </w:rPr>
              <w:t>&lt;LOD</w:t>
            </w:r>
          </w:p>
        </w:tc>
        <w:tc>
          <w:tcPr>
            <w:tcW w:w="922" w:type="dxa"/>
            <w:tcBorders>
              <w:top w:val="nil"/>
              <w:left w:val="nil"/>
              <w:bottom w:val="nil"/>
              <w:right w:val="nil"/>
            </w:tcBorders>
            <w:shd w:val="clear" w:color="auto" w:fill="auto"/>
            <w:noWrap/>
            <w:vAlign w:val="center"/>
            <w:hideMark/>
          </w:tcPr>
          <w:p w14:paraId="73B22E98" w14:textId="75783299"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15B2642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81.7</w:t>
            </w:r>
          </w:p>
        </w:tc>
        <w:tc>
          <w:tcPr>
            <w:tcW w:w="1689" w:type="dxa"/>
            <w:tcBorders>
              <w:top w:val="nil"/>
              <w:left w:val="nil"/>
              <w:bottom w:val="nil"/>
              <w:right w:val="nil"/>
            </w:tcBorders>
            <w:shd w:val="clear" w:color="auto" w:fill="auto"/>
            <w:noWrap/>
            <w:vAlign w:val="center"/>
            <w:hideMark/>
          </w:tcPr>
          <w:p w14:paraId="77B9B5A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134</w:t>
            </w:r>
          </w:p>
        </w:tc>
        <w:tc>
          <w:tcPr>
            <w:tcW w:w="1843" w:type="dxa"/>
            <w:tcBorders>
              <w:top w:val="nil"/>
              <w:left w:val="nil"/>
              <w:bottom w:val="nil"/>
              <w:right w:val="nil"/>
            </w:tcBorders>
            <w:shd w:val="clear" w:color="auto" w:fill="auto"/>
            <w:noWrap/>
            <w:vAlign w:val="center"/>
            <w:hideMark/>
          </w:tcPr>
          <w:p w14:paraId="2A7A1D4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w:t>
            </w:r>
          </w:p>
        </w:tc>
      </w:tr>
      <w:tr w:rsidR="00630CC0" w:rsidRPr="007E129D" w14:paraId="1FC20372" w14:textId="77777777" w:rsidTr="007E129D">
        <w:trPr>
          <w:trHeight w:val="218"/>
        </w:trPr>
        <w:tc>
          <w:tcPr>
            <w:tcW w:w="1382" w:type="dxa"/>
            <w:tcBorders>
              <w:top w:val="nil"/>
              <w:left w:val="nil"/>
              <w:bottom w:val="nil"/>
              <w:right w:val="nil"/>
            </w:tcBorders>
            <w:shd w:val="clear" w:color="auto" w:fill="auto"/>
            <w:noWrap/>
            <w:vAlign w:val="center"/>
            <w:hideMark/>
          </w:tcPr>
          <w:p w14:paraId="77E604A9"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AMC4</w:t>
            </w:r>
          </w:p>
        </w:tc>
        <w:tc>
          <w:tcPr>
            <w:tcW w:w="1319" w:type="dxa"/>
            <w:vMerge/>
            <w:tcBorders>
              <w:top w:val="single" w:sz="4" w:space="0" w:color="auto"/>
              <w:left w:val="nil"/>
              <w:bottom w:val="single" w:sz="4" w:space="0" w:color="000000"/>
              <w:right w:val="nil"/>
            </w:tcBorders>
            <w:vAlign w:val="center"/>
            <w:hideMark/>
          </w:tcPr>
          <w:p w14:paraId="4E4DD10A"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1A593A0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0.009</w:t>
            </w:r>
          </w:p>
        </w:tc>
        <w:tc>
          <w:tcPr>
            <w:tcW w:w="922" w:type="dxa"/>
            <w:tcBorders>
              <w:top w:val="nil"/>
              <w:left w:val="nil"/>
              <w:bottom w:val="nil"/>
              <w:right w:val="nil"/>
            </w:tcBorders>
            <w:shd w:val="clear" w:color="auto" w:fill="auto"/>
            <w:noWrap/>
            <w:vAlign w:val="center"/>
            <w:hideMark/>
          </w:tcPr>
          <w:p w14:paraId="6C14371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387</w:t>
            </w:r>
          </w:p>
        </w:tc>
        <w:tc>
          <w:tcPr>
            <w:tcW w:w="921" w:type="dxa"/>
            <w:tcBorders>
              <w:top w:val="nil"/>
              <w:left w:val="nil"/>
              <w:bottom w:val="nil"/>
              <w:right w:val="nil"/>
            </w:tcBorders>
            <w:shd w:val="clear" w:color="auto" w:fill="auto"/>
            <w:noWrap/>
            <w:vAlign w:val="center"/>
            <w:hideMark/>
          </w:tcPr>
          <w:p w14:paraId="5E928D0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3739226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31</w:t>
            </w:r>
          </w:p>
        </w:tc>
        <w:tc>
          <w:tcPr>
            <w:tcW w:w="1075" w:type="dxa"/>
            <w:tcBorders>
              <w:top w:val="nil"/>
              <w:left w:val="nil"/>
              <w:bottom w:val="nil"/>
              <w:right w:val="nil"/>
            </w:tcBorders>
            <w:shd w:val="clear" w:color="auto" w:fill="auto"/>
            <w:noWrap/>
            <w:vAlign w:val="center"/>
            <w:hideMark/>
          </w:tcPr>
          <w:p w14:paraId="25E8BF1A"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60</w:t>
            </w:r>
          </w:p>
        </w:tc>
        <w:tc>
          <w:tcPr>
            <w:tcW w:w="1228" w:type="dxa"/>
            <w:tcBorders>
              <w:top w:val="nil"/>
              <w:left w:val="nil"/>
              <w:bottom w:val="nil"/>
              <w:right w:val="nil"/>
            </w:tcBorders>
            <w:shd w:val="clear" w:color="auto" w:fill="auto"/>
            <w:noWrap/>
            <w:vAlign w:val="center"/>
            <w:hideMark/>
          </w:tcPr>
          <w:p w14:paraId="6CF8167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0481F0A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18</w:t>
            </w:r>
          </w:p>
        </w:tc>
        <w:tc>
          <w:tcPr>
            <w:tcW w:w="1843" w:type="dxa"/>
            <w:tcBorders>
              <w:top w:val="nil"/>
              <w:left w:val="nil"/>
              <w:bottom w:val="nil"/>
              <w:right w:val="nil"/>
            </w:tcBorders>
            <w:shd w:val="clear" w:color="auto" w:fill="auto"/>
            <w:noWrap/>
            <w:vAlign w:val="center"/>
            <w:hideMark/>
          </w:tcPr>
          <w:p w14:paraId="07F9027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84.6</w:t>
            </w:r>
          </w:p>
        </w:tc>
        <w:tc>
          <w:tcPr>
            <w:tcW w:w="1689" w:type="dxa"/>
            <w:tcBorders>
              <w:top w:val="nil"/>
              <w:left w:val="nil"/>
              <w:bottom w:val="nil"/>
              <w:right w:val="nil"/>
            </w:tcBorders>
            <w:shd w:val="clear" w:color="auto" w:fill="auto"/>
            <w:noWrap/>
            <w:vAlign w:val="center"/>
            <w:hideMark/>
          </w:tcPr>
          <w:p w14:paraId="76E06EF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60</w:t>
            </w:r>
          </w:p>
        </w:tc>
        <w:tc>
          <w:tcPr>
            <w:tcW w:w="1843" w:type="dxa"/>
            <w:tcBorders>
              <w:top w:val="nil"/>
              <w:left w:val="nil"/>
              <w:bottom w:val="nil"/>
              <w:right w:val="nil"/>
            </w:tcBorders>
            <w:shd w:val="clear" w:color="auto" w:fill="auto"/>
            <w:noWrap/>
            <w:vAlign w:val="center"/>
            <w:hideMark/>
          </w:tcPr>
          <w:p w14:paraId="1B0EBEFF"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w:t>
            </w:r>
          </w:p>
        </w:tc>
      </w:tr>
      <w:tr w:rsidR="00630CC0" w:rsidRPr="007E129D" w14:paraId="119E8AC1" w14:textId="77777777" w:rsidTr="007E129D">
        <w:trPr>
          <w:trHeight w:val="218"/>
        </w:trPr>
        <w:tc>
          <w:tcPr>
            <w:tcW w:w="1382" w:type="dxa"/>
            <w:tcBorders>
              <w:top w:val="nil"/>
              <w:left w:val="nil"/>
              <w:bottom w:val="single" w:sz="4" w:space="0" w:color="auto"/>
              <w:right w:val="nil"/>
            </w:tcBorders>
            <w:shd w:val="clear" w:color="auto" w:fill="auto"/>
            <w:noWrap/>
            <w:vAlign w:val="center"/>
            <w:hideMark/>
          </w:tcPr>
          <w:p w14:paraId="710AF8D7"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AMC5</w:t>
            </w:r>
          </w:p>
        </w:tc>
        <w:tc>
          <w:tcPr>
            <w:tcW w:w="1319" w:type="dxa"/>
            <w:vMerge/>
            <w:tcBorders>
              <w:top w:val="single" w:sz="4" w:space="0" w:color="auto"/>
              <w:left w:val="nil"/>
              <w:bottom w:val="single" w:sz="4" w:space="0" w:color="000000"/>
              <w:right w:val="nil"/>
            </w:tcBorders>
            <w:vAlign w:val="center"/>
            <w:hideMark/>
          </w:tcPr>
          <w:p w14:paraId="4CF9346F"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single" w:sz="4" w:space="0" w:color="auto"/>
              <w:right w:val="nil"/>
            </w:tcBorders>
            <w:shd w:val="clear" w:color="auto" w:fill="auto"/>
            <w:noWrap/>
            <w:vAlign w:val="center"/>
            <w:hideMark/>
          </w:tcPr>
          <w:p w14:paraId="0F5D688F"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0.007</w:t>
            </w:r>
          </w:p>
        </w:tc>
        <w:tc>
          <w:tcPr>
            <w:tcW w:w="922" w:type="dxa"/>
            <w:tcBorders>
              <w:top w:val="nil"/>
              <w:left w:val="nil"/>
              <w:bottom w:val="single" w:sz="4" w:space="0" w:color="auto"/>
              <w:right w:val="nil"/>
            </w:tcBorders>
            <w:shd w:val="clear" w:color="auto" w:fill="auto"/>
            <w:noWrap/>
            <w:vAlign w:val="center"/>
            <w:hideMark/>
          </w:tcPr>
          <w:p w14:paraId="0D80EE7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367</w:t>
            </w:r>
          </w:p>
        </w:tc>
        <w:tc>
          <w:tcPr>
            <w:tcW w:w="921" w:type="dxa"/>
            <w:tcBorders>
              <w:top w:val="nil"/>
              <w:left w:val="nil"/>
              <w:bottom w:val="single" w:sz="4" w:space="0" w:color="auto"/>
              <w:right w:val="nil"/>
            </w:tcBorders>
            <w:shd w:val="clear" w:color="auto" w:fill="auto"/>
            <w:noWrap/>
            <w:vAlign w:val="center"/>
            <w:hideMark/>
          </w:tcPr>
          <w:p w14:paraId="2648639B"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single" w:sz="4" w:space="0" w:color="auto"/>
              <w:right w:val="nil"/>
            </w:tcBorders>
            <w:shd w:val="clear" w:color="auto" w:fill="auto"/>
            <w:noWrap/>
            <w:vAlign w:val="center"/>
            <w:hideMark/>
          </w:tcPr>
          <w:p w14:paraId="4222032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35</w:t>
            </w:r>
          </w:p>
        </w:tc>
        <w:tc>
          <w:tcPr>
            <w:tcW w:w="1075" w:type="dxa"/>
            <w:tcBorders>
              <w:top w:val="nil"/>
              <w:left w:val="nil"/>
              <w:bottom w:val="single" w:sz="4" w:space="0" w:color="auto"/>
              <w:right w:val="nil"/>
            </w:tcBorders>
            <w:shd w:val="clear" w:color="auto" w:fill="auto"/>
            <w:noWrap/>
            <w:vAlign w:val="center"/>
            <w:hideMark/>
          </w:tcPr>
          <w:p w14:paraId="2DDEF05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77</w:t>
            </w:r>
          </w:p>
        </w:tc>
        <w:tc>
          <w:tcPr>
            <w:tcW w:w="1228" w:type="dxa"/>
            <w:tcBorders>
              <w:top w:val="nil"/>
              <w:left w:val="nil"/>
              <w:bottom w:val="single" w:sz="4" w:space="0" w:color="auto"/>
              <w:right w:val="nil"/>
            </w:tcBorders>
            <w:shd w:val="clear" w:color="auto" w:fill="auto"/>
            <w:noWrap/>
            <w:vAlign w:val="center"/>
            <w:hideMark/>
          </w:tcPr>
          <w:p w14:paraId="5CB6196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single" w:sz="4" w:space="0" w:color="auto"/>
              <w:right w:val="nil"/>
            </w:tcBorders>
            <w:shd w:val="clear" w:color="auto" w:fill="auto"/>
            <w:noWrap/>
            <w:vAlign w:val="center"/>
            <w:hideMark/>
          </w:tcPr>
          <w:p w14:paraId="50F99DA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23</w:t>
            </w:r>
          </w:p>
        </w:tc>
        <w:tc>
          <w:tcPr>
            <w:tcW w:w="1843" w:type="dxa"/>
            <w:tcBorders>
              <w:top w:val="nil"/>
              <w:left w:val="nil"/>
              <w:bottom w:val="single" w:sz="4" w:space="0" w:color="auto"/>
              <w:right w:val="nil"/>
            </w:tcBorders>
            <w:shd w:val="clear" w:color="auto" w:fill="auto"/>
            <w:noWrap/>
            <w:vAlign w:val="center"/>
            <w:hideMark/>
          </w:tcPr>
          <w:p w14:paraId="1321AE3E"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82.9</w:t>
            </w:r>
          </w:p>
        </w:tc>
        <w:tc>
          <w:tcPr>
            <w:tcW w:w="1689" w:type="dxa"/>
            <w:tcBorders>
              <w:top w:val="nil"/>
              <w:left w:val="nil"/>
              <w:bottom w:val="single" w:sz="4" w:space="0" w:color="auto"/>
              <w:right w:val="nil"/>
            </w:tcBorders>
            <w:shd w:val="clear" w:color="auto" w:fill="auto"/>
            <w:noWrap/>
            <w:vAlign w:val="center"/>
            <w:hideMark/>
          </w:tcPr>
          <w:p w14:paraId="0E26383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63</w:t>
            </w:r>
          </w:p>
        </w:tc>
        <w:tc>
          <w:tcPr>
            <w:tcW w:w="1843" w:type="dxa"/>
            <w:tcBorders>
              <w:top w:val="nil"/>
              <w:left w:val="nil"/>
              <w:bottom w:val="single" w:sz="4" w:space="0" w:color="auto"/>
              <w:right w:val="nil"/>
            </w:tcBorders>
            <w:shd w:val="clear" w:color="auto" w:fill="auto"/>
            <w:noWrap/>
            <w:vAlign w:val="center"/>
            <w:hideMark/>
          </w:tcPr>
          <w:p w14:paraId="6B46AE6D"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13</w:t>
            </w:r>
          </w:p>
        </w:tc>
      </w:tr>
      <w:tr w:rsidR="00630CC0" w:rsidRPr="007E129D" w14:paraId="2E858373" w14:textId="77777777" w:rsidTr="007E129D">
        <w:trPr>
          <w:trHeight w:val="218"/>
        </w:trPr>
        <w:tc>
          <w:tcPr>
            <w:tcW w:w="1382" w:type="dxa"/>
            <w:tcBorders>
              <w:top w:val="nil"/>
              <w:left w:val="nil"/>
              <w:bottom w:val="nil"/>
              <w:right w:val="nil"/>
            </w:tcBorders>
            <w:shd w:val="clear" w:color="auto" w:fill="auto"/>
            <w:noWrap/>
            <w:vAlign w:val="center"/>
            <w:hideMark/>
          </w:tcPr>
          <w:p w14:paraId="0A3DCB09"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AMS1</w:t>
            </w:r>
          </w:p>
        </w:tc>
        <w:tc>
          <w:tcPr>
            <w:tcW w:w="1319" w:type="dxa"/>
            <w:vMerge w:val="restart"/>
            <w:tcBorders>
              <w:top w:val="nil"/>
              <w:left w:val="nil"/>
              <w:bottom w:val="single" w:sz="4" w:space="0" w:color="000000"/>
              <w:right w:val="nil"/>
            </w:tcBorders>
            <w:shd w:val="clear" w:color="auto" w:fill="auto"/>
            <w:noWrap/>
            <w:vAlign w:val="center"/>
            <w:hideMark/>
          </w:tcPr>
          <w:p w14:paraId="7FA2BF3B" w14:textId="5ACEABD9" w:rsidR="00C95051" w:rsidRPr="007E129D" w:rsidRDefault="00277372"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w:hAnsi="Times"/>
                <w:color w:val="000000" w:themeColor="text1"/>
                <w:kern w:val="24"/>
                <w:sz w:val="22"/>
                <w:szCs w:val="22"/>
                <w:lang w:val="en-US"/>
              </w:rPr>
              <w:t>Scale</w:t>
            </w:r>
            <w:r w:rsidRPr="007E129D">
              <w:rPr>
                <w:rFonts w:ascii="Times" w:hAnsi="Times"/>
                <w:color w:val="000000" w:themeColor="text1"/>
                <w:kern w:val="24"/>
                <w:sz w:val="22"/>
                <w:szCs w:val="22"/>
                <w:vertAlign w:val="subscript"/>
                <w:lang w:val="en-US"/>
              </w:rPr>
              <w:t>surface</w:t>
            </w:r>
          </w:p>
        </w:tc>
        <w:tc>
          <w:tcPr>
            <w:tcW w:w="1137" w:type="dxa"/>
            <w:tcBorders>
              <w:top w:val="nil"/>
              <w:left w:val="nil"/>
              <w:bottom w:val="nil"/>
              <w:right w:val="nil"/>
            </w:tcBorders>
            <w:shd w:val="clear" w:color="auto" w:fill="auto"/>
            <w:noWrap/>
            <w:vAlign w:val="center"/>
            <w:hideMark/>
          </w:tcPr>
          <w:p w14:paraId="218F25A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0.007</w:t>
            </w:r>
          </w:p>
        </w:tc>
        <w:tc>
          <w:tcPr>
            <w:tcW w:w="922" w:type="dxa"/>
            <w:tcBorders>
              <w:top w:val="nil"/>
              <w:left w:val="nil"/>
              <w:bottom w:val="nil"/>
              <w:right w:val="nil"/>
            </w:tcBorders>
            <w:shd w:val="clear" w:color="auto" w:fill="auto"/>
            <w:noWrap/>
            <w:vAlign w:val="center"/>
            <w:hideMark/>
          </w:tcPr>
          <w:p w14:paraId="0BA4752D"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1856</w:t>
            </w:r>
          </w:p>
        </w:tc>
        <w:tc>
          <w:tcPr>
            <w:tcW w:w="921" w:type="dxa"/>
            <w:tcBorders>
              <w:top w:val="nil"/>
              <w:left w:val="nil"/>
              <w:bottom w:val="nil"/>
              <w:right w:val="nil"/>
            </w:tcBorders>
            <w:shd w:val="clear" w:color="auto" w:fill="auto"/>
            <w:noWrap/>
            <w:vAlign w:val="center"/>
            <w:hideMark/>
          </w:tcPr>
          <w:p w14:paraId="3F2FFC5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2EF069E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96</w:t>
            </w:r>
          </w:p>
        </w:tc>
        <w:tc>
          <w:tcPr>
            <w:tcW w:w="1075" w:type="dxa"/>
            <w:tcBorders>
              <w:top w:val="nil"/>
              <w:left w:val="nil"/>
              <w:bottom w:val="nil"/>
              <w:right w:val="nil"/>
            </w:tcBorders>
            <w:shd w:val="clear" w:color="auto" w:fill="auto"/>
            <w:noWrap/>
            <w:vAlign w:val="center"/>
            <w:hideMark/>
          </w:tcPr>
          <w:p w14:paraId="581B83A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6578</w:t>
            </w:r>
          </w:p>
        </w:tc>
        <w:tc>
          <w:tcPr>
            <w:tcW w:w="1228" w:type="dxa"/>
            <w:tcBorders>
              <w:top w:val="nil"/>
              <w:left w:val="nil"/>
              <w:bottom w:val="nil"/>
              <w:right w:val="nil"/>
            </w:tcBorders>
            <w:shd w:val="clear" w:color="auto" w:fill="auto"/>
            <w:noWrap/>
            <w:vAlign w:val="center"/>
            <w:hideMark/>
          </w:tcPr>
          <w:p w14:paraId="32969B79"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56D749D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639</w:t>
            </w:r>
          </w:p>
        </w:tc>
        <w:tc>
          <w:tcPr>
            <w:tcW w:w="1843" w:type="dxa"/>
            <w:tcBorders>
              <w:top w:val="nil"/>
              <w:left w:val="nil"/>
              <w:bottom w:val="nil"/>
              <w:right w:val="nil"/>
            </w:tcBorders>
            <w:shd w:val="clear" w:color="auto" w:fill="auto"/>
            <w:noWrap/>
            <w:vAlign w:val="center"/>
            <w:hideMark/>
          </w:tcPr>
          <w:p w14:paraId="1C37E777"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96.0</w:t>
            </w:r>
          </w:p>
        </w:tc>
        <w:tc>
          <w:tcPr>
            <w:tcW w:w="1689" w:type="dxa"/>
            <w:tcBorders>
              <w:top w:val="nil"/>
              <w:left w:val="nil"/>
              <w:bottom w:val="nil"/>
              <w:right w:val="nil"/>
            </w:tcBorders>
            <w:shd w:val="clear" w:color="auto" w:fill="auto"/>
            <w:noWrap/>
            <w:vAlign w:val="center"/>
            <w:hideMark/>
          </w:tcPr>
          <w:p w14:paraId="27B7827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75</w:t>
            </w:r>
          </w:p>
        </w:tc>
        <w:tc>
          <w:tcPr>
            <w:tcW w:w="1843" w:type="dxa"/>
            <w:tcBorders>
              <w:top w:val="nil"/>
              <w:left w:val="nil"/>
              <w:bottom w:val="nil"/>
              <w:right w:val="nil"/>
            </w:tcBorders>
            <w:shd w:val="clear" w:color="auto" w:fill="auto"/>
            <w:noWrap/>
            <w:vAlign w:val="center"/>
            <w:hideMark/>
          </w:tcPr>
          <w:p w14:paraId="4614FEF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265</w:t>
            </w:r>
          </w:p>
        </w:tc>
      </w:tr>
      <w:tr w:rsidR="00630CC0" w:rsidRPr="007E129D" w14:paraId="689CC58E" w14:textId="77777777" w:rsidTr="007E129D">
        <w:trPr>
          <w:trHeight w:val="218"/>
        </w:trPr>
        <w:tc>
          <w:tcPr>
            <w:tcW w:w="1382" w:type="dxa"/>
            <w:tcBorders>
              <w:top w:val="nil"/>
              <w:left w:val="nil"/>
              <w:bottom w:val="nil"/>
              <w:right w:val="nil"/>
            </w:tcBorders>
            <w:shd w:val="clear" w:color="auto" w:fill="auto"/>
            <w:noWrap/>
            <w:vAlign w:val="center"/>
            <w:hideMark/>
          </w:tcPr>
          <w:p w14:paraId="53109E14"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AMS2</w:t>
            </w:r>
          </w:p>
        </w:tc>
        <w:tc>
          <w:tcPr>
            <w:tcW w:w="1319" w:type="dxa"/>
            <w:vMerge/>
            <w:tcBorders>
              <w:top w:val="nil"/>
              <w:left w:val="nil"/>
              <w:bottom w:val="single" w:sz="4" w:space="0" w:color="000000"/>
              <w:right w:val="nil"/>
            </w:tcBorders>
            <w:vAlign w:val="center"/>
            <w:hideMark/>
          </w:tcPr>
          <w:p w14:paraId="3F8D5429"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2BE27C24"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0.004</w:t>
            </w:r>
          </w:p>
        </w:tc>
        <w:tc>
          <w:tcPr>
            <w:tcW w:w="922" w:type="dxa"/>
            <w:tcBorders>
              <w:top w:val="nil"/>
              <w:left w:val="nil"/>
              <w:bottom w:val="nil"/>
              <w:right w:val="nil"/>
            </w:tcBorders>
            <w:shd w:val="clear" w:color="auto" w:fill="auto"/>
            <w:noWrap/>
            <w:vAlign w:val="center"/>
            <w:hideMark/>
          </w:tcPr>
          <w:p w14:paraId="2AC1435A"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3818</w:t>
            </w:r>
          </w:p>
        </w:tc>
        <w:tc>
          <w:tcPr>
            <w:tcW w:w="921" w:type="dxa"/>
            <w:tcBorders>
              <w:top w:val="nil"/>
              <w:left w:val="nil"/>
              <w:bottom w:val="nil"/>
              <w:right w:val="nil"/>
            </w:tcBorders>
            <w:shd w:val="clear" w:color="auto" w:fill="auto"/>
            <w:noWrap/>
            <w:vAlign w:val="center"/>
            <w:hideMark/>
          </w:tcPr>
          <w:p w14:paraId="5341981B"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1675176E"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226</w:t>
            </w:r>
          </w:p>
        </w:tc>
        <w:tc>
          <w:tcPr>
            <w:tcW w:w="1075" w:type="dxa"/>
            <w:tcBorders>
              <w:top w:val="nil"/>
              <w:left w:val="nil"/>
              <w:bottom w:val="nil"/>
              <w:right w:val="nil"/>
            </w:tcBorders>
            <w:shd w:val="clear" w:color="auto" w:fill="auto"/>
            <w:noWrap/>
            <w:vAlign w:val="center"/>
            <w:hideMark/>
          </w:tcPr>
          <w:p w14:paraId="2510A5B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16106</w:t>
            </w:r>
          </w:p>
        </w:tc>
        <w:tc>
          <w:tcPr>
            <w:tcW w:w="1228" w:type="dxa"/>
            <w:tcBorders>
              <w:top w:val="nil"/>
              <w:left w:val="nil"/>
              <w:bottom w:val="nil"/>
              <w:right w:val="nil"/>
            </w:tcBorders>
            <w:shd w:val="clear" w:color="auto" w:fill="auto"/>
            <w:noWrap/>
            <w:vAlign w:val="center"/>
            <w:hideMark/>
          </w:tcPr>
          <w:p w14:paraId="0AB20D4A"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6BB47F0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1509</w:t>
            </w:r>
          </w:p>
        </w:tc>
        <w:tc>
          <w:tcPr>
            <w:tcW w:w="1843" w:type="dxa"/>
            <w:tcBorders>
              <w:top w:val="nil"/>
              <w:left w:val="nil"/>
              <w:bottom w:val="nil"/>
              <w:right w:val="nil"/>
            </w:tcBorders>
            <w:shd w:val="clear" w:color="auto" w:fill="auto"/>
            <w:noWrap/>
            <w:vAlign w:val="center"/>
            <w:hideMark/>
          </w:tcPr>
          <w:p w14:paraId="0679799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89.7</w:t>
            </w:r>
          </w:p>
        </w:tc>
        <w:tc>
          <w:tcPr>
            <w:tcW w:w="1689" w:type="dxa"/>
            <w:tcBorders>
              <w:top w:val="nil"/>
              <w:left w:val="nil"/>
              <w:bottom w:val="nil"/>
              <w:right w:val="nil"/>
            </w:tcBorders>
            <w:shd w:val="clear" w:color="auto" w:fill="auto"/>
            <w:noWrap/>
            <w:vAlign w:val="center"/>
            <w:hideMark/>
          </w:tcPr>
          <w:p w14:paraId="7D3A9E72"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393</w:t>
            </w:r>
          </w:p>
        </w:tc>
        <w:tc>
          <w:tcPr>
            <w:tcW w:w="1843" w:type="dxa"/>
            <w:tcBorders>
              <w:top w:val="nil"/>
              <w:left w:val="nil"/>
              <w:bottom w:val="nil"/>
              <w:right w:val="nil"/>
            </w:tcBorders>
            <w:shd w:val="clear" w:color="auto" w:fill="auto"/>
            <w:noWrap/>
            <w:vAlign w:val="center"/>
            <w:hideMark/>
          </w:tcPr>
          <w:p w14:paraId="4CDD80A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1657</w:t>
            </w:r>
          </w:p>
        </w:tc>
      </w:tr>
      <w:tr w:rsidR="00630CC0" w:rsidRPr="007E129D" w14:paraId="534EB82E" w14:textId="77777777" w:rsidTr="007E129D">
        <w:trPr>
          <w:trHeight w:val="218"/>
        </w:trPr>
        <w:tc>
          <w:tcPr>
            <w:tcW w:w="1382" w:type="dxa"/>
            <w:tcBorders>
              <w:top w:val="nil"/>
              <w:left w:val="nil"/>
              <w:bottom w:val="nil"/>
              <w:right w:val="nil"/>
            </w:tcBorders>
            <w:shd w:val="clear" w:color="auto" w:fill="auto"/>
            <w:noWrap/>
            <w:vAlign w:val="center"/>
            <w:hideMark/>
          </w:tcPr>
          <w:p w14:paraId="6153B858"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AMS3</w:t>
            </w:r>
          </w:p>
        </w:tc>
        <w:tc>
          <w:tcPr>
            <w:tcW w:w="1319" w:type="dxa"/>
            <w:vMerge/>
            <w:tcBorders>
              <w:top w:val="nil"/>
              <w:left w:val="nil"/>
              <w:bottom w:val="single" w:sz="4" w:space="0" w:color="000000"/>
              <w:right w:val="nil"/>
            </w:tcBorders>
            <w:vAlign w:val="center"/>
            <w:hideMark/>
          </w:tcPr>
          <w:p w14:paraId="63D3E70D"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5353CAD1"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0.004</w:t>
            </w:r>
          </w:p>
        </w:tc>
        <w:tc>
          <w:tcPr>
            <w:tcW w:w="922" w:type="dxa"/>
            <w:tcBorders>
              <w:top w:val="nil"/>
              <w:left w:val="nil"/>
              <w:bottom w:val="nil"/>
              <w:right w:val="nil"/>
            </w:tcBorders>
            <w:shd w:val="clear" w:color="auto" w:fill="auto"/>
            <w:noWrap/>
            <w:vAlign w:val="center"/>
            <w:hideMark/>
          </w:tcPr>
          <w:p w14:paraId="50989FB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1390</w:t>
            </w:r>
          </w:p>
        </w:tc>
        <w:tc>
          <w:tcPr>
            <w:tcW w:w="921" w:type="dxa"/>
            <w:tcBorders>
              <w:top w:val="nil"/>
              <w:left w:val="nil"/>
              <w:bottom w:val="nil"/>
              <w:right w:val="nil"/>
            </w:tcBorders>
            <w:shd w:val="clear" w:color="auto" w:fill="auto"/>
            <w:noWrap/>
            <w:vAlign w:val="center"/>
            <w:hideMark/>
          </w:tcPr>
          <w:p w14:paraId="0A354AD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3984D58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101</w:t>
            </w:r>
          </w:p>
        </w:tc>
        <w:tc>
          <w:tcPr>
            <w:tcW w:w="1075" w:type="dxa"/>
            <w:tcBorders>
              <w:top w:val="nil"/>
              <w:left w:val="nil"/>
              <w:bottom w:val="nil"/>
              <w:right w:val="nil"/>
            </w:tcBorders>
            <w:shd w:val="clear" w:color="auto" w:fill="auto"/>
            <w:noWrap/>
            <w:vAlign w:val="center"/>
            <w:hideMark/>
          </w:tcPr>
          <w:p w14:paraId="38005118"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2544</w:t>
            </w:r>
          </w:p>
        </w:tc>
        <w:tc>
          <w:tcPr>
            <w:tcW w:w="1228" w:type="dxa"/>
            <w:tcBorders>
              <w:top w:val="nil"/>
              <w:left w:val="nil"/>
              <w:bottom w:val="nil"/>
              <w:right w:val="nil"/>
            </w:tcBorders>
            <w:shd w:val="clear" w:color="auto" w:fill="auto"/>
            <w:noWrap/>
            <w:vAlign w:val="center"/>
            <w:hideMark/>
          </w:tcPr>
          <w:p w14:paraId="7F33D04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01C9DD0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271</w:t>
            </w:r>
          </w:p>
        </w:tc>
        <w:tc>
          <w:tcPr>
            <w:tcW w:w="1843" w:type="dxa"/>
            <w:tcBorders>
              <w:top w:val="nil"/>
              <w:left w:val="nil"/>
              <w:bottom w:val="nil"/>
              <w:right w:val="nil"/>
            </w:tcBorders>
            <w:shd w:val="clear" w:color="auto" w:fill="auto"/>
            <w:noWrap/>
            <w:vAlign w:val="center"/>
            <w:hideMark/>
          </w:tcPr>
          <w:p w14:paraId="3830459B"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84.3</w:t>
            </w:r>
          </w:p>
        </w:tc>
        <w:tc>
          <w:tcPr>
            <w:tcW w:w="1689" w:type="dxa"/>
            <w:tcBorders>
              <w:top w:val="nil"/>
              <w:left w:val="nil"/>
              <w:bottom w:val="nil"/>
              <w:right w:val="nil"/>
            </w:tcBorders>
            <w:shd w:val="clear" w:color="auto" w:fill="auto"/>
            <w:noWrap/>
            <w:vAlign w:val="center"/>
            <w:hideMark/>
          </w:tcPr>
          <w:p w14:paraId="2EEB27C6"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219</w:t>
            </w:r>
          </w:p>
        </w:tc>
        <w:tc>
          <w:tcPr>
            <w:tcW w:w="1843" w:type="dxa"/>
            <w:tcBorders>
              <w:top w:val="nil"/>
              <w:left w:val="nil"/>
              <w:bottom w:val="nil"/>
              <w:right w:val="nil"/>
            </w:tcBorders>
            <w:shd w:val="clear" w:color="auto" w:fill="auto"/>
            <w:noWrap/>
            <w:vAlign w:val="center"/>
            <w:hideMark/>
          </w:tcPr>
          <w:p w14:paraId="0E61A6F5"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400</w:t>
            </w:r>
          </w:p>
        </w:tc>
      </w:tr>
      <w:tr w:rsidR="00630CC0" w:rsidRPr="007E129D" w14:paraId="0973E6C2" w14:textId="77777777" w:rsidTr="007E129D">
        <w:trPr>
          <w:trHeight w:val="218"/>
        </w:trPr>
        <w:tc>
          <w:tcPr>
            <w:tcW w:w="1382" w:type="dxa"/>
            <w:tcBorders>
              <w:top w:val="nil"/>
              <w:left w:val="nil"/>
              <w:bottom w:val="nil"/>
              <w:right w:val="nil"/>
            </w:tcBorders>
            <w:shd w:val="clear" w:color="auto" w:fill="auto"/>
            <w:noWrap/>
            <w:vAlign w:val="center"/>
            <w:hideMark/>
          </w:tcPr>
          <w:p w14:paraId="0DFC98E0"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AMS4</w:t>
            </w:r>
          </w:p>
        </w:tc>
        <w:tc>
          <w:tcPr>
            <w:tcW w:w="1319" w:type="dxa"/>
            <w:vMerge/>
            <w:tcBorders>
              <w:top w:val="nil"/>
              <w:left w:val="nil"/>
              <w:bottom w:val="single" w:sz="4" w:space="0" w:color="000000"/>
              <w:right w:val="nil"/>
            </w:tcBorders>
            <w:vAlign w:val="center"/>
            <w:hideMark/>
          </w:tcPr>
          <w:p w14:paraId="2E818CE3"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3B06AD31"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0.000</w:t>
            </w:r>
          </w:p>
        </w:tc>
        <w:tc>
          <w:tcPr>
            <w:tcW w:w="922" w:type="dxa"/>
            <w:tcBorders>
              <w:top w:val="nil"/>
              <w:left w:val="nil"/>
              <w:bottom w:val="nil"/>
              <w:right w:val="nil"/>
            </w:tcBorders>
            <w:shd w:val="clear" w:color="auto" w:fill="auto"/>
            <w:noWrap/>
            <w:vAlign w:val="center"/>
            <w:hideMark/>
          </w:tcPr>
          <w:p w14:paraId="0A2F0AA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2380</w:t>
            </w:r>
          </w:p>
        </w:tc>
        <w:tc>
          <w:tcPr>
            <w:tcW w:w="921" w:type="dxa"/>
            <w:tcBorders>
              <w:top w:val="nil"/>
              <w:left w:val="nil"/>
              <w:bottom w:val="nil"/>
              <w:right w:val="nil"/>
            </w:tcBorders>
            <w:shd w:val="clear" w:color="auto" w:fill="auto"/>
            <w:noWrap/>
            <w:vAlign w:val="center"/>
            <w:hideMark/>
          </w:tcPr>
          <w:p w14:paraId="49B80740"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33FAFBA4"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1207</w:t>
            </w:r>
          </w:p>
        </w:tc>
        <w:tc>
          <w:tcPr>
            <w:tcW w:w="1075" w:type="dxa"/>
            <w:tcBorders>
              <w:top w:val="nil"/>
              <w:left w:val="nil"/>
              <w:bottom w:val="nil"/>
              <w:right w:val="nil"/>
            </w:tcBorders>
            <w:shd w:val="clear" w:color="auto" w:fill="auto"/>
            <w:noWrap/>
            <w:vAlign w:val="center"/>
            <w:hideMark/>
          </w:tcPr>
          <w:p w14:paraId="3E9490CE"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4957</w:t>
            </w:r>
          </w:p>
        </w:tc>
        <w:tc>
          <w:tcPr>
            <w:tcW w:w="1228" w:type="dxa"/>
            <w:tcBorders>
              <w:top w:val="nil"/>
              <w:left w:val="nil"/>
              <w:bottom w:val="nil"/>
              <w:right w:val="nil"/>
            </w:tcBorders>
            <w:shd w:val="clear" w:color="auto" w:fill="auto"/>
            <w:noWrap/>
            <w:vAlign w:val="center"/>
            <w:hideMark/>
          </w:tcPr>
          <w:p w14:paraId="6483FA9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36313ED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2476</w:t>
            </w:r>
          </w:p>
        </w:tc>
        <w:tc>
          <w:tcPr>
            <w:tcW w:w="1843" w:type="dxa"/>
            <w:tcBorders>
              <w:top w:val="nil"/>
              <w:left w:val="nil"/>
              <w:bottom w:val="nil"/>
              <w:right w:val="nil"/>
            </w:tcBorders>
            <w:shd w:val="clear" w:color="auto" w:fill="auto"/>
            <w:noWrap/>
            <w:vAlign w:val="center"/>
            <w:hideMark/>
          </w:tcPr>
          <w:p w14:paraId="1A445244"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99.8</w:t>
            </w:r>
          </w:p>
        </w:tc>
        <w:tc>
          <w:tcPr>
            <w:tcW w:w="1689" w:type="dxa"/>
            <w:tcBorders>
              <w:top w:val="nil"/>
              <w:left w:val="nil"/>
              <w:bottom w:val="nil"/>
              <w:right w:val="nil"/>
            </w:tcBorders>
            <w:shd w:val="clear" w:color="auto" w:fill="auto"/>
            <w:noWrap/>
            <w:vAlign w:val="center"/>
            <w:hideMark/>
          </w:tcPr>
          <w:p w14:paraId="4A14A8D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5</w:t>
            </w:r>
          </w:p>
        </w:tc>
        <w:tc>
          <w:tcPr>
            <w:tcW w:w="1843" w:type="dxa"/>
            <w:tcBorders>
              <w:top w:val="nil"/>
              <w:left w:val="nil"/>
              <w:bottom w:val="nil"/>
              <w:right w:val="nil"/>
            </w:tcBorders>
            <w:shd w:val="clear" w:color="auto" w:fill="auto"/>
            <w:noWrap/>
            <w:vAlign w:val="center"/>
            <w:hideMark/>
          </w:tcPr>
          <w:p w14:paraId="159ED591"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10</w:t>
            </w:r>
          </w:p>
        </w:tc>
      </w:tr>
      <w:tr w:rsidR="00630CC0" w:rsidRPr="007E129D" w14:paraId="59C01D54" w14:textId="77777777" w:rsidTr="007E129D">
        <w:trPr>
          <w:trHeight w:val="218"/>
        </w:trPr>
        <w:tc>
          <w:tcPr>
            <w:tcW w:w="1382" w:type="dxa"/>
            <w:tcBorders>
              <w:top w:val="nil"/>
              <w:left w:val="nil"/>
              <w:bottom w:val="single" w:sz="4" w:space="0" w:color="auto"/>
              <w:right w:val="nil"/>
            </w:tcBorders>
            <w:shd w:val="clear" w:color="auto" w:fill="auto"/>
            <w:noWrap/>
            <w:vAlign w:val="center"/>
            <w:hideMark/>
          </w:tcPr>
          <w:p w14:paraId="3E68541A"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AMS5</w:t>
            </w:r>
          </w:p>
        </w:tc>
        <w:tc>
          <w:tcPr>
            <w:tcW w:w="1319" w:type="dxa"/>
            <w:vMerge/>
            <w:tcBorders>
              <w:top w:val="nil"/>
              <w:left w:val="nil"/>
              <w:bottom w:val="single" w:sz="4" w:space="0" w:color="000000"/>
              <w:right w:val="nil"/>
            </w:tcBorders>
            <w:vAlign w:val="center"/>
            <w:hideMark/>
          </w:tcPr>
          <w:p w14:paraId="436F490E"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single" w:sz="4" w:space="0" w:color="auto"/>
              <w:right w:val="nil"/>
            </w:tcBorders>
            <w:shd w:val="clear" w:color="auto" w:fill="auto"/>
            <w:noWrap/>
            <w:vAlign w:val="center"/>
            <w:hideMark/>
          </w:tcPr>
          <w:p w14:paraId="1F526F3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0.008</w:t>
            </w:r>
          </w:p>
        </w:tc>
        <w:tc>
          <w:tcPr>
            <w:tcW w:w="922" w:type="dxa"/>
            <w:tcBorders>
              <w:top w:val="nil"/>
              <w:left w:val="nil"/>
              <w:bottom w:val="single" w:sz="4" w:space="0" w:color="auto"/>
              <w:right w:val="nil"/>
            </w:tcBorders>
            <w:shd w:val="clear" w:color="auto" w:fill="auto"/>
            <w:noWrap/>
            <w:vAlign w:val="center"/>
            <w:hideMark/>
          </w:tcPr>
          <w:p w14:paraId="38821FC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1140</w:t>
            </w:r>
          </w:p>
        </w:tc>
        <w:tc>
          <w:tcPr>
            <w:tcW w:w="921" w:type="dxa"/>
            <w:tcBorders>
              <w:top w:val="nil"/>
              <w:left w:val="nil"/>
              <w:bottom w:val="single" w:sz="4" w:space="0" w:color="auto"/>
              <w:right w:val="nil"/>
            </w:tcBorders>
            <w:shd w:val="clear" w:color="auto" w:fill="auto"/>
            <w:noWrap/>
            <w:vAlign w:val="center"/>
            <w:hideMark/>
          </w:tcPr>
          <w:p w14:paraId="7309B3A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single" w:sz="4" w:space="0" w:color="auto"/>
              <w:right w:val="nil"/>
            </w:tcBorders>
            <w:shd w:val="clear" w:color="auto" w:fill="auto"/>
            <w:noWrap/>
            <w:vAlign w:val="center"/>
            <w:hideMark/>
          </w:tcPr>
          <w:p w14:paraId="563D63B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61</w:t>
            </w:r>
          </w:p>
        </w:tc>
        <w:tc>
          <w:tcPr>
            <w:tcW w:w="1075" w:type="dxa"/>
            <w:tcBorders>
              <w:top w:val="nil"/>
              <w:left w:val="nil"/>
              <w:bottom w:val="single" w:sz="4" w:space="0" w:color="auto"/>
              <w:right w:val="nil"/>
            </w:tcBorders>
            <w:shd w:val="clear" w:color="auto" w:fill="auto"/>
            <w:noWrap/>
            <w:vAlign w:val="center"/>
            <w:hideMark/>
          </w:tcPr>
          <w:p w14:paraId="0C26FB6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2146</w:t>
            </w:r>
          </w:p>
        </w:tc>
        <w:tc>
          <w:tcPr>
            <w:tcW w:w="1228" w:type="dxa"/>
            <w:tcBorders>
              <w:top w:val="nil"/>
              <w:left w:val="nil"/>
              <w:bottom w:val="single" w:sz="4" w:space="0" w:color="auto"/>
              <w:right w:val="nil"/>
            </w:tcBorders>
            <w:shd w:val="clear" w:color="auto" w:fill="auto"/>
            <w:noWrap/>
            <w:vAlign w:val="center"/>
            <w:hideMark/>
          </w:tcPr>
          <w:p w14:paraId="4E86B644"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single" w:sz="4" w:space="0" w:color="auto"/>
              <w:right w:val="nil"/>
            </w:tcBorders>
            <w:shd w:val="clear" w:color="auto" w:fill="auto"/>
            <w:noWrap/>
            <w:vAlign w:val="center"/>
            <w:hideMark/>
          </w:tcPr>
          <w:p w14:paraId="210B3C7A"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209</w:t>
            </w:r>
          </w:p>
        </w:tc>
        <w:tc>
          <w:tcPr>
            <w:tcW w:w="1843" w:type="dxa"/>
            <w:tcBorders>
              <w:top w:val="nil"/>
              <w:left w:val="nil"/>
              <w:bottom w:val="single" w:sz="4" w:space="0" w:color="auto"/>
              <w:right w:val="nil"/>
            </w:tcBorders>
            <w:shd w:val="clear" w:color="auto" w:fill="auto"/>
            <w:noWrap/>
            <w:vAlign w:val="center"/>
            <w:hideMark/>
          </w:tcPr>
          <w:p w14:paraId="471BCBC4"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86.3</w:t>
            </w:r>
          </w:p>
        </w:tc>
        <w:tc>
          <w:tcPr>
            <w:tcW w:w="1689" w:type="dxa"/>
            <w:tcBorders>
              <w:top w:val="nil"/>
              <w:left w:val="nil"/>
              <w:bottom w:val="single" w:sz="4" w:space="0" w:color="auto"/>
              <w:right w:val="nil"/>
            </w:tcBorders>
            <w:shd w:val="clear" w:color="auto" w:fill="auto"/>
            <w:noWrap/>
            <w:vAlign w:val="center"/>
            <w:hideMark/>
          </w:tcPr>
          <w:p w14:paraId="106507EE"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157</w:t>
            </w:r>
          </w:p>
        </w:tc>
        <w:tc>
          <w:tcPr>
            <w:tcW w:w="1843" w:type="dxa"/>
            <w:tcBorders>
              <w:top w:val="nil"/>
              <w:left w:val="nil"/>
              <w:bottom w:val="single" w:sz="4" w:space="0" w:color="auto"/>
              <w:right w:val="nil"/>
            </w:tcBorders>
            <w:shd w:val="clear" w:color="auto" w:fill="auto"/>
            <w:noWrap/>
            <w:vAlign w:val="center"/>
            <w:hideMark/>
          </w:tcPr>
          <w:p w14:paraId="0EEDF441"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295</w:t>
            </w:r>
          </w:p>
        </w:tc>
      </w:tr>
      <w:tr w:rsidR="00630CC0" w:rsidRPr="007E129D" w14:paraId="4BF06A34" w14:textId="77777777" w:rsidTr="007E129D">
        <w:trPr>
          <w:trHeight w:val="218"/>
        </w:trPr>
        <w:tc>
          <w:tcPr>
            <w:tcW w:w="1382" w:type="dxa"/>
            <w:tcBorders>
              <w:top w:val="nil"/>
              <w:left w:val="nil"/>
              <w:bottom w:val="nil"/>
              <w:right w:val="nil"/>
            </w:tcBorders>
            <w:shd w:val="clear" w:color="auto" w:fill="auto"/>
            <w:noWrap/>
            <w:vAlign w:val="center"/>
            <w:hideMark/>
          </w:tcPr>
          <w:p w14:paraId="3A3216CD"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AMM1</w:t>
            </w:r>
          </w:p>
        </w:tc>
        <w:tc>
          <w:tcPr>
            <w:tcW w:w="1319" w:type="dxa"/>
            <w:vMerge w:val="restart"/>
            <w:tcBorders>
              <w:top w:val="nil"/>
              <w:left w:val="nil"/>
              <w:bottom w:val="single" w:sz="4" w:space="0" w:color="000000"/>
              <w:right w:val="nil"/>
            </w:tcBorders>
            <w:shd w:val="clear" w:color="auto" w:fill="auto"/>
            <w:noWrap/>
            <w:vAlign w:val="center"/>
            <w:hideMark/>
          </w:tcPr>
          <w:p w14:paraId="2EA196E8" w14:textId="076C1F5B" w:rsidR="00C95051" w:rsidRPr="007E129D" w:rsidRDefault="00277372"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w:hAnsi="Times"/>
                <w:color w:val="000000" w:themeColor="text1"/>
                <w:kern w:val="24"/>
                <w:sz w:val="22"/>
                <w:szCs w:val="22"/>
                <w:lang w:val="en-US"/>
              </w:rPr>
              <w:t>Scale</w:t>
            </w:r>
            <w:r w:rsidRPr="007E129D">
              <w:rPr>
                <w:rFonts w:ascii="Times" w:hAnsi="Times"/>
                <w:color w:val="000000" w:themeColor="text1"/>
                <w:kern w:val="24"/>
                <w:sz w:val="22"/>
                <w:szCs w:val="22"/>
                <w:vertAlign w:val="subscript"/>
                <w:lang w:val="en-US"/>
              </w:rPr>
              <w:t>mixed</w:t>
            </w:r>
          </w:p>
        </w:tc>
        <w:tc>
          <w:tcPr>
            <w:tcW w:w="1137" w:type="dxa"/>
            <w:tcBorders>
              <w:top w:val="nil"/>
              <w:left w:val="nil"/>
              <w:bottom w:val="nil"/>
              <w:right w:val="nil"/>
            </w:tcBorders>
            <w:shd w:val="clear" w:color="auto" w:fill="auto"/>
            <w:noWrap/>
            <w:vAlign w:val="center"/>
            <w:hideMark/>
          </w:tcPr>
          <w:p w14:paraId="0827135B"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0.004</w:t>
            </w:r>
          </w:p>
        </w:tc>
        <w:tc>
          <w:tcPr>
            <w:tcW w:w="922" w:type="dxa"/>
            <w:tcBorders>
              <w:top w:val="nil"/>
              <w:left w:val="nil"/>
              <w:bottom w:val="nil"/>
              <w:right w:val="nil"/>
            </w:tcBorders>
            <w:shd w:val="clear" w:color="auto" w:fill="auto"/>
            <w:noWrap/>
            <w:vAlign w:val="center"/>
            <w:hideMark/>
          </w:tcPr>
          <w:p w14:paraId="5E1E5210"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6106</w:t>
            </w:r>
          </w:p>
        </w:tc>
        <w:tc>
          <w:tcPr>
            <w:tcW w:w="921" w:type="dxa"/>
            <w:tcBorders>
              <w:top w:val="nil"/>
              <w:left w:val="nil"/>
              <w:bottom w:val="nil"/>
              <w:right w:val="nil"/>
            </w:tcBorders>
            <w:shd w:val="clear" w:color="auto" w:fill="auto"/>
            <w:noWrap/>
            <w:vAlign w:val="center"/>
            <w:hideMark/>
          </w:tcPr>
          <w:p w14:paraId="4C3F1F01"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2C95587C"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373</w:t>
            </w:r>
          </w:p>
        </w:tc>
        <w:tc>
          <w:tcPr>
            <w:tcW w:w="1075" w:type="dxa"/>
            <w:tcBorders>
              <w:top w:val="nil"/>
              <w:left w:val="nil"/>
              <w:bottom w:val="nil"/>
              <w:right w:val="nil"/>
            </w:tcBorders>
            <w:shd w:val="clear" w:color="auto" w:fill="auto"/>
            <w:noWrap/>
            <w:vAlign w:val="center"/>
            <w:hideMark/>
          </w:tcPr>
          <w:p w14:paraId="78704ED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30960</w:t>
            </w:r>
          </w:p>
        </w:tc>
        <w:tc>
          <w:tcPr>
            <w:tcW w:w="1228" w:type="dxa"/>
            <w:tcBorders>
              <w:top w:val="nil"/>
              <w:left w:val="nil"/>
              <w:bottom w:val="nil"/>
              <w:right w:val="nil"/>
            </w:tcBorders>
            <w:shd w:val="clear" w:color="auto" w:fill="auto"/>
            <w:noWrap/>
            <w:vAlign w:val="center"/>
            <w:hideMark/>
          </w:tcPr>
          <w:p w14:paraId="078D2DA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4E1D254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3195</w:t>
            </w:r>
          </w:p>
        </w:tc>
        <w:tc>
          <w:tcPr>
            <w:tcW w:w="1843" w:type="dxa"/>
            <w:tcBorders>
              <w:top w:val="nil"/>
              <w:left w:val="nil"/>
              <w:bottom w:val="nil"/>
              <w:right w:val="nil"/>
            </w:tcBorders>
            <w:shd w:val="clear" w:color="auto" w:fill="auto"/>
            <w:noWrap/>
            <w:vAlign w:val="center"/>
            <w:hideMark/>
          </w:tcPr>
          <w:p w14:paraId="4F2BE4D1"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99.0</w:t>
            </w:r>
          </w:p>
        </w:tc>
        <w:tc>
          <w:tcPr>
            <w:tcW w:w="1689" w:type="dxa"/>
            <w:tcBorders>
              <w:top w:val="nil"/>
              <w:left w:val="nil"/>
              <w:bottom w:val="nil"/>
              <w:right w:val="nil"/>
            </w:tcBorders>
            <w:shd w:val="clear" w:color="auto" w:fill="auto"/>
            <w:noWrap/>
            <w:vAlign w:val="center"/>
            <w:hideMark/>
          </w:tcPr>
          <w:p w14:paraId="61F5FF77"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63</w:t>
            </w:r>
          </w:p>
        </w:tc>
        <w:tc>
          <w:tcPr>
            <w:tcW w:w="1843" w:type="dxa"/>
            <w:tcBorders>
              <w:top w:val="nil"/>
              <w:left w:val="nil"/>
              <w:bottom w:val="nil"/>
              <w:right w:val="nil"/>
            </w:tcBorders>
            <w:shd w:val="clear" w:color="auto" w:fill="auto"/>
            <w:noWrap/>
            <w:vAlign w:val="center"/>
            <w:hideMark/>
          </w:tcPr>
          <w:p w14:paraId="35565465"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321</w:t>
            </w:r>
          </w:p>
        </w:tc>
      </w:tr>
      <w:tr w:rsidR="00630CC0" w:rsidRPr="007E129D" w14:paraId="2876F68A" w14:textId="77777777" w:rsidTr="007E129D">
        <w:trPr>
          <w:trHeight w:val="218"/>
        </w:trPr>
        <w:tc>
          <w:tcPr>
            <w:tcW w:w="1382" w:type="dxa"/>
            <w:tcBorders>
              <w:top w:val="nil"/>
              <w:left w:val="nil"/>
              <w:bottom w:val="nil"/>
              <w:right w:val="nil"/>
            </w:tcBorders>
            <w:shd w:val="clear" w:color="auto" w:fill="auto"/>
            <w:noWrap/>
            <w:vAlign w:val="center"/>
            <w:hideMark/>
          </w:tcPr>
          <w:p w14:paraId="6127199E"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AMM2</w:t>
            </w:r>
          </w:p>
        </w:tc>
        <w:tc>
          <w:tcPr>
            <w:tcW w:w="1319" w:type="dxa"/>
            <w:vMerge/>
            <w:tcBorders>
              <w:top w:val="nil"/>
              <w:left w:val="nil"/>
              <w:bottom w:val="single" w:sz="4" w:space="0" w:color="000000"/>
              <w:right w:val="nil"/>
            </w:tcBorders>
            <w:vAlign w:val="center"/>
            <w:hideMark/>
          </w:tcPr>
          <w:p w14:paraId="340E9C3D"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2F8CA1D5"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0.011</w:t>
            </w:r>
          </w:p>
        </w:tc>
        <w:tc>
          <w:tcPr>
            <w:tcW w:w="922" w:type="dxa"/>
            <w:tcBorders>
              <w:top w:val="nil"/>
              <w:left w:val="nil"/>
              <w:bottom w:val="nil"/>
              <w:right w:val="nil"/>
            </w:tcBorders>
            <w:shd w:val="clear" w:color="auto" w:fill="auto"/>
            <w:noWrap/>
            <w:vAlign w:val="center"/>
            <w:hideMark/>
          </w:tcPr>
          <w:p w14:paraId="412941C5"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719</w:t>
            </w:r>
          </w:p>
        </w:tc>
        <w:tc>
          <w:tcPr>
            <w:tcW w:w="921" w:type="dxa"/>
            <w:tcBorders>
              <w:top w:val="nil"/>
              <w:left w:val="nil"/>
              <w:bottom w:val="nil"/>
              <w:right w:val="nil"/>
            </w:tcBorders>
            <w:shd w:val="clear" w:color="auto" w:fill="auto"/>
            <w:noWrap/>
            <w:vAlign w:val="center"/>
            <w:hideMark/>
          </w:tcPr>
          <w:p w14:paraId="66CCF0CA"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5F3E677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38</w:t>
            </w:r>
          </w:p>
        </w:tc>
        <w:tc>
          <w:tcPr>
            <w:tcW w:w="1075" w:type="dxa"/>
            <w:tcBorders>
              <w:top w:val="nil"/>
              <w:left w:val="nil"/>
              <w:bottom w:val="nil"/>
              <w:right w:val="nil"/>
            </w:tcBorders>
            <w:shd w:val="clear" w:color="auto" w:fill="auto"/>
            <w:noWrap/>
            <w:vAlign w:val="center"/>
            <w:hideMark/>
          </w:tcPr>
          <w:p w14:paraId="78156579"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1432</w:t>
            </w:r>
          </w:p>
        </w:tc>
        <w:tc>
          <w:tcPr>
            <w:tcW w:w="1228" w:type="dxa"/>
            <w:tcBorders>
              <w:top w:val="nil"/>
              <w:left w:val="nil"/>
              <w:bottom w:val="nil"/>
              <w:right w:val="nil"/>
            </w:tcBorders>
            <w:shd w:val="clear" w:color="auto" w:fill="auto"/>
            <w:noWrap/>
            <w:vAlign w:val="center"/>
            <w:hideMark/>
          </w:tcPr>
          <w:p w14:paraId="67E2DA33"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04D9D17D"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158</w:t>
            </w:r>
          </w:p>
        </w:tc>
        <w:tc>
          <w:tcPr>
            <w:tcW w:w="1843" w:type="dxa"/>
            <w:tcBorders>
              <w:top w:val="nil"/>
              <w:left w:val="nil"/>
              <w:bottom w:val="nil"/>
              <w:right w:val="nil"/>
            </w:tcBorders>
            <w:shd w:val="clear" w:color="auto" w:fill="auto"/>
            <w:noWrap/>
            <w:vAlign w:val="center"/>
            <w:hideMark/>
          </w:tcPr>
          <w:p w14:paraId="33465EA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95.6</w:t>
            </w:r>
          </w:p>
        </w:tc>
        <w:tc>
          <w:tcPr>
            <w:tcW w:w="1689" w:type="dxa"/>
            <w:tcBorders>
              <w:top w:val="nil"/>
              <w:left w:val="nil"/>
              <w:bottom w:val="nil"/>
              <w:right w:val="nil"/>
            </w:tcBorders>
            <w:shd w:val="clear" w:color="auto" w:fill="auto"/>
            <w:noWrap/>
            <w:vAlign w:val="center"/>
            <w:hideMark/>
          </w:tcPr>
          <w:p w14:paraId="2DAA405A"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32</w:t>
            </w:r>
          </w:p>
        </w:tc>
        <w:tc>
          <w:tcPr>
            <w:tcW w:w="1843" w:type="dxa"/>
            <w:tcBorders>
              <w:top w:val="nil"/>
              <w:left w:val="nil"/>
              <w:bottom w:val="nil"/>
              <w:right w:val="nil"/>
            </w:tcBorders>
            <w:shd w:val="clear" w:color="auto" w:fill="auto"/>
            <w:noWrap/>
            <w:vAlign w:val="center"/>
            <w:hideMark/>
          </w:tcPr>
          <w:p w14:paraId="7773970E"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63</w:t>
            </w:r>
          </w:p>
        </w:tc>
      </w:tr>
      <w:tr w:rsidR="00630CC0" w:rsidRPr="007E129D" w14:paraId="48114A88" w14:textId="77777777" w:rsidTr="007E129D">
        <w:trPr>
          <w:trHeight w:val="218"/>
        </w:trPr>
        <w:tc>
          <w:tcPr>
            <w:tcW w:w="1382" w:type="dxa"/>
            <w:tcBorders>
              <w:top w:val="nil"/>
              <w:left w:val="nil"/>
              <w:bottom w:val="nil"/>
              <w:right w:val="nil"/>
            </w:tcBorders>
            <w:shd w:val="clear" w:color="auto" w:fill="auto"/>
            <w:noWrap/>
            <w:vAlign w:val="center"/>
            <w:hideMark/>
          </w:tcPr>
          <w:p w14:paraId="76DCC8BF"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AMM3</w:t>
            </w:r>
          </w:p>
        </w:tc>
        <w:tc>
          <w:tcPr>
            <w:tcW w:w="1319" w:type="dxa"/>
            <w:vMerge/>
            <w:tcBorders>
              <w:top w:val="nil"/>
              <w:left w:val="nil"/>
              <w:bottom w:val="single" w:sz="4" w:space="0" w:color="000000"/>
              <w:right w:val="nil"/>
            </w:tcBorders>
            <w:vAlign w:val="center"/>
            <w:hideMark/>
          </w:tcPr>
          <w:p w14:paraId="0F0E4592"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318FA105"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0.001</w:t>
            </w:r>
          </w:p>
        </w:tc>
        <w:tc>
          <w:tcPr>
            <w:tcW w:w="922" w:type="dxa"/>
            <w:tcBorders>
              <w:top w:val="nil"/>
              <w:left w:val="nil"/>
              <w:bottom w:val="nil"/>
              <w:right w:val="nil"/>
            </w:tcBorders>
            <w:shd w:val="clear" w:color="auto" w:fill="auto"/>
            <w:noWrap/>
            <w:vAlign w:val="center"/>
            <w:hideMark/>
          </w:tcPr>
          <w:p w14:paraId="6E21126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322</w:t>
            </w:r>
          </w:p>
        </w:tc>
        <w:tc>
          <w:tcPr>
            <w:tcW w:w="921" w:type="dxa"/>
            <w:tcBorders>
              <w:top w:val="nil"/>
              <w:left w:val="nil"/>
              <w:bottom w:val="nil"/>
              <w:right w:val="nil"/>
            </w:tcBorders>
            <w:shd w:val="clear" w:color="auto" w:fill="auto"/>
            <w:noWrap/>
            <w:vAlign w:val="center"/>
            <w:hideMark/>
          </w:tcPr>
          <w:p w14:paraId="05CB2414"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5D33CB1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132</w:t>
            </w:r>
          </w:p>
        </w:tc>
        <w:tc>
          <w:tcPr>
            <w:tcW w:w="1075" w:type="dxa"/>
            <w:tcBorders>
              <w:top w:val="nil"/>
              <w:left w:val="nil"/>
              <w:bottom w:val="nil"/>
              <w:right w:val="nil"/>
            </w:tcBorders>
            <w:shd w:val="clear" w:color="auto" w:fill="auto"/>
            <w:noWrap/>
            <w:vAlign w:val="center"/>
            <w:hideMark/>
          </w:tcPr>
          <w:p w14:paraId="2702F13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36EBDBB6" w14:textId="24210F8D" w:rsidR="00C95051" w:rsidRPr="007E129D" w:rsidRDefault="008D68BE"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color w:val="000000"/>
                <w:sz w:val="22"/>
                <w:szCs w:val="22"/>
              </w:rPr>
              <w:t>&lt;LOD</w:t>
            </w:r>
          </w:p>
        </w:tc>
        <w:tc>
          <w:tcPr>
            <w:tcW w:w="922" w:type="dxa"/>
            <w:tcBorders>
              <w:top w:val="nil"/>
              <w:left w:val="nil"/>
              <w:bottom w:val="nil"/>
              <w:right w:val="nil"/>
            </w:tcBorders>
            <w:shd w:val="clear" w:color="auto" w:fill="auto"/>
            <w:noWrap/>
            <w:vAlign w:val="center"/>
            <w:hideMark/>
          </w:tcPr>
          <w:p w14:paraId="1158B913" w14:textId="64903A8D" w:rsidR="00C95051" w:rsidRPr="007E129D" w:rsidRDefault="00C95051" w:rsidP="00277372">
            <w:pPr>
              <w:spacing w:before="0" w:after="0" w:line="240" w:lineRule="auto"/>
              <w:jc w:val="center"/>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13C0CD3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97.0</w:t>
            </w:r>
          </w:p>
        </w:tc>
        <w:tc>
          <w:tcPr>
            <w:tcW w:w="1689" w:type="dxa"/>
            <w:tcBorders>
              <w:top w:val="nil"/>
              <w:left w:val="nil"/>
              <w:bottom w:val="nil"/>
              <w:right w:val="nil"/>
            </w:tcBorders>
            <w:shd w:val="clear" w:color="auto" w:fill="auto"/>
            <w:noWrap/>
            <w:vAlign w:val="center"/>
            <w:hideMark/>
          </w:tcPr>
          <w:p w14:paraId="668DA37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10</w:t>
            </w:r>
          </w:p>
        </w:tc>
        <w:tc>
          <w:tcPr>
            <w:tcW w:w="1843" w:type="dxa"/>
            <w:tcBorders>
              <w:top w:val="nil"/>
              <w:left w:val="nil"/>
              <w:bottom w:val="nil"/>
              <w:right w:val="nil"/>
            </w:tcBorders>
            <w:shd w:val="clear" w:color="auto" w:fill="auto"/>
            <w:noWrap/>
            <w:vAlign w:val="center"/>
            <w:hideMark/>
          </w:tcPr>
          <w:p w14:paraId="62C559C2"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664</w:t>
            </w:r>
          </w:p>
        </w:tc>
      </w:tr>
      <w:tr w:rsidR="00630CC0" w:rsidRPr="007E129D" w14:paraId="0F5D75CE" w14:textId="77777777" w:rsidTr="007E129D">
        <w:trPr>
          <w:trHeight w:val="218"/>
        </w:trPr>
        <w:tc>
          <w:tcPr>
            <w:tcW w:w="1382" w:type="dxa"/>
            <w:tcBorders>
              <w:top w:val="nil"/>
              <w:left w:val="nil"/>
              <w:bottom w:val="nil"/>
              <w:right w:val="nil"/>
            </w:tcBorders>
            <w:shd w:val="clear" w:color="auto" w:fill="auto"/>
            <w:noWrap/>
            <w:vAlign w:val="center"/>
            <w:hideMark/>
          </w:tcPr>
          <w:p w14:paraId="5A652230"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AMM4</w:t>
            </w:r>
          </w:p>
        </w:tc>
        <w:tc>
          <w:tcPr>
            <w:tcW w:w="1319" w:type="dxa"/>
            <w:vMerge/>
            <w:tcBorders>
              <w:top w:val="nil"/>
              <w:left w:val="nil"/>
              <w:bottom w:val="single" w:sz="4" w:space="0" w:color="000000"/>
              <w:right w:val="nil"/>
            </w:tcBorders>
            <w:vAlign w:val="center"/>
            <w:hideMark/>
          </w:tcPr>
          <w:p w14:paraId="74DD8305"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nil"/>
              <w:right w:val="nil"/>
            </w:tcBorders>
            <w:shd w:val="clear" w:color="auto" w:fill="auto"/>
            <w:noWrap/>
            <w:vAlign w:val="center"/>
            <w:hideMark/>
          </w:tcPr>
          <w:p w14:paraId="70F8531F"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0.010</w:t>
            </w:r>
          </w:p>
        </w:tc>
        <w:tc>
          <w:tcPr>
            <w:tcW w:w="922" w:type="dxa"/>
            <w:tcBorders>
              <w:top w:val="nil"/>
              <w:left w:val="nil"/>
              <w:bottom w:val="nil"/>
              <w:right w:val="nil"/>
            </w:tcBorders>
            <w:shd w:val="clear" w:color="auto" w:fill="auto"/>
            <w:noWrap/>
            <w:vAlign w:val="center"/>
            <w:hideMark/>
          </w:tcPr>
          <w:p w14:paraId="0199B34B"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787</w:t>
            </w:r>
          </w:p>
        </w:tc>
        <w:tc>
          <w:tcPr>
            <w:tcW w:w="921" w:type="dxa"/>
            <w:tcBorders>
              <w:top w:val="nil"/>
              <w:left w:val="nil"/>
              <w:bottom w:val="nil"/>
              <w:right w:val="nil"/>
            </w:tcBorders>
            <w:shd w:val="clear" w:color="auto" w:fill="auto"/>
            <w:noWrap/>
            <w:vAlign w:val="center"/>
            <w:hideMark/>
          </w:tcPr>
          <w:p w14:paraId="007FEE6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46EAD5EB"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41</w:t>
            </w:r>
          </w:p>
        </w:tc>
        <w:tc>
          <w:tcPr>
            <w:tcW w:w="1075" w:type="dxa"/>
            <w:tcBorders>
              <w:top w:val="nil"/>
              <w:left w:val="nil"/>
              <w:bottom w:val="nil"/>
              <w:right w:val="nil"/>
            </w:tcBorders>
            <w:shd w:val="clear" w:color="auto" w:fill="auto"/>
            <w:noWrap/>
            <w:vAlign w:val="center"/>
            <w:hideMark/>
          </w:tcPr>
          <w:p w14:paraId="3A1D632F"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2699</w:t>
            </w:r>
          </w:p>
        </w:tc>
        <w:tc>
          <w:tcPr>
            <w:tcW w:w="1228" w:type="dxa"/>
            <w:tcBorders>
              <w:top w:val="nil"/>
              <w:left w:val="nil"/>
              <w:bottom w:val="nil"/>
              <w:right w:val="nil"/>
            </w:tcBorders>
            <w:shd w:val="clear" w:color="auto" w:fill="auto"/>
            <w:noWrap/>
            <w:vAlign w:val="center"/>
            <w:hideMark/>
          </w:tcPr>
          <w:p w14:paraId="1472E64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nil"/>
              <w:right w:val="nil"/>
            </w:tcBorders>
            <w:shd w:val="clear" w:color="auto" w:fill="auto"/>
            <w:noWrap/>
            <w:vAlign w:val="center"/>
            <w:hideMark/>
          </w:tcPr>
          <w:p w14:paraId="16F81FD6"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240</w:t>
            </w:r>
          </w:p>
        </w:tc>
        <w:tc>
          <w:tcPr>
            <w:tcW w:w="1843" w:type="dxa"/>
            <w:tcBorders>
              <w:top w:val="nil"/>
              <w:left w:val="nil"/>
              <w:bottom w:val="nil"/>
              <w:right w:val="nil"/>
            </w:tcBorders>
            <w:shd w:val="clear" w:color="auto" w:fill="auto"/>
            <w:noWrap/>
            <w:vAlign w:val="center"/>
            <w:hideMark/>
          </w:tcPr>
          <w:p w14:paraId="47EA0E83"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96.4</w:t>
            </w:r>
          </w:p>
        </w:tc>
        <w:tc>
          <w:tcPr>
            <w:tcW w:w="1689" w:type="dxa"/>
            <w:tcBorders>
              <w:top w:val="nil"/>
              <w:left w:val="nil"/>
              <w:bottom w:val="nil"/>
              <w:right w:val="nil"/>
            </w:tcBorders>
            <w:shd w:val="clear" w:color="auto" w:fill="auto"/>
            <w:noWrap/>
            <w:vAlign w:val="center"/>
            <w:hideMark/>
          </w:tcPr>
          <w:p w14:paraId="793B9326"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28</w:t>
            </w:r>
          </w:p>
        </w:tc>
        <w:tc>
          <w:tcPr>
            <w:tcW w:w="1843" w:type="dxa"/>
            <w:tcBorders>
              <w:top w:val="nil"/>
              <w:left w:val="nil"/>
              <w:bottom w:val="nil"/>
              <w:right w:val="nil"/>
            </w:tcBorders>
            <w:shd w:val="clear" w:color="auto" w:fill="auto"/>
            <w:noWrap/>
            <w:vAlign w:val="center"/>
            <w:hideMark/>
          </w:tcPr>
          <w:p w14:paraId="7D8917A8"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97</w:t>
            </w:r>
          </w:p>
        </w:tc>
      </w:tr>
      <w:tr w:rsidR="00630CC0" w:rsidRPr="007E129D" w14:paraId="6670DB5C" w14:textId="77777777" w:rsidTr="007E129D">
        <w:trPr>
          <w:trHeight w:val="218"/>
        </w:trPr>
        <w:tc>
          <w:tcPr>
            <w:tcW w:w="1382" w:type="dxa"/>
            <w:tcBorders>
              <w:top w:val="nil"/>
              <w:left w:val="nil"/>
              <w:bottom w:val="single" w:sz="4" w:space="0" w:color="auto"/>
              <w:right w:val="nil"/>
            </w:tcBorders>
            <w:shd w:val="clear" w:color="auto" w:fill="auto"/>
            <w:noWrap/>
            <w:vAlign w:val="center"/>
            <w:hideMark/>
          </w:tcPr>
          <w:p w14:paraId="0F7D175C"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AMM5</w:t>
            </w:r>
          </w:p>
        </w:tc>
        <w:tc>
          <w:tcPr>
            <w:tcW w:w="1319" w:type="dxa"/>
            <w:vMerge/>
            <w:tcBorders>
              <w:top w:val="nil"/>
              <w:left w:val="nil"/>
              <w:bottom w:val="single" w:sz="4" w:space="0" w:color="000000"/>
              <w:right w:val="nil"/>
            </w:tcBorders>
            <w:vAlign w:val="center"/>
            <w:hideMark/>
          </w:tcPr>
          <w:p w14:paraId="4CF5EEC0" w14:textId="77777777" w:rsidR="00C95051" w:rsidRPr="007E129D" w:rsidRDefault="00C95051" w:rsidP="00277372">
            <w:pPr>
              <w:spacing w:before="0" w:after="0" w:line="240" w:lineRule="auto"/>
              <w:jc w:val="left"/>
              <w:rPr>
                <w:rFonts w:ascii="Times New Roman" w:eastAsia="Times New Roman" w:hAnsi="Times New Roman" w:cs="Times New Roman"/>
                <w:color w:val="000000"/>
                <w:sz w:val="22"/>
                <w:szCs w:val="22"/>
              </w:rPr>
            </w:pPr>
          </w:p>
        </w:tc>
        <w:tc>
          <w:tcPr>
            <w:tcW w:w="1137" w:type="dxa"/>
            <w:tcBorders>
              <w:top w:val="nil"/>
              <w:left w:val="nil"/>
              <w:bottom w:val="single" w:sz="4" w:space="0" w:color="auto"/>
              <w:right w:val="nil"/>
            </w:tcBorders>
            <w:shd w:val="clear" w:color="auto" w:fill="auto"/>
            <w:noWrap/>
            <w:vAlign w:val="center"/>
            <w:hideMark/>
          </w:tcPr>
          <w:p w14:paraId="11D51CC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0.006</w:t>
            </w:r>
          </w:p>
        </w:tc>
        <w:tc>
          <w:tcPr>
            <w:tcW w:w="922" w:type="dxa"/>
            <w:tcBorders>
              <w:top w:val="nil"/>
              <w:left w:val="nil"/>
              <w:bottom w:val="single" w:sz="4" w:space="0" w:color="auto"/>
              <w:right w:val="nil"/>
            </w:tcBorders>
            <w:shd w:val="clear" w:color="auto" w:fill="auto"/>
            <w:noWrap/>
            <w:vAlign w:val="center"/>
            <w:hideMark/>
          </w:tcPr>
          <w:p w14:paraId="37BE071D"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1571</w:t>
            </w:r>
          </w:p>
        </w:tc>
        <w:tc>
          <w:tcPr>
            <w:tcW w:w="921" w:type="dxa"/>
            <w:tcBorders>
              <w:top w:val="nil"/>
              <w:left w:val="nil"/>
              <w:bottom w:val="single" w:sz="4" w:space="0" w:color="auto"/>
              <w:right w:val="nil"/>
            </w:tcBorders>
            <w:shd w:val="clear" w:color="auto" w:fill="auto"/>
            <w:noWrap/>
            <w:vAlign w:val="center"/>
            <w:hideMark/>
          </w:tcPr>
          <w:p w14:paraId="1023B0F0"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single" w:sz="4" w:space="0" w:color="auto"/>
              <w:right w:val="nil"/>
            </w:tcBorders>
            <w:shd w:val="clear" w:color="auto" w:fill="auto"/>
            <w:noWrap/>
            <w:vAlign w:val="center"/>
            <w:hideMark/>
          </w:tcPr>
          <w:p w14:paraId="4447B304"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88</w:t>
            </w:r>
          </w:p>
        </w:tc>
        <w:tc>
          <w:tcPr>
            <w:tcW w:w="1075" w:type="dxa"/>
            <w:tcBorders>
              <w:top w:val="nil"/>
              <w:left w:val="nil"/>
              <w:bottom w:val="single" w:sz="4" w:space="0" w:color="auto"/>
              <w:right w:val="nil"/>
            </w:tcBorders>
            <w:shd w:val="clear" w:color="auto" w:fill="auto"/>
            <w:noWrap/>
            <w:vAlign w:val="center"/>
            <w:hideMark/>
          </w:tcPr>
          <w:p w14:paraId="0DAB7367"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3243</w:t>
            </w:r>
          </w:p>
        </w:tc>
        <w:tc>
          <w:tcPr>
            <w:tcW w:w="1228" w:type="dxa"/>
            <w:tcBorders>
              <w:top w:val="nil"/>
              <w:left w:val="nil"/>
              <w:bottom w:val="single" w:sz="4" w:space="0" w:color="auto"/>
              <w:right w:val="nil"/>
            </w:tcBorders>
            <w:shd w:val="clear" w:color="auto" w:fill="auto"/>
            <w:noWrap/>
            <w:vAlign w:val="center"/>
            <w:hideMark/>
          </w:tcPr>
          <w:p w14:paraId="0576ECD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single" w:sz="4" w:space="0" w:color="auto"/>
              <w:right w:val="nil"/>
            </w:tcBorders>
            <w:shd w:val="clear" w:color="auto" w:fill="auto"/>
            <w:noWrap/>
            <w:vAlign w:val="center"/>
            <w:hideMark/>
          </w:tcPr>
          <w:p w14:paraId="3E67E2D2" w14:textId="77777777" w:rsidR="00C95051" w:rsidRPr="007E129D" w:rsidRDefault="00C95051" w:rsidP="00277372">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297</w:t>
            </w:r>
          </w:p>
        </w:tc>
        <w:tc>
          <w:tcPr>
            <w:tcW w:w="1843" w:type="dxa"/>
            <w:tcBorders>
              <w:top w:val="nil"/>
              <w:left w:val="nil"/>
              <w:bottom w:val="single" w:sz="4" w:space="0" w:color="auto"/>
              <w:right w:val="nil"/>
            </w:tcBorders>
            <w:shd w:val="clear" w:color="auto" w:fill="auto"/>
            <w:noWrap/>
            <w:vAlign w:val="center"/>
            <w:hideMark/>
          </w:tcPr>
          <w:p w14:paraId="32756469"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94.2</w:t>
            </w:r>
          </w:p>
        </w:tc>
        <w:tc>
          <w:tcPr>
            <w:tcW w:w="1689" w:type="dxa"/>
            <w:tcBorders>
              <w:top w:val="nil"/>
              <w:left w:val="nil"/>
              <w:bottom w:val="single" w:sz="4" w:space="0" w:color="auto"/>
              <w:right w:val="nil"/>
            </w:tcBorders>
            <w:shd w:val="clear" w:color="auto" w:fill="auto"/>
            <w:noWrap/>
            <w:vAlign w:val="center"/>
            <w:hideMark/>
          </w:tcPr>
          <w:p w14:paraId="5C99ECFB"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91</w:t>
            </w:r>
          </w:p>
        </w:tc>
        <w:tc>
          <w:tcPr>
            <w:tcW w:w="1843" w:type="dxa"/>
            <w:tcBorders>
              <w:top w:val="nil"/>
              <w:left w:val="nil"/>
              <w:bottom w:val="single" w:sz="4" w:space="0" w:color="auto"/>
              <w:right w:val="nil"/>
            </w:tcBorders>
            <w:shd w:val="clear" w:color="auto" w:fill="auto"/>
            <w:noWrap/>
            <w:vAlign w:val="center"/>
            <w:hideMark/>
          </w:tcPr>
          <w:p w14:paraId="1825350C" w14:textId="77777777" w:rsidR="00C95051" w:rsidRPr="007E129D" w:rsidRDefault="00C95051" w:rsidP="00277372">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188</w:t>
            </w:r>
          </w:p>
        </w:tc>
      </w:tr>
      <w:tr w:rsidR="00630CC0" w:rsidRPr="007E129D" w14:paraId="1B193F20" w14:textId="77777777" w:rsidTr="007E129D">
        <w:trPr>
          <w:trHeight w:val="218"/>
        </w:trPr>
        <w:tc>
          <w:tcPr>
            <w:tcW w:w="1382" w:type="dxa"/>
            <w:tcBorders>
              <w:top w:val="nil"/>
              <w:left w:val="nil"/>
              <w:bottom w:val="nil"/>
              <w:right w:val="nil"/>
            </w:tcBorders>
            <w:shd w:val="clear" w:color="auto" w:fill="auto"/>
            <w:noWrap/>
            <w:vAlign w:val="center"/>
            <w:hideMark/>
          </w:tcPr>
          <w:p w14:paraId="129C35A3" w14:textId="77777777" w:rsidR="00C95051" w:rsidRPr="007E129D" w:rsidRDefault="00C95051" w:rsidP="00277372">
            <w:pPr>
              <w:spacing w:before="0" w:after="0" w:line="240" w:lineRule="auto"/>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Quality control samples</w:t>
            </w:r>
          </w:p>
        </w:tc>
        <w:tc>
          <w:tcPr>
            <w:tcW w:w="1319" w:type="dxa"/>
            <w:tcBorders>
              <w:top w:val="nil"/>
              <w:left w:val="nil"/>
              <w:bottom w:val="nil"/>
              <w:right w:val="nil"/>
            </w:tcBorders>
            <w:shd w:val="clear" w:color="auto" w:fill="auto"/>
            <w:noWrap/>
            <w:vAlign w:val="center"/>
            <w:hideMark/>
          </w:tcPr>
          <w:p w14:paraId="0DC26032" w14:textId="36634607"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Ctrl (1)</w:t>
            </w:r>
          </w:p>
        </w:tc>
        <w:tc>
          <w:tcPr>
            <w:tcW w:w="1137" w:type="dxa"/>
            <w:tcBorders>
              <w:top w:val="nil"/>
              <w:left w:val="nil"/>
              <w:bottom w:val="nil"/>
              <w:right w:val="nil"/>
            </w:tcBorders>
            <w:shd w:val="clear" w:color="auto" w:fill="auto"/>
            <w:noWrap/>
            <w:vAlign w:val="center"/>
            <w:hideMark/>
          </w:tcPr>
          <w:p w14:paraId="74F1178E" w14:textId="198250F0"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p>
        </w:tc>
        <w:tc>
          <w:tcPr>
            <w:tcW w:w="922" w:type="dxa"/>
            <w:tcBorders>
              <w:top w:val="nil"/>
              <w:left w:val="nil"/>
              <w:bottom w:val="nil"/>
              <w:right w:val="nil"/>
            </w:tcBorders>
            <w:shd w:val="clear" w:color="auto" w:fill="auto"/>
            <w:noWrap/>
            <w:vAlign w:val="center"/>
            <w:hideMark/>
          </w:tcPr>
          <w:p w14:paraId="6021A808"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3.7</w:t>
            </w:r>
          </w:p>
        </w:tc>
        <w:tc>
          <w:tcPr>
            <w:tcW w:w="921" w:type="dxa"/>
            <w:tcBorders>
              <w:top w:val="nil"/>
              <w:left w:val="nil"/>
              <w:bottom w:val="nil"/>
              <w:right w:val="nil"/>
            </w:tcBorders>
            <w:shd w:val="clear" w:color="auto" w:fill="auto"/>
            <w:noWrap/>
            <w:vAlign w:val="center"/>
            <w:hideMark/>
          </w:tcPr>
          <w:p w14:paraId="06382815"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336653B2"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0.1</w:t>
            </w:r>
          </w:p>
        </w:tc>
        <w:tc>
          <w:tcPr>
            <w:tcW w:w="1075" w:type="dxa"/>
            <w:tcBorders>
              <w:top w:val="nil"/>
              <w:left w:val="nil"/>
              <w:bottom w:val="nil"/>
              <w:right w:val="nil"/>
            </w:tcBorders>
            <w:shd w:val="clear" w:color="auto" w:fill="auto"/>
            <w:noWrap/>
            <w:vAlign w:val="center"/>
            <w:hideMark/>
          </w:tcPr>
          <w:p w14:paraId="77A591A0" w14:textId="4D826253" w:rsidR="00C95051" w:rsidRPr="007E129D" w:rsidRDefault="00C95051" w:rsidP="007E129D">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25D0AFA5" w14:textId="1E02D65B"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922" w:type="dxa"/>
            <w:tcBorders>
              <w:top w:val="nil"/>
              <w:left w:val="nil"/>
              <w:bottom w:val="nil"/>
              <w:right w:val="nil"/>
            </w:tcBorders>
            <w:shd w:val="clear" w:color="auto" w:fill="auto"/>
            <w:noWrap/>
            <w:vAlign w:val="center"/>
            <w:hideMark/>
          </w:tcPr>
          <w:p w14:paraId="51EF24FB" w14:textId="6DE6307B"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5E6A9B6E" w14:textId="32DECD34"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c>
          <w:tcPr>
            <w:tcW w:w="1689" w:type="dxa"/>
            <w:tcBorders>
              <w:top w:val="nil"/>
              <w:left w:val="nil"/>
              <w:bottom w:val="nil"/>
              <w:right w:val="nil"/>
            </w:tcBorders>
            <w:shd w:val="clear" w:color="auto" w:fill="auto"/>
            <w:noWrap/>
            <w:vAlign w:val="center"/>
            <w:hideMark/>
          </w:tcPr>
          <w:p w14:paraId="3AD9BA88" w14:textId="28731ABC"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c>
          <w:tcPr>
            <w:tcW w:w="1843" w:type="dxa"/>
            <w:tcBorders>
              <w:top w:val="nil"/>
              <w:left w:val="nil"/>
              <w:bottom w:val="nil"/>
              <w:right w:val="nil"/>
            </w:tcBorders>
            <w:shd w:val="clear" w:color="auto" w:fill="auto"/>
            <w:noWrap/>
            <w:vAlign w:val="center"/>
            <w:hideMark/>
          </w:tcPr>
          <w:p w14:paraId="4DD5B8A4" w14:textId="62D565C7"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r>
      <w:tr w:rsidR="00630CC0" w:rsidRPr="007E129D" w14:paraId="3D2C503C" w14:textId="77777777" w:rsidTr="007E129D">
        <w:trPr>
          <w:trHeight w:val="218"/>
        </w:trPr>
        <w:tc>
          <w:tcPr>
            <w:tcW w:w="1382" w:type="dxa"/>
            <w:tcBorders>
              <w:top w:val="nil"/>
              <w:left w:val="nil"/>
              <w:bottom w:val="nil"/>
              <w:right w:val="nil"/>
            </w:tcBorders>
            <w:shd w:val="clear" w:color="auto" w:fill="auto"/>
            <w:noWrap/>
            <w:vAlign w:val="center"/>
            <w:hideMark/>
          </w:tcPr>
          <w:p w14:paraId="32977668" w14:textId="77777777"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c>
          <w:tcPr>
            <w:tcW w:w="1319" w:type="dxa"/>
            <w:tcBorders>
              <w:top w:val="nil"/>
              <w:left w:val="nil"/>
              <w:bottom w:val="nil"/>
              <w:right w:val="nil"/>
            </w:tcBorders>
            <w:shd w:val="clear" w:color="auto" w:fill="auto"/>
            <w:noWrap/>
            <w:vAlign w:val="center"/>
            <w:hideMark/>
          </w:tcPr>
          <w:p w14:paraId="77A64E11" w14:textId="3767CB39"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Ctrl (2)</w:t>
            </w:r>
          </w:p>
        </w:tc>
        <w:tc>
          <w:tcPr>
            <w:tcW w:w="1137" w:type="dxa"/>
            <w:tcBorders>
              <w:top w:val="nil"/>
              <w:left w:val="nil"/>
              <w:bottom w:val="nil"/>
              <w:right w:val="nil"/>
            </w:tcBorders>
            <w:shd w:val="clear" w:color="auto" w:fill="auto"/>
            <w:noWrap/>
            <w:vAlign w:val="center"/>
            <w:hideMark/>
          </w:tcPr>
          <w:p w14:paraId="420DDDA8" w14:textId="77777777"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p>
        </w:tc>
        <w:tc>
          <w:tcPr>
            <w:tcW w:w="922" w:type="dxa"/>
            <w:tcBorders>
              <w:top w:val="nil"/>
              <w:left w:val="nil"/>
              <w:bottom w:val="nil"/>
              <w:right w:val="nil"/>
            </w:tcBorders>
            <w:shd w:val="clear" w:color="auto" w:fill="auto"/>
            <w:noWrap/>
            <w:vAlign w:val="center"/>
            <w:hideMark/>
          </w:tcPr>
          <w:p w14:paraId="28FD5D0F"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4.0</w:t>
            </w:r>
          </w:p>
        </w:tc>
        <w:tc>
          <w:tcPr>
            <w:tcW w:w="921" w:type="dxa"/>
            <w:tcBorders>
              <w:top w:val="nil"/>
              <w:left w:val="nil"/>
              <w:bottom w:val="nil"/>
              <w:right w:val="nil"/>
            </w:tcBorders>
            <w:shd w:val="clear" w:color="auto" w:fill="auto"/>
            <w:noWrap/>
            <w:vAlign w:val="center"/>
            <w:hideMark/>
          </w:tcPr>
          <w:p w14:paraId="1AE7D8ED"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4B79B2B8"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0.1</w:t>
            </w:r>
          </w:p>
        </w:tc>
        <w:tc>
          <w:tcPr>
            <w:tcW w:w="1075" w:type="dxa"/>
            <w:tcBorders>
              <w:top w:val="nil"/>
              <w:left w:val="nil"/>
              <w:bottom w:val="nil"/>
              <w:right w:val="nil"/>
            </w:tcBorders>
            <w:shd w:val="clear" w:color="auto" w:fill="auto"/>
            <w:noWrap/>
            <w:vAlign w:val="center"/>
            <w:hideMark/>
          </w:tcPr>
          <w:p w14:paraId="16CA26A5"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64394DB3"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922" w:type="dxa"/>
            <w:tcBorders>
              <w:top w:val="nil"/>
              <w:left w:val="nil"/>
              <w:bottom w:val="nil"/>
              <w:right w:val="nil"/>
            </w:tcBorders>
            <w:shd w:val="clear" w:color="auto" w:fill="auto"/>
            <w:noWrap/>
            <w:vAlign w:val="center"/>
            <w:hideMark/>
          </w:tcPr>
          <w:p w14:paraId="0566A9FE"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4E942035"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689" w:type="dxa"/>
            <w:tcBorders>
              <w:top w:val="nil"/>
              <w:left w:val="nil"/>
              <w:bottom w:val="nil"/>
              <w:right w:val="nil"/>
            </w:tcBorders>
            <w:shd w:val="clear" w:color="auto" w:fill="auto"/>
            <w:noWrap/>
            <w:vAlign w:val="center"/>
            <w:hideMark/>
          </w:tcPr>
          <w:p w14:paraId="23A46E2B"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76232416"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r>
      <w:tr w:rsidR="00630CC0" w:rsidRPr="007E129D" w14:paraId="513BE885" w14:textId="77777777" w:rsidTr="007E129D">
        <w:trPr>
          <w:trHeight w:val="218"/>
        </w:trPr>
        <w:tc>
          <w:tcPr>
            <w:tcW w:w="1382" w:type="dxa"/>
            <w:tcBorders>
              <w:top w:val="nil"/>
              <w:left w:val="nil"/>
              <w:bottom w:val="nil"/>
              <w:right w:val="nil"/>
            </w:tcBorders>
            <w:shd w:val="clear" w:color="auto" w:fill="auto"/>
            <w:noWrap/>
            <w:vAlign w:val="center"/>
            <w:hideMark/>
          </w:tcPr>
          <w:p w14:paraId="680EEB88"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319" w:type="dxa"/>
            <w:tcBorders>
              <w:top w:val="nil"/>
              <w:left w:val="nil"/>
              <w:bottom w:val="nil"/>
              <w:right w:val="nil"/>
            </w:tcBorders>
            <w:shd w:val="clear" w:color="auto" w:fill="auto"/>
            <w:noWrap/>
            <w:vAlign w:val="center"/>
            <w:hideMark/>
          </w:tcPr>
          <w:p w14:paraId="1F6EA32A" w14:textId="23EC20DA"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Ctrl (3)</w:t>
            </w:r>
          </w:p>
        </w:tc>
        <w:tc>
          <w:tcPr>
            <w:tcW w:w="1137" w:type="dxa"/>
            <w:tcBorders>
              <w:top w:val="nil"/>
              <w:left w:val="nil"/>
              <w:bottom w:val="nil"/>
              <w:right w:val="nil"/>
            </w:tcBorders>
            <w:shd w:val="clear" w:color="auto" w:fill="auto"/>
            <w:noWrap/>
            <w:vAlign w:val="center"/>
            <w:hideMark/>
          </w:tcPr>
          <w:p w14:paraId="7276452B" w14:textId="77777777"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p>
        </w:tc>
        <w:tc>
          <w:tcPr>
            <w:tcW w:w="922" w:type="dxa"/>
            <w:tcBorders>
              <w:top w:val="nil"/>
              <w:left w:val="nil"/>
              <w:bottom w:val="nil"/>
              <w:right w:val="nil"/>
            </w:tcBorders>
            <w:shd w:val="clear" w:color="auto" w:fill="auto"/>
            <w:noWrap/>
            <w:vAlign w:val="center"/>
            <w:hideMark/>
          </w:tcPr>
          <w:p w14:paraId="3E486454"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3.8</w:t>
            </w:r>
          </w:p>
        </w:tc>
        <w:tc>
          <w:tcPr>
            <w:tcW w:w="921" w:type="dxa"/>
            <w:tcBorders>
              <w:top w:val="nil"/>
              <w:left w:val="nil"/>
              <w:bottom w:val="nil"/>
              <w:right w:val="nil"/>
            </w:tcBorders>
            <w:shd w:val="clear" w:color="auto" w:fill="auto"/>
            <w:noWrap/>
            <w:vAlign w:val="center"/>
            <w:hideMark/>
          </w:tcPr>
          <w:p w14:paraId="7A3DBEF5"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nil"/>
              <w:right w:val="nil"/>
            </w:tcBorders>
            <w:shd w:val="clear" w:color="auto" w:fill="auto"/>
            <w:noWrap/>
            <w:vAlign w:val="center"/>
            <w:hideMark/>
          </w:tcPr>
          <w:p w14:paraId="2DD3B20B"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0.1</w:t>
            </w:r>
          </w:p>
        </w:tc>
        <w:tc>
          <w:tcPr>
            <w:tcW w:w="1075" w:type="dxa"/>
            <w:tcBorders>
              <w:top w:val="nil"/>
              <w:left w:val="nil"/>
              <w:bottom w:val="nil"/>
              <w:right w:val="nil"/>
            </w:tcBorders>
            <w:shd w:val="clear" w:color="auto" w:fill="auto"/>
            <w:noWrap/>
            <w:vAlign w:val="center"/>
            <w:hideMark/>
          </w:tcPr>
          <w:p w14:paraId="2D621F59"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p>
        </w:tc>
        <w:tc>
          <w:tcPr>
            <w:tcW w:w="1228" w:type="dxa"/>
            <w:tcBorders>
              <w:top w:val="nil"/>
              <w:left w:val="nil"/>
              <w:bottom w:val="nil"/>
              <w:right w:val="nil"/>
            </w:tcBorders>
            <w:shd w:val="clear" w:color="auto" w:fill="auto"/>
            <w:noWrap/>
            <w:vAlign w:val="center"/>
            <w:hideMark/>
          </w:tcPr>
          <w:p w14:paraId="28595A85"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922" w:type="dxa"/>
            <w:tcBorders>
              <w:top w:val="nil"/>
              <w:left w:val="nil"/>
              <w:bottom w:val="nil"/>
              <w:right w:val="nil"/>
            </w:tcBorders>
            <w:shd w:val="clear" w:color="auto" w:fill="auto"/>
            <w:noWrap/>
            <w:vAlign w:val="center"/>
            <w:hideMark/>
          </w:tcPr>
          <w:p w14:paraId="06F27B35"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1F6D6065"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689" w:type="dxa"/>
            <w:tcBorders>
              <w:top w:val="nil"/>
              <w:left w:val="nil"/>
              <w:bottom w:val="nil"/>
              <w:right w:val="nil"/>
            </w:tcBorders>
            <w:shd w:val="clear" w:color="auto" w:fill="auto"/>
            <w:noWrap/>
            <w:vAlign w:val="center"/>
            <w:hideMark/>
          </w:tcPr>
          <w:p w14:paraId="4217C8C0"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c>
          <w:tcPr>
            <w:tcW w:w="1843" w:type="dxa"/>
            <w:tcBorders>
              <w:top w:val="nil"/>
              <w:left w:val="nil"/>
              <w:bottom w:val="nil"/>
              <w:right w:val="nil"/>
            </w:tcBorders>
            <w:shd w:val="clear" w:color="auto" w:fill="auto"/>
            <w:noWrap/>
            <w:vAlign w:val="center"/>
            <w:hideMark/>
          </w:tcPr>
          <w:p w14:paraId="257D4139" w14:textId="77777777" w:rsidR="00C95051" w:rsidRPr="007E129D" w:rsidRDefault="00C95051" w:rsidP="00277372">
            <w:pPr>
              <w:spacing w:before="0" w:after="0" w:line="240" w:lineRule="auto"/>
              <w:rPr>
                <w:rFonts w:ascii="Times New Roman" w:eastAsia="Times New Roman" w:hAnsi="Times New Roman" w:cs="Times New Roman"/>
                <w:sz w:val="22"/>
                <w:szCs w:val="22"/>
              </w:rPr>
            </w:pPr>
          </w:p>
        </w:tc>
      </w:tr>
      <w:tr w:rsidR="00630CC0" w:rsidRPr="007E129D" w14:paraId="04E81775" w14:textId="77777777" w:rsidTr="007E129D">
        <w:trPr>
          <w:trHeight w:val="218"/>
        </w:trPr>
        <w:tc>
          <w:tcPr>
            <w:tcW w:w="1382" w:type="dxa"/>
            <w:tcBorders>
              <w:top w:val="nil"/>
              <w:left w:val="nil"/>
              <w:bottom w:val="single" w:sz="4" w:space="0" w:color="auto"/>
              <w:right w:val="nil"/>
            </w:tcBorders>
            <w:shd w:val="clear" w:color="auto" w:fill="auto"/>
            <w:noWrap/>
            <w:vAlign w:val="center"/>
            <w:hideMark/>
          </w:tcPr>
          <w:p w14:paraId="025414BB" w14:textId="77777777" w:rsidR="00C95051" w:rsidRPr="007E129D" w:rsidRDefault="00C95051" w:rsidP="00277372">
            <w:pPr>
              <w:spacing w:before="0" w:after="0" w:line="240" w:lineRule="auto"/>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 </w:t>
            </w:r>
          </w:p>
        </w:tc>
        <w:tc>
          <w:tcPr>
            <w:tcW w:w="1319" w:type="dxa"/>
            <w:tcBorders>
              <w:top w:val="nil"/>
              <w:left w:val="nil"/>
              <w:bottom w:val="single" w:sz="4" w:space="0" w:color="auto"/>
              <w:right w:val="nil"/>
            </w:tcBorders>
            <w:shd w:val="clear" w:color="auto" w:fill="auto"/>
            <w:noWrap/>
            <w:vAlign w:val="center"/>
            <w:hideMark/>
          </w:tcPr>
          <w:p w14:paraId="6EABF850" w14:textId="77777777"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r w:rsidRPr="007E129D">
              <w:rPr>
                <w:rFonts w:ascii="Times New Roman" w:eastAsia="Times New Roman" w:hAnsi="Times New Roman" w:cs="Times New Roman"/>
                <w:color w:val="000000"/>
                <w:sz w:val="22"/>
                <w:szCs w:val="22"/>
              </w:rPr>
              <w:t>Target activity</w:t>
            </w:r>
          </w:p>
        </w:tc>
        <w:tc>
          <w:tcPr>
            <w:tcW w:w="1137" w:type="dxa"/>
            <w:tcBorders>
              <w:top w:val="nil"/>
              <w:left w:val="nil"/>
              <w:bottom w:val="single" w:sz="4" w:space="0" w:color="auto"/>
              <w:right w:val="nil"/>
            </w:tcBorders>
            <w:shd w:val="clear" w:color="auto" w:fill="auto"/>
            <w:noWrap/>
            <w:vAlign w:val="center"/>
            <w:hideMark/>
          </w:tcPr>
          <w:p w14:paraId="5661FF9D" w14:textId="34B50830" w:rsidR="00C95051" w:rsidRPr="007E129D" w:rsidRDefault="00C95051" w:rsidP="007E129D">
            <w:pPr>
              <w:spacing w:before="0" w:after="0" w:line="240" w:lineRule="auto"/>
              <w:jc w:val="center"/>
              <w:rPr>
                <w:rFonts w:ascii="Times New Roman" w:eastAsia="Times New Roman" w:hAnsi="Times New Roman" w:cs="Times New Roman"/>
                <w:color w:val="000000"/>
                <w:sz w:val="22"/>
                <w:szCs w:val="22"/>
              </w:rPr>
            </w:pPr>
          </w:p>
        </w:tc>
        <w:tc>
          <w:tcPr>
            <w:tcW w:w="922" w:type="dxa"/>
            <w:tcBorders>
              <w:top w:val="nil"/>
              <w:left w:val="nil"/>
              <w:bottom w:val="single" w:sz="4" w:space="0" w:color="auto"/>
              <w:right w:val="nil"/>
            </w:tcBorders>
            <w:shd w:val="clear" w:color="auto" w:fill="auto"/>
            <w:noWrap/>
            <w:vAlign w:val="center"/>
            <w:hideMark/>
          </w:tcPr>
          <w:p w14:paraId="0897FFD5"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4.12</w:t>
            </w:r>
          </w:p>
        </w:tc>
        <w:tc>
          <w:tcPr>
            <w:tcW w:w="921" w:type="dxa"/>
            <w:tcBorders>
              <w:top w:val="nil"/>
              <w:left w:val="nil"/>
              <w:bottom w:val="single" w:sz="4" w:space="0" w:color="auto"/>
              <w:right w:val="nil"/>
            </w:tcBorders>
            <w:shd w:val="clear" w:color="auto" w:fill="auto"/>
            <w:noWrap/>
            <w:vAlign w:val="center"/>
            <w:hideMark/>
          </w:tcPr>
          <w:p w14:paraId="4A3E4108"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1074" w:type="dxa"/>
            <w:tcBorders>
              <w:top w:val="nil"/>
              <w:left w:val="nil"/>
              <w:bottom w:val="single" w:sz="4" w:space="0" w:color="auto"/>
              <w:right w:val="nil"/>
            </w:tcBorders>
            <w:shd w:val="clear" w:color="auto" w:fill="auto"/>
            <w:noWrap/>
            <w:vAlign w:val="center"/>
            <w:hideMark/>
          </w:tcPr>
          <w:p w14:paraId="5151A1A7"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0.15</w:t>
            </w:r>
          </w:p>
        </w:tc>
        <w:tc>
          <w:tcPr>
            <w:tcW w:w="1075" w:type="dxa"/>
            <w:tcBorders>
              <w:top w:val="nil"/>
              <w:left w:val="nil"/>
              <w:bottom w:val="single" w:sz="4" w:space="0" w:color="auto"/>
              <w:right w:val="nil"/>
            </w:tcBorders>
            <w:shd w:val="clear" w:color="auto" w:fill="auto"/>
            <w:noWrap/>
            <w:vAlign w:val="center"/>
            <w:hideMark/>
          </w:tcPr>
          <w:p w14:paraId="43B36407"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0.020</w:t>
            </w:r>
          </w:p>
        </w:tc>
        <w:tc>
          <w:tcPr>
            <w:tcW w:w="1228" w:type="dxa"/>
            <w:tcBorders>
              <w:top w:val="nil"/>
              <w:left w:val="nil"/>
              <w:bottom w:val="single" w:sz="4" w:space="0" w:color="auto"/>
              <w:right w:val="nil"/>
            </w:tcBorders>
            <w:shd w:val="clear" w:color="auto" w:fill="auto"/>
            <w:noWrap/>
            <w:vAlign w:val="center"/>
            <w:hideMark/>
          </w:tcPr>
          <w:p w14:paraId="54112AA5"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w:t>
            </w:r>
          </w:p>
        </w:tc>
        <w:tc>
          <w:tcPr>
            <w:tcW w:w="922" w:type="dxa"/>
            <w:tcBorders>
              <w:top w:val="nil"/>
              <w:left w:val="nil"/>
              <w:bottom w:val="single" w:sz="4" w:space="0" w:color="auto"/>
              <w:right w:val="nil"/>
            </w:tcBorders>
            <w:shd w:val="clear" w:color="auto" w:fill="auto"/>
            <w:noWrap/>
            <w:vAlign w:val="center"/>
            <w:hideMark/>
          </w:tcPr>
          <w:p w14:paraId="319DEE6F" w14:textId="77777777" w:rsidR="00C95051" w:rsidRPr="007E129D" w:rsidRDefault="00C95051" w:rsidP="007E129D">
            <w:pPr>
              <w:spacing w:before="0" w:after="0" w:line="240" w:lineRule="auto"/>
              <w:jc w:val="center"/>
              <w:rPr>
                <w:rFonts w:ascii="Times New Roman" w:eastAsia="Times New Roman" w:hAnsi="Times New Roman" w:cs="Times New Roman"/>
                <w:sz w:val="22"/>
                <w:szCs w:val="22"/>
              </w:rPr>
            </w:pPr>
            <w:r w:rsidRPr="007E129D">
              <w:rPr>
                <w:rFonts w:ascii="Times New Roman" w:eastAsia="Times New Roman" w:hAnsi="Times New Roman" w:cs="Times New Roman"/>
                <w:sz w:val="22"/>
                <w:szCs w:val="22"/>
              </w:rPr>
              <w:t>0.002</w:t>
            </w:r>
          </w:p>
        </w:tc>
        <w:tc>
          <w:tcPr>
            <w:tcW w:w="1843" w:type="dxa"/>
            <w:tcBorders>
              <w:top w:val="nil"/>
              <w:left w:val="nil"/>
              <w:bottom w:val="single" w:sz="4" w:space="0" w:color="auto"/>
              <w:right w:val="nil"/>
            </w:tcBorders>
            <w:shd w:val="clear" w:color="auto" w:fill="auto"/>
            <w:noWrap/>
            <w:vAlign w:val="center"/>
            <w:hideMark/>
          </w:tcPr>
          <w:p w14:paraId="12D0E0C8" w14:textId="2FAE6813"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c>
          <w:tcPr>
            <w:tcW w:w="1689" w:type="dxa"/>
            <w:tcBorders>
              <w:top w:val="nil"/>
              <w:left w:val="nil"/>
              <w:bottom w:val="single" w:sz="4" w:space="0" w:color="auto"/>
              <w:right w:val="nil"/>
            </w:tcBorders>
            <w:shd w:val="clear" w:color="auto" w:fill="auto"/>
            <w:noWrap/>
            <w:vAlign w:val="center"/>
            <w:hideMark/>
          </w:tcPr>
          <w:p w14:paraId="724C24EE" w14:textId="50DB6024"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c>
          <w:tcPr>
            <w:tcW w:w="1843" w:type="dxa"/>
            <w:tcBorders>
              <w:top w:val="nil"/>
              <w:left w:val="nil"/>
              <w:bottom w:val="single" w:sz="4" w:space="0" w:color="auto"/>
              <w:right w:val="nil"/>
            </w:tcBorders>
            <w:shd w:val="clear" w:color="auto" w:fill="auto"/>
            <w:noWrap/>
            <w:vAlign w:val="center"/>
            <w:hideMark/>
          </w:tcPr>
          <w:p w14:paraId="6E31BB37" w14:textId="0B042A9C" w:rsidR="00C95051" w:rsidRPr="007E129D" w:rsidRDefault="00C95051" w:rsidP="00277372">
            <w:pPr>
              <w:spacing w:before="0" w:after="0" w:line="240" w:lineRule="auto"/>
              <w:rPr>
                <w:rFonts w:ascii="Times New Roman" w:eastAsia="Times New Roman" w:hAnsi="Times New Roman" w:cs="Times New Roman"/>
                <w:color w:val="000000"/>
                <w:sz w:val="22"/>
                <w:szCs w:val="22"/>
              </w:rPr>
            </w:pPr>
          </w:p>
        </w:tc>
      </w:tr>
    </w:tbl>
    <w:p w14:paraId="6938C25B" w14:textId="77777777" w:rsidR="00C95051" w:rsidRDefault="00C95051" w:rsidP="00B80721">
      <w:pPr>
        <w:spacing w:line="480" w:lineRule="auto"/>
        <w:sectPr w:rsidR="00C95051" w:rsidSect="000A37FC">
          <w:pgSz w:w="16840" w:h="11900" w:orient="landscape"/>
          <w:pgMar w:top="720" w:right="720" w:bottom="720" w:left="720" w:header="708" w:footer="708" w:gutter="0"/>
          <w:cols w:space="708"/>
          <w:docGrid w:linePitch="360"/>
        </w:sectPr>
      </w:pPr>
    </w:p>
    <w:p w14:paraId="0B49AD21" w14:textId="4D250B13" w:rsidR="00E84608" w:rsidRPr="000E3F2F" w:rsidRDefault="002E0544" w:rsidP="00E84608">
      <w:pPr>
        <w:pStyle w:val="Caption"/>
        <w:spacing w:line="480" w:lineRule="auto"/>
        <w:rPr>
          <w:rFonts w:cstheme="majorBidi"/>
        </w:rPr>
      </w:pPr>
      <w:bookmarkStart w:id="23" w:name="_Toc130541206"/>
      <w:r>
        <w:rPr>
          <w:rStyle w:val="Heading2Char"/>
        </w:rPr>
        <w:t>S</w:t>
      </w:r>
      <w:r w:rsidR="000318A7" w:rsidRPr="001E72A4">
        <w:rPr>
          <w:rStyle w:val="Heading2Char"/>
        </w:rPr>
        <w:t xml:space="preserve">upporting Table </w:t>
      </w:r>
      <w:r w:rsidR="00C32B40">
        <w:rPr>
          <w:rStyle w:val="Heading2Char"/>
        </w:rPr>
        <w:t>11</w:t>
      </w:r>
      <w:bookmarkEnd w:id="23"/>
      <w:r w:rsidR="000318A7">
        <w:t xml:space="preserve"> </w:t>
      </w:r>
      <w:r w:rsidR="00E84608" w:rsidRPr="00E84608">
        <w:rPr>
          <w:rFonts w:cstheme="majorBidi"/>
          <w:sz w:val="22"/>
          <w:szCs w:val="22"/>
        </w:rPr>
        <w:t>Estimated total dose rates (</w:t>
      </w:r>
      <w:r w:rsidR="00E84608" w:rsidRPr="00E84608">
        <w:rPr>
          <w:rFonts w:ascii="Symbol" w:eastAsia="Symbol" w:hAnsi="Symbol" w:cs="Symbol"/>
          <w:sz w:val="22"/>
          <w:szCs w:val="22"/>
        </w:rPr>
        <w:t>m</w:t>
      </w:r>
      <w:r w:rsidR="00E84608" w:rsidRPr="00E84608">
        <w:rPr>
          <w:rFonts w:cstheme="majorBidi"/>
          <w:sz w:val="22"/>
          <w:szCs w:val="22"/>
        </w:rPr>
        <w:t>Gy hr</w:t>
      </w:r>
      <w:r w:rsidR="00E84608" w:rsidRPr="00E84608">
        <w:rPr>
          <w:rFonts w:cstheme="majorBidi"/>
          <w:sz w:val="22"/>
          <w:szCs w:val="22"/>
          <w:vertAlign w:val="superscript"/>
        </w:rPr>
        <w:t>-1</w:t>
      </w:r>
      <w:r w:rsidR="00E84608" w:rsidRPr="00E84608">
        <w:rPr>
          <w:rFonts w:cstheme="majorBidi"/>
          <w:sz w:val="22"/>
          <w:szCs w:val="22"/>
        </w:rPr>
        <w:t xml:space="preserve">; 2 significant figures) to the marine organisms used in this study and their respective ERICA reference model organism; </w:t>
      </w:r>
      <w:r w:rsidR="00E84608" w:rsidRPr="00E84608">
        <w:rPr>
          <w:rFonts w:cstheme="majorBidi"/>
          <w:i/>
          <w:iCs/>
          <w:sz w:val="22"/>
          <w:szCs w:val="22"/>
        </w:rPr>
        <w:t>V. australiensis</w:t>
      </w:r>
      <w:r w:rsidR="00E84608" w:rsidRPr="00E84608">
        <w:rPr>
          <w:rFonts w:cstheme="majorBidi"/>
          <w:sz w:val="22"/>
          <w:szCs w:val="22"/>
        </w:rPr>
        <w:t xml:space="preserve"> (Crustacean), </w:t>
      </w:r>
      <w:r w:rsidR="00E84608" w:rsidRPr="00E84608">
        <w:rPr>
          <w:rFonts w:cstheme="majorBidi"/>
          <w:i/>
          <w:iCs/>
          <w:sz w:val="22"/>
          <w:szCs w:val="22"/>
        </w:rPr>
        <w:t xml:space="preserve">T. </w:t>
      </w:r>
      <w:r w:rsidR="00E84608" w:rsidRPr="00E84608">
        <w:rPr>
          <w:i/>
          <w:iCs/>
          <w:sz w:val="22"/>
          <w:szCs w:val="22"/>
        </w:rPr>
        <w:t>deltoidalis</w:t>
      </w:r>
      <w:r w:rsidR="00E84608" w:rsidRPr="00E84608">
        <w:rPr>
          <w:rFonts w:cstheme="majorBidi"/>
          <w:sz w:val="22"/>
          <w:szCs w:val="22"/>
        </w:rPr>
        <w:t xml:space="preserve"> (Mollusc-bivalve); </w:t>
      </w:r>
      <w:r w:rsidR="00E84608" w:rsidRPr="00E84608">
        <w:rPr>
          <w:rFonts w:cstheme="majorBidi"/>
          <w:i/>
          <w:iCs/>
          <w:sz w:val="22"/>
          <w:szCs w:val="22"/>
        </w:rPr>
        <w:t>N. australiensis</w:t>
      </w:r>
      <w:r w:rsidR="00E84608" w:rsidRPr="00E84608">
        <w:rPr>
          <w:rFonts w:cstheme="majorBidi"/>
          <w:sz w:val="22"/>
          <w:szCs w:val="22"/>
        </w:rPr>
        <w:t xml:space="preserve"> (Polychaete worm) for both scale-treatment groups (Mixed and Surface). Parameters used included the respective maximum scale-treatment specific sediment and seawater radionuclide activity concentrations, experimental-specific K</w:t>
      </w:r>
      <w:r w:rsidR="00E84608" w:rsidRPr="00E84608">
        <w:rPr>
          <w:rFonts w:cstheme="majorBidi"/>
          <w:sz w:val="22"/>
          <w:szCs w:val="22"/>
          <w:vertAlign w:val="subscript"/>
        </w:rPr>
        <w:t>d</w:t>
      </w:r>
      <w:r w:rsidR="00E84608" w:rsidRPr="00E84608">
        <w:rPr>
          <w:rFonts w:cstheme="majorBidi"/>
          <w:sz w:val="22"/>
          <w:szCs w:val="22"/>
        </w:rPr>
        <w:t xml:space="preserve"> values and CRs for </w:t>
      </w:r>
      <w:r w:rsidR="00E84608" w:rsidRPr="00E84608">
        <w:rPr>
          <w:rFonts w:cstheme="majorBidi"/>
          <w:sz w:val="22"/>
          <w:szCs w:val="22"/>
          <w:vertAlign w:val="superscript"/>
        </w:rPr>
        <w:t>226</w:t>
      </w:r>
      <w:r w:rsidR="00E84608" w:rsidRPr="00E84608">
        <w:rPr>
          <w:rFonts w:cstheme="majorBidi"/>
          <w:sz w:val="22"/>
          <w:szCs w:val="22"/>
        </w:rPr>
        <w:t xml:space="preserve">Ra and </w:t>
      </w:r>
      <w:r w:rsidR="00E84608" w:rsidRPr="00E84608">
        <w:rPr>
          <w:rFonts w:cstheme="majorBidi"/>
          <w:sz w:val="22"/>
          <w:szCs w:val="22"/>
          <w:vertAlign w:val="superscript"/>
        </w:rPr>
        <w:t>210</w:t>
      </w:r>
      <w:r w:rsidR="00E84608" w:rsidRPr="00E84608">
        <w:rPr>
          <w:rFonts w:cstheme="majorBidi"/>
          <w:sz w:val="22"/>
          <w:szCs w:val="22"/>
        </w:rPr>
        <w:t>Po. All other radionuclides used scale-specific K</w:t>
      </w:r>
      <w:r w:rsidR="00E84608" w:rsidRPr="00E84608">
        <w:rPr>
          <w:rFonts w:cstheme="majorBidi"/>
          <w:sz w:val="22"/>
          <w:szCs w:val="22"/>
          <w:vertAlign w:val="subscript"/>
        </w:rPr>
        <w:t>d</w:t>
      </w:r>
      <w:r w:rsidR="00E84608" w:rsidRPr="00E84608">
        <w:rPr>
          <w:rFonts w:cstheme="majorBidi"/>
          <w:sz w:val="22"/>
          <w:szCs w:val="22"/>
        </w:rPr>
        <w:t xml:space="preserve"> values from MacIntosh et al., (2022) and default ERICA CRs. Values highlighted in bold exceed the ERICA screening value of 10 </w:t>
      </w:r>
      <w:r w:rsidR="00E84608" w:rsidRPr="00E84608">
        <w:rPr>
          <w:rFonts w:ascii="Symbol" w:eastAsia="Symbol" w:hAnsi="Symbol" w:cs="Symbol"/>
          <w:sz w:val="22"/>
          <w:szCs w:val="22"/>
        </w:rPr>
        <w:t>m</w:t>
      </w:r>
      <w:r w:rsidR="00E84608" w:rsidRPr="00E84608">
        <w:rPr>
          <w:rFonts w:cstheme="majorBidi"/>
          <w:sz w:val="22"/>
          <w:szCs w:val="22"/>
        </w:rPr>
        <w:t xml:space="preserve">Gy/hr and the respective ICRP Derived Consideration Reference Level (DCRL) 400-4000 </w:t>
      </w:r>
      <w:r w:rsidR="00E84608" w:rsidRPr="00E84608">
        <w:rPr>
          <w:rFonts w:ascii="Symbol" w:eastAsia="Symbol" w:hAnsi="Symbol" w:cs="Symbol"/>
          <w:sz w:val="22"/>
          <w:szCs w:val="22"/>
        </w:rPr>
        <w:t>m</w:t>
      </w:r>
      <w:r w:rsidR="00E84608" w:rsidRPr="00E84608">
        <w:rPr>
          <w:rFonts w:cstheme="majorBidi"/>
          <w:sz w:val="22"/>
          <w:szCs w:val="22"/>
        </w:rPr>
        <w:t xml:space="preserve">Gy/hr for Reference Crab (crustaceans and bivalves) </w:t>
      </w:r>
    </w:p>
    <w:tbl>
      <w:tblPr>
        <w:tblW w:w="9178" w:type="dxa"/>
        <w:tblLook w:val="04A0" w:firstRow="1" w:lastRow="0" w:firstColumn="1" w:lastColumn="0" w:noHBand="0" w:noVBand="1"/>
      </w:tblPr>
      <w:tblGrid>
        <w:gridCol w:w="1538"/>
        <w:gridCol w:w="1254"/>
        <w:gridCol w:w="1120"/>
        <w:gridCol w:w="1242"/>
        <w:gridCol w:w="1281"/>
        <w:gridCol w:w="1598"/>
        <w:gridCol w:w="1145"/>
      </w:tblGrid>
      <w:tr w:rsidR="00E84608" w:rsidRPr="00A04E0B" w14:paraId="6262A2F8" w14:textId="77777777" w:rsidTr="008E667A">
        <w:trPr>
          <w:trHeight w:val="285"/>
        </w:trPr>
        <w:tc>
          <w:tcPr>
            <w:tcW w:w="1538" w:type="dxa"/>
            <w:tcBorders>
              <w:top w:val="single" w:sz="4" w:space="0" w:color="auto"/>
              <w:left w:val="nil"/>
              <w:bottom w:val="single" w:sz="4" w:space="0" w:color="auto"/>
              <w:right w:val="nil"/>
            </w:tcBorders>
            <w:shd w:val="clear" w:color="auto" w:fill="auto"/>
            <w:noWrap/>
            <w:vAlign w:val="bottom"/>
          </w:tcPr>
          <w:p w14:paraId="24838C67" w14:textId="77777777" w:rsidR="00E84608" w:rsidRPr="000E3F2F" w:rsidRDefault="00E84608" w:rsidP="008E667A">
            <w:pPr>
              <w:rPr>
                <w:rFonts w:ascii="Times" w:hAnsi="Times" w:cs="Arial"/>
                <w:sz w:val="20"/>
                <w:szCs w:val="20"/>
              </w:rPr>
            </w:pPr>
          </w:p>
        </w:tc>
        <w:tc>
          <w:tcPr>
            <w:tcW w:w="7640" w:type="dxa"/>
            <w:gridSpan w:val="6"/>
            <w:tcBorders>
              <w:top w:val="single" w:sz="4" w:space="0" w:color="auto"/>
              <w:left w:val="nil"/>
              <w:bottom w:val="single" w:sz="4" w:space="0" w:color="auto"/>
              <w:right w:val="nil"/>
            </w:tcBorders>
            <w:shd w:val="clear" w:color="auto" w:fill="auto"/>
            <w:noWrap/>
            <w:vAlign w:val="center"/>
          </w:tcPr>
          <w:p w14:paraId="65AE14D9" w14:textId="77777777" w:rsidR="00E84608" w:rsidRPr="000E3F2F" w:rsidRDefault="00E84608" w:rsidP="008E667A">
            <w:pPr>
              <w:jc w:val="center"/>
              <w:rPr>
                <w:rFonts w:ascii="Times" w:hAnsi="Times" w:cs="Arial"/>
                <w:sz w:val="20"/>
                <w:szCs w:val="20"/>
              </w:rPr>
            </w:pPr>
            <w:r w:rsidRPr="0058045E">
              <w:rPr>
                <w:rFonts w:ascii="Times" w:hAnsi="Times"/>
                <w:b/>
                <w:bCs/>
                <w:color w:val="000000"/>
                <w:sz w:val="20"/>
                <w:szCs w:val="20"/>
              </w:rPr>
              <w:t>Total dose rate (</w:t>
            </w:r>
            <w:r w:rsidRPr="00AF58E9">
              <w:rPr>
                <w:rFonts w:ascii="Symbol" w:eastAsia="Symbol" w:hAnsi="Symbol" w:cs="Symbol"/>
                <w:b/>
                <w:bCs/>
                <w:sz w:val="20"/>
                <w:szCs w:val="20"/>
              </w:rPr>
              <w:t>m</w:t>
            </w:r>
            <w:r w:rsidRPr="0058045E">
              <w:rPr>
                <w:rFonts w:ascii="Times" w:hAnsi="Times"/>
                <w:b/>
                <w:bCs/>
                <w:color w:val="000000"/>
                <w:sz w:val="20"/>
                <w:szCs w:val="20"/>
              </w:rPr>
              <w:t>Gy/hr)</w:t>
            </w:r>
          </w:p>
        </w:tc>
      </w:tr>
      <w:tr w:rsidR="00E84608" w:rsidRPr="00A04E0B" w14:paraId="08548E78" w14:textId="77777777" w:rsidTr="008E667A">
        <w:trPr>
          <w:trHeight w:val="285"/>
        </w:trPr>
        <w:tc>
          <w:tcPr>
            <w:tcW w:w="1538" w:type="dxa"/>
            <w:tcBorders>
              <w:top w:val="single" w:sz="4" w:space="0" w:color="auto"/>
              <w:left w:val="nil"/>
              <w:bottom w:val="single" w:sz="4" w:space="0" w:color="auto"/>
              <w:right w:val="nil"/>
            </w:tcBorders>
            <w:shd w:val="clear" w:color="auto" w:fill="auto"/>
            <w:noWrap/>
            <w:vAlign w:val="bottom"/>
          </w:tcPr>
          <w:p w14:paraId="7D12F1A3" w14:textId="77777777" w:rsidR="00E84608" w:rsidRPr="000E3F2F" w:rsidRDefault="00E84608" w:rsidP="008E667A">
            <w:pPr>
              <w:rPr>
                <w:rFonts w:ascii="Times" w:hAnsi="Times" w:cs="Arial"/>
                <w:sz w:val="20"/>
                <w:szCs w:val="20"/>
              </w:rPr>
            </w:pPr>
          </w:p>
        </w:tc>
        <w:tc>
          <w:tcPr>
            <w:tcW w:w="3616" w:type="dxa"/>
            <w:gridSpan w:val="3"/>
            <w:tcBorders>
              <w:top w:val="single" w:sz="4" w:space="0" w:color="auto"/>
              <w:left w:val="nil"/>
              <w:bottom w:val="single" w:sz="4" w:space="0" w:color="auto"/>
              <w:right w:val="single" w:sz="4" w:space="0" w:color="auto"/>
            </w:tcBorders>
            <w:shd w:val="clear" w:color="auto" w:fill="auto"/>
            <w:noWrap/>
            <w:vAlign w:val="center"/>
          </w:tcPr>
          <w:p w14:paraId="5ACCE97B"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Scale-mixed</w:t>
            </w:r>
          </w:p>
        </w:tc>
        <w:tc>
          <w:tcPr>
            <w:tcW w:w="4024" w:type="dxa"/>
            <w:gridSpan w:val="3"/>
            <w:tcBorders>
              <w:top w:val="single" w:sz="4" w:space="0" w:color="auto"/>
              <w:left w:val="single" w:sz="4" w:space="0" w:color="auto"/>
              <w:bottom w:val="single" w:sz="4" w:space="0" w:color="auto"/>
              <w:right w:val="nil"/>
            </w:tcBorders>
            <w:vAlign w:val="center"/>
          </w:tcPr>
          <w:p w14:paraId="022609D9"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Scale-surface</w:t>
            </w:r>
          </w:p>
        </w:tc>
      </w:tr>
      <w:tr w:rsidR="00E84608" w:rsidRPr="00A04E0B" w14:paraId="6242FDD4" w14:textId="77777777" w:rsidTr="008E667A">
        <w:trPr>
          <w:trHeight w:val="285"/>
        </w:trPr>
        <w:tc>
          <w:tcPr>
            <w:tcW w:w="1538" w:type="dxa"/>
            <w:tcBorders>
              <w:top w:val="single" w:sz="4" w:space="0" w:color="auto"/>
              <w:left w:val="nil"/>
              <w:bottom w:val="single" w:sz="4" w:space="0" w:color="auto"/>
              <w:right w:val="nil"/>
            </w:tcBorders>
            <w:shd w:val="clear" w:color="auto" w:fill="auto"/>
            <w:noWrap/>
            <w:vAlign w:val="center"/>
          </w:tcPr>
          <w:p w14:paraId="2EEA53C2" w14:textId="77777777" w:rsidR="00E84608" w:rsidRPr="000E3F2F" w:rsidRDefault="00E84608" w:rsidP="008E667A">
            <w:pPr>
              <w:rPr>
                <w:rFonts w:ascii="Times" w:hAnsi="Times" w:cs="Arial"/>
                <w:sz w:val="20"/>
                <w:szCs w:val="20"/>
              </w:rPr>
            </w:pPr>
            <w:r w:rsidRPr="0058045E">
              <w:rPr>
                <w:rFonts w:ascii="Times" w:hAnsi="Times"/>
                <w:b/>
                <w:bCs/>
                <w:color w:val="000000"/>
                <w:sz w:val="20"/>
                <w:szCs w:val="20"/>
              </w:rPr>
              <w:t>Radionuclide</w:t>
            </w:r>
          </w:p>
        </w:tc>
        <w:tc>
          <w:tcPr>
            <w:tcW w:w="1254" w:type="dxa"/>
            <w:tcBorders>
              <w:top w:val="single" w:sz="4" w:space="0" w:color="auto"/>
              <w:left w:val="nil"/>
              <w:bottom w:val="single" w:sz="4" w:space="0" w:color="auto"/>
              <w:right w:val="nil"/>
            </w:tcBorders>
            <w:shd w:val="clear" w:color="auto" w:fill="auto"/>
            <w:noWrap/>
            <w:vAlign w:val="center"/>
          </w:tcPr>
          <w:p w14:paraId="6E9C12DB"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Crustacean</w:t>
            </w:r>
            <w:r w:rsidRPr="005C7BBF">
              <w:rPr>
                <w:rFonts w:ascii="Times" w:hAnsi="Times"/>
                <w:b/>
                <w:bCs/>
                <w:color w:val="000000"/>
                <w:sz w:val="20"/>
                <w:szCs w:val="20"/>
                <w:vertAlign w:val="superscript"/>
              </w:rPr>
              <w:t>a</w:t>
            </w:r>
          </w:p>
        </w:tc>
        <w:tc>
          <w:tcPr>
            <w:tcW w:w="1120" w:type="dxa"/>
            <w:tcBorders>
              <w:top w:val="single" w:sz="4" w:space="0" w:color="auto"/>
              <w:left w:val="nil"/>
              <w:bottom w:val="single" w:sz="4" w:space="0" w:color="auto"/>
              <w:right w:val="nil"/>
            </w:tcBorders>
            <w:shd w:val="clear" w:color="auto" w:fill="auto"/>
            <w:noWrap/>
            <w:vAlign w:val="center"/>
          </w:tcPr>
          <w:p w14:paraId="748C40E5"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Mollusc- bivalve</w:t>
            </w:r>
            <w:r w:rsidRPr="00422621">
              <w:rPr>
                <w:rFonts w:ascii="Times" w:hAnsi="Times"/>
                <w:b/>
                <w:bCs/>
                <w:color w:val="000000"/>
                <w:sz w:val="20"/>
                <w:szCs w:val="20"/>
                <w:vertAlign w:val="superscript"/>
              </w:rPr>
              <w:t>b</w:t>
            </w:r>
          </w:p>
        </w:tc>
        <w:tc>
          <w:tcPr>
            <w:tcW w:w="1242" w:type="dxa"/>
            <w:tcBorders>
              <w:top w:val="single" w:sz="4" w:space="0" w:color="auto"/>
              <w:left w:val="nil"/>
              <w:bottom w:val="single" w:sz="4" w:space="0" w:color="auto"/>
              <w:right w:val="single" w:sz="4" w:space="0" w:color="auto"/>
            </w:tcBorders>
            <w:shd w:val="clear" w:color="auto" w:fill="auto"/>
            <w:noWrap/>
            <w:vAlign w:val="center"/>
          </w:tcPr>
          <w:p w14:paraId="43A297FD"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Polychaete worm</w:t>
            </w:r>
            <w:r w:rsidRPr="00422621">
              <w:rPr>
                <w:rFonts w:ascii="Times" w:hAnsi="Times"/>
                <w:b/>
                <w:bCs/>
                <w:color w:val="000000"/>
                <w:sz w:val="20"/>
                <w:szCs w:val="20"/>
                <w:vertAlign w:val="superscript"/>
              </w:rPr>
              <w:t>b</w:t>
            </w:r>
          </w:p>
        </w:tc>
        <w:tc>
          <w:tcPr>
            <w:tcW w:w="1281" w:type="dxa"/>
            <w:tcBorders>
              <w:top w:val="single" w:sz="4" w:space="0" w:color="auto"/>
              <w:left w:val="single" w:sz="4" w:space="0" w:color="auto"/>
              <w:bottom w:val="single" w:sz="4" w:space="0" w:color="auto"/>
              <w:right w:val="nil"/>
            </w:tcBorders>
            <w:vAlign w:val="center"/>
          </w:tcPr>
          <w:p w14:paraId="4FAD960F"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Crustacean</w:t>
            </w:r>
            <w:r w:rsidRPr="005C7BBF">
              <w:rPr>
                <w:rFonts w:ascii="Times" w:hAnsi="Times"/>
                <w:b/>
                <w:bCs/>
                <w:color w:val="000000"/>
                <w:sz w:val="20"/>
                <w:szCs w:val="20"/>
                <w:vertAlign w:val="superscript"/>
              </w:rPr>
              <w:t>a</w:t>
            </w:r>
          </w:p>
        </w:tc>
        <w:tc>
          <w:tcPr>
            <w:tcW w:w="1598" w:type="dxa"/>
            <w:tcBorders>
              <w:top w:val="single" w:sz="4" w:space="0" w:color="auto"/>
              <w:left w:val="nil"/>
              <w:bottom w:val="single" w:sz="4" w:space="0" w:color="auto"/>
              <w:right w:val="nil"/>
            </w:tcBorders>
            <w:vAlign w:val="center"/>
          </w:tcPr>
          <w:p w14:paraId="51628C6C"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Mollusc- bivalve</w:t>
            </w:r>
            <w:r w:rsidRPr="00422621">
              <w:rPr>
                <w:rFonts w:ascii="Times" w:hAnsi="Times"/>
                <w:b/>
                <w:bCs/>
                <w:color w:val="000000"/>
                <w:sz w:val="20"/>
                <w:szCs w:val="20"/>
                <w:vertAlign w:val="superscript"/>
              </w:rPr>
              <w:t>b</w:t>
            </w:r>
          </w:p>
        </w:tc>
        <w:tc>
          <w:tcPr>
            <w:tcW w:w="1145" w:type="dxa"/>
            <w:tcBorders>
              <w:top w:val="single" w:sz="4" w:space="0" w:color="auto"/>
              <w:left w:val="nil"/>
              <w:bottom w:val="single" w:sz="4" w:space="0" w:color="auto"/>
              <w:right w:val="nil"/>
            </w:tcBorders>
            <w:vAlign w:val="center"/>
          </w:tcPr>
          <w:p w14:paraId="4CB1F64E" w14:textId="77777777" w:rsidR="00E84608" w:rsidRPr="000E3F2F" w:rsidRDefault="00E84608" w:rsidP="008E667A">
            <w:pPr>
              <w:jc w:val="center"/>
              <w:rPr>
                <w:rFonts w:ascii="Times" w:hAnsi="Times" w:cs="Arial"/>
                <w:sz w:val="20"/>
                <w:szCs w:val="20"/>
              </w:rPr>
            </w:pPr>
            <w:r w:rsidRPr="000E3F2F">
              <w:rPr>
                <w:rFonts w:ascii="Times" w:hAnsi="Times"/>
                <w:b/>
                <w:bCs/>
                <w:color w:val="000000"/>
                <w:sz w:val="20"/>
                <w:szCs w:val="20"/>
              </w:rPr>
              <w:t>Polychaete worm</w:t>
            </w:r>
            <w:r w:rsidRPr="00422621">
              <w:rPr>
                <w:rFonts w:ascii="Times" w:hAnsi="Times"/>
                <w:b/>
                <w:bCs/>
                <w:color w:val="000000"/>
                <w:sz w:val="20"/>
                <w:szCs w:val="20"/>
                <w:vertAlign w:val="superscript"/>
              </w:rPr>
              <w:t>b</w:t>
            </w:r>
          </w:p>
        </w:tc>
      </w:tr>
      <w:tr w:rsidR="00E84608" w:rsidRPr="00A04E0B" w14:paraId="602CE39C" w14:textId="77777777" w:rsidTr="008E667A">
        <w:trPr>
          <w:trHeight w:val="285"/>
        </w:trPr>
        <w:tc>
          <w:tcPr>
            <w:tcW w:w="1538" w:type="dxa"/>
            <w:tcBorders>
              <w:top w:val="single" w:sz="4" w:space="0" w:color="auto"/>
              <w:left w:val="nil"/>
              <w:bottom w:val="nil"/>
              <w:right w:val="nil"/>
            </w:tcBorders>
            <w:shd w:val="clear" w:color="auto" w:fill="auto"/>
            <w:noWrap/>
            <w:vAlign w:val="bottom"/>
            <w:hideMark/>
          </w:tcPr>
          <w:p w14:paraId="3F1092A5" w14:textId="77777777" w:rsidR="00E84608" w:rsidRPr="000E3F2F" w:rsidRDefault="00E84608" w:rsidP="008E667A">
            <w:pPr>
              <w:rPr>
                <w:rFonts w:ascii="Times" w:hAnsi="Times" w:cs="Arial"/>
                <w:sz w:val="20"/>
                <w:szCs w:val="20"/>
              </w:rPr>
            </w:pPr>
            <w:r w:rsidRPr="000E3F2F">
              <w:rPr>
                <w:rFonts w:ascii="Times" w:hAnsi="Times" w:cs="Arial"/>
                <w:sz w:val="20"/>
                <w:szCs w:val="20"/>
              </w:rPr>
              <w:t>Ra-226</w:t>
            </w:r>
          </w:p>
        </w:tc>
        <w:tc>
          <w:tcPr>
            <w:tcW w:w="1254" w:type="dxa"/>
            <w:tcBorders>
              <w:top w:val="single" w:sz="4" w:space="0" w:color="auto"/>
              <w:left w:val="nil"/>
              <w:bottom w:val="nil"/>
              <w:right w:val="nil"/>
            </w:tcBorders>
            <w:shd w:val="clear" w:color="auto" w:fill="auto"/>
            <w:noWrap/>
            <w:vAlign w:val="bottom"/>
            <w:hideMark/>
          </w:tcPr>
          <w:p w14:paraId="79D69B9B"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9.29E+01</w:t>
            </w:r>
          </w:p>
        </w:tc>
        <w:tc>
          <w:tcPr>
            <w:tcW w:w="1120" w:type="dxa"/>
            <w:tcBorders>
              <w:top w:val="single" w:sz="4" w:space="0" w:color="auto"/>
              <w:left w:val="nil"/>
              <w:bottom w:val="nil"/>
              <w:right w:val="nil"/>
            </w:tcBorders>
            <w:shd w:val="clear" w:color="auto" w:fill="auto"/>
            <w:noWrap/>
            <w:vAlign w:val="bottom"/>
            <w:hideMark/>
          </w:tcPr>
          <w:p w14:paraId="391C7714"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1.92E-01</w:t>
            </w:r>
          </w:p>
        </w:tc>
        <w:tc>
          <w:tcPr>
            <w:tcW w:w="1242" w:type="dxa"/>
            <w:tcBorders>
              <w:top w:val="single" w:sz="4" w:space="0" w:color="auto"/>
              <w:left w:val="nil"/>
              <w:bottom w:val="nil"/>
              <w:right w:val="single" w:sz="4" w:space="0" w:color="auto"/>
            </w:tcBorders>
            <w:shd w:val="clear" w:color="auto" w:fill="auto"/>
            <w:noWrap/>
            <w:vAlign w:val="bottom"/>
            <w:hideMark/>
          </w:tcPr>
          <w:p w14:paraId="1411182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7.43E-01</w:t>
            </w:r>
          </w:p>
        </w:tc>
        <w:tc>
          <w:tcPr>
            <w:tcW w:w="1281" w:type="dxa"/>
            <w:tcBorders>
              <w:top w:val="single" w:sz="4" w:space="0" w:color="auto"/>
              <w:left w:val="single" w:sz="4" w:space="0" w:color="auto"/>
              <w:bottom w:val="nil"/>
              <w:right w:val="nil"/>
            </w:tcBorders>
            <w:vAlign w:val="bottom"/>
          </w:tcPr>
          <w:p w14:paraId="6ED85A7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2.89E-01</w:t>
            </w:r>
          </w:p>
        </w:tc>
        <w:tc>
          <w:tcPr>
            <w:tcW w:w="1598" w:type="dxa"/>
            <w:tcBorders>
              <w:top w:val="single" w:sz="4" w:space="0" w:color="auto"/>
              <w:left w:val="nil"/>
              <w:bottom w:val="nil"/>
              <w:right w:val="nil"/>
            </w:tcBorders>
            <w:vAlign w:val="bottom"/>
          </w:tcPr>
          <w:p w14:paraId="7D149B2A"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5.51E-01</w:t>
            </w:r>
          </w:p>
        </w:tc>
        <w:tc>
          <w:tcPr>
            <w:tcW w:w="1145" w:type="dxa"/>
            <w:tcBorders>
              <w:top w:val="single" w:sz="4" w:space="0" w:color="auto"/>
              <w:left w:val="nil"/>
              <w:bottom w:val="nil"/>
              <w:right w:val="nil"/>
            </w:tcBorders>
            <w:vAlign w:val="bottom"/>
          </w:tcPr>
          <w:p w14:paraId="1A91A328"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4.03E+00</w:t>
            </w:r>
          </w:p>
        </w:tc>
      </w:tr>
      <w:tr w:rsidR="00E84608" w:rsidRPr="00A04E0B" w14:paraId="34745D3D" w14:textId="77777777" w:rsidTr="008E667A">
        <w:trPr>
          <w:trHeight w:val="285"/>
        </w:trPr>
        <w:tc>
          <w:tcPr>
            <w:tcW w:w="1538" w:type="dxa"/>
            <w:tcBorders>
              <w:top w:val="nil"/>
              <w:left w:val="nil"/>
              <w:bottom w:val="nil"/>
              <w:right w:val="nil"/>
            </w:tcBorders>
            <w:shd w:val="clear" w:color="auto" w:fill="auto"/>
            <w:noWrap/>
            <w:vAlign w:val="bottom"/>
            <w:hideMark/>
          </w:tcPr>
          <w:p w14:paraId="3524CCB6" w14:textId="77777777" w:rsidR="00E84608" w:rsidRPr="000E3F2F" w:rsidRDefault="00E84608" w:rsidP="008E667A">
            <w:pPr>
              <w:rPr>
                <w:rFonts w:ascii="Times" w:hAnsi="Times" w:cs="Arial"/>
                <w:sz w:val="20"/>
                <w:szCs w:val="20"/>
              </w:rPr>
            </w:pPr>
            <w:r w:rsidRPr="000E3F2F">
              <w:rPr>
                <w:rFonts w:ascii="Times" w:hAnsi="Times" w:cs="Arial"/>
                <w:sz w:val="20"/>
                <w:szCs w:val="20"/>
              </w:rPr>
              <w:t>Po-218</w:t>
            </w:r>
          </w:p>
        </w:tc>
        <w:tc>
          <w:tcPr>
            <w:tcW w:w="1254" w:type="dxa"/>
            <w:tcBorders>
              <w:top w:val="nil"/>
              <w:left w:val="nil"/>
              <w:bottom w:val="nil"/>
              <w:right w:val="nil"/>
            </w:tcBorders>
            <w:shd w:val="clear" w:color="auto" w:fill="auto"/>
            <w:noWrap/>
            <w:vAlign w:val="bottom"/>
            <w:hideMark/>
          </w:tcPr>
          <w:p w14:paraId="5FCE3151"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8.77E-07</w:t>
            </w:r>
          </w:p>
        </w:tc>
        <w:tc>
          <w:tcPr>
            <w:tcW w:w="1120" w:type="dxa"/>
            <w:tcBorders>
              <w:top w:val="nil"/>
              <w:left w:val="nil"/>
              <w:bottom w:val="nil"/>
              <w:right w:val="nil"/>
            </w:tcBorders>
            <w:shd w:val="clear" w:color="auto" w:fill="auto"/>
            <w:noWrap/>
            <w:vAlign w:val="bottom"/>
            <w:hideMark/>
          </w:tcPr>
          <w:p w14:paraId="0446CA0B"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3.04E-03</w:t>
            </w:r>
          </w:p>
        </w:tc>
        <w:tc>
          <w:tcPr>
            <w:tcW w:w="1242" w:type="dxa"/>
            <w:tcBorders>
              <w:top w:val="nil"/>
              <w:left w:val="nil"/>
              <w:bottom w:val="nil"/>
              <w:right w:val="single" w:sz="4" w:space="0" w:color="auto"/>
            </w:tcBorders>
            <w:shd w:val="clear" w:color="auto" w:fill="auto"/>
            <w:noWrap/>
            <w:vAlign w:val="bottom"/>
            <w:hideMark/>
          </w:tcPr>
          <w:p w14:paraId="2AC1C4C4"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2.53E-02</w:t>
            </w:r>
          </w:p>
        </w:tc>
        <w:tc>
          <w:tcPr>
            <w:tcW w:w="1281" w:type="dxa"/>
            <w:tcBorders>
              <w:top w:val="nil"/>
              <w:left w:val="single" w:sz="4" w:space="0" w:color="auto"/>
              <w:bottom w:val="nil"/>
              <w:right w:val="nil"/>
            </w:tcBorders>
            <w:vAlign w:val="bottom"/>
          </w:tcPr>
          <w:p w14:paraId="66A65297"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2.55E-06</w:t>
            </w:r>
          </w:p>
        </w:tc>
        <w:tc>
          <w:tcPr>
            <w:tcW w:w="1598" w:type="dxa"/>
            <w:tcBorders>
              <w:top w:val="nil"/>
              <w:left w:val="nil"/>
              <w:bottom w:val="nil"/>
              <w:right w:val="nil"/>
            </w:tcBorders>
            <w:vAlign w:val="bottom"/>
          </w:tcPr>
          <w:p w14:paraId="15BB5E53"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2.01E-02</w:t>
            </w:r>
          </w:p>
        </w:tc>
        <w:tc>
          <w:tcPr>
            <w:tcW w:w="1145" w:type="dxa"/>
            <w:tcBorders>
              <w:top w:val="nil"/>
              <w:left w:val="nil"/>
              <w:bottom w:val="nil"/>
              <w:right w:val="nil"/>
            </w:tcBorders>
            <w:vAlign w:val="bottom"/>
          </w:tcPr>
          <w:p w14:paraId="501E461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1.67E-01</w:t>
            </w:r>
          </w:p>
        </w:tc>
      </w:tr>
      <w:tr w:rsidR="00E84608" w:rsidRPr="00A04E0B" w14:paraId="375C5898" w14:textId="77777777" w:rsidTr="008E667A">
        <w:trPr>
          <w:trHeight w:val="285"/>
        </w:trPr>
        <w:tc>
          <w:tcPr>
            <w:tcW w:w="1538" w:type="dxa"/>
            <w:tcBorders>
              <w:top w:val="nil"/>
              <w:left w:val="nil"/>
              <w:bottom w:val="nil"/>
              <w:right w:val="nil"/>
            </w:tcBorders>
            <w:shd w:val="clear" w:color="auto" w:fill="auto"/>
            <w:noWrap/>
            <w:vAlign w:val="bottom"/>
            <w:hideMark/>
          </w:tcPr>
          <w:p w14:paraId="6F29C86C" w14:textId="77777777" w:rsidR="00E84608" w:rsidRPr="000E3F2F" w:rsidRDefault="00E84608" w:rsidP="008E667A">
            <w:pPr>
              <w:rPr>
                <w:rFonts w:ascii="Times" w:hAnsi="Times" w:cs="Arial"/>
                <w:sz w:val="20"/>
                <w:szCs w:val="20"/>
              </w:rPr>
            </w:pPr>
            <w:r w:rsidRPr="000E3F2F">
              <w:rPr>
                <w:rFonts w:ascii="Times" w:hAnsi="Times" w:cs="Arial"/>
                <w:sz w:val="20"/>
                <w:szCs w:val="20"/>
              </w:rPr>
              <w:t>Pb-214</w:t>
            </w:r>
          </w:p>
        </w:tc>
        <w:tc>
          <w:tcPr>
            <w:tcW w:w="1254" w:type="dxa"/>
            <w:tcBorders>
              <w:top w:val="nil"/>
              <w:left w:val="nil"/>
              <w:bottom w:val="nil"/>
              <w:right w:val="nil"/>
            </w:tcBorders>
            <w:shd w:val="clear" w:color="auto" w:fill="auto"/>
            <w:noWrap/>
            <w:vAlign w:val="bottom"/>
            <w:hideMark/>
          </w:tcPr>
          <w:p w14:paraId="30FABA3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5.31E-03</w:t>
            </w:r>
          </w:p>
        </w:tc>
        <w:tc>
          <w:tcPr>
            <w:tcW w:w="1120" w:type="dxa"/>
            <w:tcBorders>
              <w:top w:val="nil"/>
              <w:left w:val="nil"/>
              <w:bottom w:val="nil"/>
              <w:right w:val="nil"/>
            </w:tcBorders>
            <w:shd w:val="clear" w:color="auto" w:fill="auto"/>
            <w:noWrap/>
            <w:vAlign w:val="bottom"/>
            <w:hideMark/>
          </w:tcPr>
          <w:p w14:paraId="1DC6A7E0"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1.79E-03</w:t>
            </w:r>
          </w:p>
        </w:tc>
        <w:tc>
          <w:tcPr>
            <w:tcW w:w="1242" w:type="dxa"/>
            <w:tcBorders>
              <w:top w:val="nil"/>
              <w:left w:val="nil"/>
              <w:bottom w:val="nil"/>
              <w:right w:val="single" w:sz="4" w:space="0" w:color="auto"/>
            </w:tcBorders>
            <w:shd w:val="clear" w:color="auto" w:fill="auto"/>
            <w:noWrap/>
            <w:vAlign w:val="bottom"/>
            <w:hideMark/>
          </w:tcPr>
          <w:p w14:paraId="6922F252"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1.05E-02</w:t>
            </w:r>
          </w:p>
        </w:tc>
        <w:tc>
          <w:tcPr>
            <w:tcW w:w="1281" w:type="dxa"/>
            <w:tcBorders>
              <w:top w:val="nil"/>
              <w:left w:val="single" w:sz="4" w:space="0" w:color="auto"/>
              <w:bottom w:val="nil"/>
              <w:right w:val="nil"/>
            </w:tcBorders>
            <w:vAlign w:val="bottom"/>
          </w:tcPr>
          <w:p w14:paraId="7CB72B99"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3.50E-02</w:t>
            </w:r>
          </w:p>
        </w:tc>
        <w:tc>
          <w:tcPr>
            <w:tcW w:w="1598" w:type="dxa"/>
            <w:tcBorders>
              <w:top w:val="nil"/>
              <w:left w:val="nil"/>
              <w:bottom w:val="nil"/>
              <w:right w:val="nil"/>
            </w:tcBorders>
            <w:vAlign w:val="bottom"/>
          </w:tcPr>
          <w:p w14:paraId="1A10776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1.18E-02</w:t>
            </w:r>
          </w:p>
        </w:tc>
        <w:tc>
          <w:tcPr>
            <w:tcW w:w="1145" w:type="dxa"/>
            <w:tcBorders>
              <w:top w:val="nil"/>
              <w:left w:val="nil"/>
              <w:bottom w:val="nil"/>
              <w:right w:val="nil"/>
            </w:tcBorders>
            <w:vAlign w:val="bottom"/>
          </w:tcPr>
          <w:p w14:paraId="04C291B4"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6.89E-02</w:t>
            </w:r>
          </w:p>
        </w:tc>
      </w:tr>
      <w:tr w:rsidR="00E84608" w:rsidRPr="00A04E0B" w14:paraId="2CF5567B" w14:textId="77777777" w:rsidTr="008E667A">
        <w:trPr>
          <w:trHeight w:val="285"/>
        </w:trPr>
        <w:tc>
          <w:tcPr>
            <w:tcW w:w="1538" w:type="dxa"/>
            <w:tcBorders>
              <w:top w:val="nil"/>
              <w:left w:val="nil"/>
              <w:bottom w:val="nil"/>
              <w:right w:val="nil"/>
            </w:tcBorders>
            <w:shd w:val="clear" w:color="auto" w:fill="auto"/>
            <w:noWrap/>
            <w:vAlign w:val="bottom"/>
            <w:hideMark/>
          </w:tcPr>
          <w:p w14:paraId="6CBF8D84" w14:textId="77777777" w:rsidR="00E84608" w:rsidRPr="000E3F2F" w:rsidRDefault="00E84608" w:rsidP="008E667A">
            <w:pPr>
              <w:rPr>
                <w:rFonts w:ascii="Times" w:hAnsi="Times" w:cs="Arial"/>
                <w:sz w:val="20"/>
                <w:szCs w:val="20"/>
              </w:rPr>
            </w:pPr>
            <w:r w:rsidRPr="000E3F2F">
              <w:rPr>
                <w:rFonts w:ascii="Times" w:hAnsi="Times" w:cs="Arial"/>
                <w:sz w:val="20"/>
                <w:szCs w:val="20"/>
              </w:rPr>
              <w:t>Bi-214</w:t>
            </w:r>
          </w:p>
        </w:tc>
        <w:tc>
          <w:tcPr>
            <w:tcW w:w="1254" w:type="dxa"/>
            <w:tcBorders>
              <w:top w:val="nil"/>
              <w:left w:val="nil"/>
              <w:bottom w:val="nil"/>
              <w:right w:val="nil"/>
            </w:tcBorders>
            <w:shd w:val="clear" w:color="auto" w:fill="auto"/>
            <w:noWrap/>
            <w:vAlign w:val="bottom"/>
            <w:hideMark/>
          </w:tcPr>
          <w:p w14:paraId="0BA4FA0A"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1.92E-05</w:t>
            </w:r>
          </w:p>
        </w:tc>
        <w:tc>
          <w:tcPr>
            <w:tcW w:w="1120" w:type="dxa"/>
            <w:tcBorders>
              <w:top w:val="nil"/>
              <w:left w:val="nil"/>
              <w:bottom w:val="nil"/>
              <w:right w:val="nil"/>
            </w:tcBorders>
            <w:shd w:val="clear" w:color="auto" w:fill="auto"/>
            <w:noWrap/>
            <w:vAlign w:val="bottom"/>
            <w:hideMark/>
          </w:tcPr>
          <w:p w14:paraId="5319197D"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2.03E-05</w:t>
            </w:r>
          </w:p>
        </w:tc>
        <w:tc>
          <w:tcPr>
            <w:tcW w:w="1242" w:type="dxa"/>
            <w:tcBorders>
              <w:top w:val="nil"/>
              <w:left w:val="nil"/>
              <w:bottom w:val="nil"/>
              <w:right w:val="single" w:sz="4" w:space="0" w:color="auto"/>
            </w:tcBorders>
            <w:shd w:val="clear" w:color="auto" w:fill="auto"/>
            <w:noWrap/>
            <w:vAlign w:val="bottom"/>
            <w:hideMark/>
          </w:tcPr>
          <w:p w14:paraId="04F3B1AC"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2.16E-05</w:t>
            </w:r>
          </w:p>
        </w:tc>
        <w:tc>
          <w:tcPr>
            <w:tcW w:w="1281" w:type="dxa"/>
            <w:tcBorders>
              <w:top w:val="nil"/>
              <w:left w:val="single" w:sz="4" w:space="0" w:color="auto"/>
              <w:bottom w:val="nil"/>
              <w:right w:val="nil"/>
            </w:tcBorders>
            <w:vAlign w:val="bottom"/>
          </w:tcPr>
          <w:p w14:paraId="13F3BE1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9.96E-05</w:t>
            </w:r>
          </w:p>
        </w:tc>
        <w:tc>
          <w:tcPr>
            <w:tcW w:w="1598" w:type="dxa"/>
            <w:tcBorders>
              <w:top w:val="nil"/>
              <w:left w:val="nil"/>
              <w:bottom w:val="nil"/>
              <w:right w:val="nil"/>
            </w:tcBorders>
            <w:vAlign w:val="bottom"/>
          </w:tcPr>
          <w:p w14:paraId="08D16C4E"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1.00E-04</w:t>
            </w:r>
          </w:p>
        </w:tc>
        <w:tc>
          <w:tcPr>
            <w:tcW w:w="1145" w:type="dxa"/>
            <w:tcBorders>
              <w:top w:val="nil"/>
              <w:left w:val="nil"/>
              <w:bottom w:val="nil"/>
              <w:right w:val="nil"/>
            </w:tcBorders>
            <w:vAlign w:val="bottom"/>
          </w:tcPr>
          <w:p w14:paraId="653492EC"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1.01E-04</w:t>
            </w:r>
          </w:p>
        </w:tc>
      </w:tr>
      <w:tr w:rsidR="00E84608" w:rsidRPr="00A04E0B" w14:paraId="383CE55C" w14:textId="77777777" w:rsidTr="008E667A">
        <w:trPr>
          <w:trHeight w:val="285"/>
        </w:trPr>
        <w:tc>
          <w:tcPr>
            <w:tcW w:w="1538" w:type="dxa"/>
            <w:tcBorders>
              <w:top w:val="nil"/>
              <w:left w:val="nil"/>
              <w:bottom w:val="nil"/>
              <w:right w:val="nil"/>
            </w:tcBorders>
            <w:shd w:val="clear" w:color="auto" w:fill="auto"/>
            <w:noWrap/>
            <w:vAlign w:val="bottom"/>
            <w:hideMark/>
          </w:tcPr>
          <w:p w14:paraId="5B0371FE" w14:textId="77777777" w:rsidR="00E84608" w:rsidRPr="000E3F2F" w:rsidRDefault="00E84608" w:rsidP="008E667A">
            <w:pPr>
              <w:rPr>
                <w:rFonts w:ascii="Times" w:hAnsi="Times" w:cs="Arial"/>
                <w:sz w:val="20"/>
                <w:szCs w:val="20"/>
              </w:rPr>
            </w:pPr>
            <w:r w:rsidRPr="000E3F2F">
              <w:rPr>
                <w:rFonts w:ascii="Times" w:hAnsi="Times" w:cs="Arial"/>
                <w:sz w:val="20"/>
                <w:szCs w:val="20"/>
              </w:rPr>
              <w:t>Po-214</w:t>
            </w:r>
          </w:p>
        </w:tc>
        <w:tc>
          <w:tcPr>
            <w:tcW w:w="1254" w:type="dxa"/>
            <w:tcBorders>
              <w:top w:val="nil"/>
              <w:left w:val="nil"/>
              <w:bottom w:val="nil"/>
              <w:right w:val="nil"/>
            </w:tcBorders>
            <w:shd w:val="clear" w:color="auto" w:fill="auto"/>
            <w:noWrap/>
            <w:vAlign w:val="bottom"/>
            <w:hideMark/>
          </w:tcPr>
          <w:p w14:paraId="2E38F7CA"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3.36E-14</w:t>
            </w:r>
          </w:p>
        </w:tc>
        <w:tc>
          <w:tcPr>
            <w:tcW w:w="1120" w:type="dxa"/>
            <w:tcBorders>
              <w:top w:val="nil"/>
              <w:left w:val="nil"/>
              <w:bottom w:val="nil"/>
              <w:right w:val="nil"/>
            </w:tcBorders>
            <w:shd w:val="clear" w:color="auto" w:fill="auto"/>
            <w:noWrap/>
            <w:vAlign w:val="bottom"/>
            <w:hideMark/>
          </w:tcPr>
          <w:p w14:paraId="5A86C40B"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1.51E-09</w:t>
            </w:r>
          </w:p>
        </w:tc>
        <w:tc>
          <w:tcPr>
            <w:tcW w:w="1242" w:type="dxa"/>
            <w:tcBorders>
              <w:top w:val="nil"/>
              <w:left w:val="nil"/>
              <w:bottom w:val="nil"/>
              <w:right w:val="single" w:sz="4" w:space="0" w:color="auto"/>
            </w:tcBorders>
            <w:shd w:val="clear" w:color="auto" w:fill="auto"/>
            <w:noWrap/>
            <w:vAlign w:val="bottom"/>
            <w:hideMark/>
          </w:tcPr>
          <w:p w14:paraId="7F1BB4A8"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1.26E-08</w:t>
            </w:r>
          </w:p>
        </w:tc>
        <w:tc>
          <w:tcPr>
            <w:tcW w:w="1281" w:type="dxa"/>
            <w:tcBorders>
              <w:top w:val="nil"/>
              <w:left w:val="single" w:sz="4" w:space="0" w:color="auto"/>
              <w:bottom w:val="nil"/>
              <w:right w:val="nil"/>
            </w:tcBorders>
            <w:vAlign w:val="bottom"/>
          </w:tcPr>
          <w:p w14:paraId="64EE88FD"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1.02E-12</w:t>
            </w:r>
          </w:p>
        </w:tc>
        <w:tc>
          <w:tcPr>
            <w:tcW w:w="1598" w:type="dxa"/>
            <w:tcBorders>
              <w:top w:val="nil"/>
              <w:left w:val="nil"/>
              <w:bottom w:val="nil"/>
              <w:right w:val="nil"/>
            </w:tcBorders>
            <w:vAlign w:val="bottom"/>
          </w:tcPr>
          <w:p w14:paraId="2E0A4AC5"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9.94E-09</w:t>
            </w:r>
          </w:p>
        </w:tc>
        <w:tc>
          <w:tcPr>
            <w:tcW w:w="1145" w:type="dxa"/>
            <w:tcBorders>
              <w:top w:val="nil"/>
              <w:left w:val="nil"/>
              <w:bottom w:val="nil"/>
              <w:right w:val="nil"/>
            </w:tcBorders>
            <w:vAlign w:val="bottom"/>
          </w:tcPr>
          <w:p w14:paraId="5BE340E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8.29E-08</w:t>
            </w:r>
          </w:p>
        </w:tc>
      </w:tr>
      <w:tr w:rsidR="00E84608" w:rsidRPr="00A04E0B" w14:paraId="05606D22" w14:textId="77777777" w:rsidTr="008E667A">
        <w:trPr>
          <w:trHeight w:val="285"/>
        </w:trPr>
        <w:tc>
          <w:tcPr>
            <w:tcW w:w="1538" w:type="dxa"/>
            <w:tcBorders>
              <w:top w:val="nil"/>
              <w:left w:val="nil"/>
              <w:bottom w:val="nil"/>
              <w:right w:val="nil"/>
            </w:tcBorders>
            <w:shd w:val="clear" w:color="auto" w:fill="auto"/>
            <w:noWrap/>
            <w:vAlign w:val="bottom"/>
            <w:hideMark/>
          </w:tcPr>
          <w:p w14:paraId="1337CA4C" w14:textId="77777777" w:rsidR="00E84608" w:rsidRPr="000E3F2F" w:rsidRDefault="00E84608" w:rsidP="008E667A">
            <w:pPr>
              <w:rPr>
                <w:rFonts w:ascii="Times" w:hAnsi="Times" w:cs="Arial"/>
                <w:sz w:val="20"/>
                <w:szCs w:val="20"/>
              </w:rPr>
            </w:pPr>
            <w:r w:rsidRPr="000E3F2F">
              <w:rPr>
                <w:rFonts w:ascii="Times" w:hAnsi="Times" w:cs="Arial"/>
                <w:sz w:val="20"/>
                <w:szCs w:val="20"/>
              </w:rPr>
              <w:t>Pb-210</w:t>
            </w:r>
          </w:p>
        </w:tc>
        <w:tc>
          <w:tcPr>
            <w:tcW w:w="1254" w:type="dxa"/>
            <w:tcBorders>
              <w:top w:val="nil"/>
              <w:left w:val="nil"/>
              <w:bottom w:val="nil"/>
              <w:right w:val="nil"/>
            </w:tcBorders>
            <w:shd w:val="clear" w:color="auto" w:fill="auto"/>
            <w:noWrap/>
            <w:vAlign w:val="bottom"/>
            <w:hideMark/>
          </w:tcPr>
          <w:p w14:paraId="5E58913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1.08E+01</w:t>
            </w:r>
          </w:p>
        </w:tc>
        <w:tc>
          <w:tcPr>
            <w:tcW w:w="1120" w:type="dxa"/>
            <w:tcBorders>
              <w:top w:val="nil"/>
              <w:left w:val="nil"/>
              <w:bottom w:val="nil"/>
              <w:right w:val="nil"/>
            </w:tcBorders>
            <w:shd w:val="clear" w:color="auto" w:fill="auto"/>
            <w:noWrap/>
            <w:vAlign w:val="bottom"/>
            <w:hideMark/>
          </w:tcPr>
          <w:p w14:paraId="06C7A90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3.63E+00</w:t>
            </w:r>
          </w:p>
        </w:tc>
        <w:tc>
          <w:tcPr>
            <w:tcW w:w="1242" w:type="dxa"/>
            <w:tcBorders>
              <w:top w:val="nil"/>
              <w:left w:val="nil"/>
              <w:bottom w:val="nil"/>
              <w:right w:val="single" w:sz="4" w:space="0" w:color="auto"/>
            </w:tcBorders>
            <w:shd w:val="clear" w:color="auto" w:fill="auto"/>
            <w:noWrap/>
            <w:vAlign w:val="bottom"/>
            <w:hideMark/>
          </w:tcPr>
          <w:p w14:paraId="34AC0DF1"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2.13E+01</w:t>
            </w:r>
          </w:p>
        </w:tc>
        <w:tc>
          <w:tcPr>
            <w:tcW w:w="1281" w:type="dxa"/>
            <w:tcBorders>
              <w:top w:val="nil"/>
              <w:left w:val="single" w:sz="4" w:space="0" w:color="auto"/>
              <w:bottom w:val="nil"/>
              <w:right w:val="nil"/>
            </w:tcBorders>
            <w:vAlign w:val="bottom"/>
          </w:tcPr>
          <w:p w14:paraId="479FAA52"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8.10E+01</w:t>
            </w:r>
          </w:p>
        </w:tc>
        <w:tc>
          <w:tcPr>
            <w:tcW w:w="1598" w:type="dxa"/>
            <w:tcBorders>
              <w:top w:val="nil"/>
              <w:left w:val="nil"/>
              <w:bottom w:val="nil"/>
              <w:right w:val="nil"/>
            </w:tcBorders>
            <w:vAlign w:val="bottom"/>
          </w:tcPr>
          <w:p w14:paraId="5355E879"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2.73E+01</w:t>
            </w:r>
          </w:p>
        </w:tc>
        <w:tc>
          <w:tcPr>
            <w:tcW w:w="1145" w:type="dxa"/>
            <w:tcBorders>
              <w:top w:val="nil"/>
              <w:left w:val="nil"/>
              <w:bottom w:val="nil"/>
              <w:right w:val="nil"/>
            </w:tcBorders>
            <w:vAlign w:val="bottom"/>
          </w:tcPr>
          <w:p w14:paraId="21C45E3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1.60E+02</w:t>
            </w:r>
          </w:p>
        </w:tc>
      </w:tr>
      <w:tr w:rsidR="00E84608" w:rsidRPr="00A04E0B" w14:paraId="309D36C2" w14:textId="77777777" w:rsidTr="008E667A">
        <w:trPr>
          <w:trHeight w:val="285"/>
        </w:trPr>
        <w:tc>
          <w:tcPr>
            <w:tcW w:w="1538" w:type="dxa"/>
            <w:tcBorders>
              <w:top w:val="nil"/>
              <w:left w:val="nil"/>
              <w:bottom w:val="nil"/>
              <w:right w:val="nil"/>
            </w:tcBorders>
            <w:shd w:val="clear" w:color="auto" w:fill="auto"/>
            <w:noWrap/>
            <w:vAlign w:val="bottom"/>
            <w:hideMark/>
          </w:tcPr>
          <w:p w14:paraId="5F476773" w14:textId="77777777" w:rsidR="00E84608" w:rsidRPr="000E3F2F" w:rsidRDefault="00E84608" w:rsidP="008E667A">
            <w:pPr>
              <w:rPr>
                <w:rFonts w:ascii="Times" w:hAnsi="Times" w:cs="Arial"/>
                <w:sz w:val="20"/>
                <w:szCs w:val="20"/>
              </w:rPr>
            </w:pPr>
            <w:r w:rsidRPr="000E3F2F">
              <w:rPr>
                <w:rFonts w:ascii="Times" w:hAnsi="Times" w:cs="Arial"/>
                <w:sz w:val="20"/>
                <w:szCs w:val="20"/>
              </w:rPr>
              <w:t>Bi-210</w:t>
            </w:r>
          </w:p>
        </w:tc>
        <w:tc>
          <w:tcPr>
            <w:tcW w:w="1254" w:type="dxa"/>
            <w:tcBorders>
              <w:top w:val="nil"/>
              <w:left w:val="nil"/>
              <w:bottom w:val="nil"/>
              <w:right w:val="nil"/>
            </w:tcBorders>
            <w:shd w:val="clear" w:color="auto" w:fill="auto"/>
            <w:noWrap/>
            <w:vAlign w:val="bottom"/>
            <w:hideMark/>
          </w:tcPr>
          <w:p w14:paraId="51588629"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9.13E-03</w:t>
            </w:r>
          </w:p>
        </w:tc>
        <w:tc>
          <w:tcPr>
            <w:tcW w:w="1120" w:type="dxa"/>
            <w:tcBorders>
              <w:top w:val="nil"/>
              <w:left w:val="nil"/>
              <w:bottom w:val="nil"/>
              <w:right w:val="nil"/>
            </w:tcBorders>
            <w:shd w:val="clear" w:color="auto" w:fill="auto"/>
            <w:noWrap/>
            <w:vAlign w:val="bottom"/>
            <w:hideMark/>
          </w:tcPr>
          <w:p w14:paraId="4C1FB580"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9.14E-03</w:t>
            </w:r>
          </w:p>
        </w:tc>
        <w:tc>
          <w:tcPr>
            <w:tcW w:w="1242" w:type="dxa"/>
            <w:tcBorders>
              <w:top w:val="nil"/>
              <w:left w:val="nil"/>
              <w:bottom w:val="nil"/>
              <w:right w:val="single" w:sz="4" w:space="0" w:color="auto"/>
            </w:tcBorders>
            <w:shd w:val="clear" w:color="auto" w:fill="auto"/>
            <w:noWrap/>
            <w:vAlign w:val="bottom"/>
            <w:hideMark/>
          </w:tcPr>
          <w:p w14:paraId="7782CAD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9.15E-03</w:t>
            </w:r>
          </w:p>
        </w:tc>
        <w:tc>
          <w:tcPr>
            <w:tcW w:w="1281" w:type="dxa"/>
            <w:tcBorders>
              <w:top w:val="nil"/>
              <w:left w:val="single" w:sz="4" w:space="0" w:color="auto"/>
              <w:bottom w:val="nil"/>
              <w:right w:val="nil"/>
            </w:tcBorders>
            <w:vAlign w:val="bottom"/>
          </w:tcPr>
          <w:p w14:paraId="6FAC5DB0"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6.85E-02</w:t>
            </w:r>
          </w:p>
        </w:tc>
        <w:tc>
          <w:tcPr>
            <w:tcW w:w="1598" w:type="dxa"/>
            <w:tcBorders>
              <w:top w:val="nil"/>
              <w:left w:val="nil"/>
              <w:bottom w:val="nil"/>
              <w:right w:val="nil"/>
            </w:tcBorders>
            <w:vAlign w:val="bottom"/>
          </w:tcPr>
          <w:p w14:paraId="42932325"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6.85E-02</w:t>
            </w:r>
          </w:p>
        </w:tc>
        <w:tc>
          <w:tcPr>
            <w:tcW w:w="1145" w:type="dxa"/>
            <w:tcBorders>
              <w:top w:val="nil"/>
              <w:left w:val="nil"/>
              <w:bottom w:val="nil"/>
              <w:right w:val="nil"/>
            </w:tcBorders>
            <w:vAlign w:val="bottom"/>
          </w:tcPr>
          <w:p w14:paraId="21B8262C"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6.84E-02</w:t>
            </w:r>
          </w:p>
        </w:tc>
      </w:tr>
      <w:tr w:rsidR="00E84608" w:rsidRPr="00A04E0B" w14:paraId="683C5296" w14:textId="77777777" w:rsidTr="008E667A">
        <w:trPr>
          <w:trHeight w:val="285"/>
        </w:trPr>
        <w:tc>
          <w:tcPr>
            <w:tcW w:w="1538" w:type="dxa"/>
            <w:tcBorders>
              <w:top w:val="nil"/>
              <w:left w:val="nil"/>
              <w:bottom w:val="nil"/>
              <w:right w:val="nil"/>
            </w:tcBorders>
            <w:shd w:val="clear" w:color="auto" w:fill="auto"/>
            <w:noWrap/>
            <w:vAlign w:val="bottom"/>
            <w:hideMark/>
          </w:tcPr>
          <w:p w14:paraId="1A4A82FA" w14:textId="77777777" w:rsidR="00E84608" w:rsidRPr="000E3F2F" w:rsidRDefault="00E84608" w:rsidP="008E667A">
            <w:pPr>
              <w:rPr>
                <w:rFonts w:ascii="Times" w:hAnsi="Times" w:cs="Arial"/>
                <w:sz w:val="20"/>
                <w:szCs w:val="20"/>
              </w:rPr>
            </w:pPr>
            <w:r w:rsidRPr="000E3F2F">
              <w:rPr>
                <w:rFonts w:ascii="Times" w:hAnsi="Times" w:cs="Arial"/>
                <w:sz w:val="20"/>
                <w:szCs w:val="20"/>
              </w:rPr>
              <w:t>Po-210</w:t>
            </w:r>
          </w:p>
        </w:tc>
        <w:tc>
          <w:tcPr>
            <w:tcW w:w="1254" w:type="dxa"/>
            <w:tcBorders>
              <w:top w:val="nil"/>
              <w:left w:val="nil"/>
              <w:bottom w:val="nil"/>
              <w:right w:val="nil"/>
            </w:tcBorders>
            <w:shd w:val="clear" w:color="auto" w:fill="auto"/>
            <w:noWrap/>
            <w:vAlign w:val="bottom"/>
            <w:hideMark/>
          </w:tcPr>
          <w:p w14:paraId="378F63C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2.84E+00</w:t>
            </w:r>
          </w:p>
        </w:tc>
        <w:tc>
          <w:tcPr>
            <w:tcW w:w="1120" w:type="dxa"/>
            <w:tcBorders>
              <w:top w:val="nil"/>
              <w:left w:val="nil"/>
              <w:bottom w:val="nil"/>
              <w:right w:val="nil"/>
            </w:tcBorders>
            <w:shd w:val="clear" w:color="auto" w:fill="auto"/>
            <w:noWrap/>
            <w:vAlign w:val="bottom"/>
            <w:hideMark/>
          </w:tcPr>
          <w:p w14:paraId="12F36A31"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5.86E+01</w:t>
            </w:r>
          </w:p>
        </w:tc>
        <w:tc>
          <w:tcPr>
            <w:tcW w:w="1242" w:type="dxa"/>
            <w:tcBorders>
              <w:top w:val="nil"/>
              <w:left w:val="nil"/>
              <w:bottom w:val="nil"/>
              <w:right w:val="single" w:sz="4" w:space="0" w:color="auto"/>
            </w:tcBorders>
            <w:shd w:val="clear" w:color="auto" w:fill="auto"/>
            <w:noWrap/>
            <w:vAlign w:val="bottom"/>
            <w:hideMark/>
          </w:tcPr>
          <w:p w14:paraId="1F3D8350"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4.89E+02</w:t>
            </w:r>
          </w:p>
        </w:tc>
        <w:tc>
          <w:tcPr>
            <w:tcW w:w="1281" w:type="dxa"/>
            <w:tcBorders>
              <w:top w:val="nil"/>
              <w:left w:val="single" w:sz="4" w:space="0" w:color="auto"/>
              <w:bottom w:val="nil"/>
              <w:right w:val="nil"/>
            </w:tcBorders>
            <w:vAlign w:val="bottom"/>
          </w:tcPr>
          <w:p w14:paraId="15E35FA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1.23E+01</w:t>
            </w:r>
          </w:p>
        </w:tc>
        <w:tc>
          <w:tcPr>
            <w:tcW w:w="1598" w:type="dxa"/>
            <w:tcBorders>
              <w:top w:val="nil"/>
              <w:left w:val="nil"/>
              <w:bottom w:val="nil"/>
              <w:right w:val="nil"/>
            </w:tcBorders>
            <w:vAlign w:val="bottom"/>
          </w:tcPr>
          <w:p w14:paraId="4ED9E129"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1.33E+01</w:t>
            </w:r>
          </w:p>
        </w:tc>
        <w:tc>
          <w:tcPr>
            <w:tcW w:w="1145" w:type="dxa"/>
            <w:tcBorders>
              <w:top w:val="nil"/>
              <w:left w:val="nil"/>
              <w:bottom w:val="nil"/>
              <w:right w:val="nil"/>
            </w:tcBorders>
            <w:vAlign w:val="bottom"/>
          </w:tcPr>
          <w:p w14:paraId="179FCB06"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1.11E+02</w:t>
            </w:r>
          </w:p>
        </w:tc>
      </w:tr>
      <w:tr w:rsidR="00E84608" w:rsidRPr="00A04E0B" w14:paraId="626830DC" w14:textId="77777777" w:rsidTr="008E667A">
        <w:trPr>
          <w:trHeight w:val="285"/>
        </w:trPr>
        <w:tc>
          <w:tcPr>
            <w:tcW w:w="1538" w:type="dxa"/>
            <w:tcBorders>
              <w:top w:val="nil"/>
              <w:left w:val="nil"/>
              <w:bottom w:val="nil"/>
              <w:right w:val="nil"/>
            </w:tcBorders>
            <w:shd w:val="clear" w:color="auto" w:fill="auto"/>
            <w:noWrap/>
            <w:vAlign w:val="bottom"/>
            <w:hideMark/>
          </w:tcPr>
          <w:p w14:paraId="6D39212D" w14:textId="77777777" w:rsidR="00E84608" w:rsidRPr="000E3F2F" w:rsidRDefault="00E84608" w:rsidP="008E667A">
            <w:pPr>
              <w:rPr>
                <w:rFonts w:ascii="Times" w:hAnsi="Times" w:cs="Arial"/>
                <w:sz w:val="20"/>
                <w:szCs w:val="20"/>
              </w:rPr>
            </w:pPr>
            <w:r w:rsidRPr="000E3F2F">
              <w:rPr>
                <w:rFonts w:ascii="Times" w:hAnsi="Times" w:cs="Arial"/>
                <w:sz w:val="20"/>
                <w:szCs w:val="20"/>
              </w:rPr>
              <w:t>Ra-228</w:t>
            </w:r>
          </w:p>
        </w:tc>
        <w:tc>
          <w:tcPr>
            <w:tcW w:w="1254" w:type="dxa"/>
            <w:tcBorders>
              <w:top w:val="nil"/>
              <w:left w:val="nil"/>
              <w:bottom w:val="nil"/>
              <w:right w:val="nil"/>
            </w:tcBorders>
            <w:shd w:val="clear" w:color="auto" w:fill="auto"/>
            <w:noWrap/>
            <w:vAlign w:val="bottom"/>
            <w:hideMark/>
          </w:tcPr>
          <w:p w14:paraId="43BAAFA3"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1.98E-02</w:t>
            </w:r>
          </w:p>
        </w:tc>
        <w:tc>
          <w:tcPr>
            <w:tcW w:w="1120" w:type="dxa"/>
            <w:tcBorders>
              <w:top w:val="nil"/>
              <w:left w:val="nil"/>
              <w:bottom w:val="nil"/>
              <w:right w:val="nil"/>
            </w:tcBorders>
            <w:shd w:val="clear" w:color="auto" w:fill="auto"/>
            <w:noWrap/>
            <w:vAlign w:val="bottom"/>
            <w:hideMark/>
          </w:tcPr>
          <w:p w14:paraId="6BF0D674"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4.11E-02</w:t>
            </w:r>
          </w:p>
        </w:tc>
        <w:tc>
          <w:tcPr>
            <w:tcW w:w="1242" w:type="dxa"/>
            <w:tcBorders>
              <w:top w:val="nil"/>
              <w:left w:val="nil"/>
              <w:bottom w:val="nil"/>
              <w:right w:val="single" w:sz="4" w:space="0" w:color="auto"/>
            </w:tcBorders>
            <w:shd w:val="clear" w:color="auto" w:fill="auto"/>
            <w:noWrap/>
            <w:vAlign w:val="bottom"/>
            <w:hideMark/>
          </w:tcPr>
          <w:p w14:paraId="116022F8"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1.71E-01</w:t>
            </w:r>
          </w:p>
        </w:tc>
        <w:tc>
          <w:tcPr>
            <w:tcW w:w="1281" w:type="dxa"/>
            <w:tcBorders>
              <w:top w:val="nil"/>
              <w:left w:val="single" w:sz="4" w:space="0" w:color="auto"/>
              <w:bottom w:val="nil"/>
              <w:right w:val="nil"/>
            </w:tcBorders>
            <w:vAlign w:val="bottom"/>
          </w:tcPr>
          <w:p w14:paraId="302A3D44"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5.46E-02</w:t>
            </w:r>
          </w:p>
        </w:tc>
        <w:tc>
          <w:tcPr>
            <w:tcW w:w="1598" w:type="dxa"/>
            <w:tcBorders>
              <w:top w:val="nil"/>
              <w:left w:val="nil"/>
              <w:bottom w:val="nil"/>
              <w:right w:val="nil"/>
            </w:tcBorders>
            <w:vAlign w:val="bottom"/>
          </w:tcPr>
          <w:p w14:paraId="5F7D23E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1.97E-01</w:t>
            </w:r>
          </w:p>
        </w:tc>
        <w:tc>
          <w:tcPr>
            <w:tcW w:w="1145" w:type="dxa"/>
            <w:tcBorders>
              <w:top w:val="nil"/>
              <w:left w:val="nil"/>
              <w:bottom w:val="nil"/>
              <w:right w:val="nil"/>
            </w:tcBorders>
            <w:vAlign w:val="bottom"/>
          </w:tcPr>
          <w:p w14:paraId="5ED66832"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1.45E+00</w:t>
            </w:r>
          </w:p>
        </w:tc>
      </w:tr>
      <w:tr w:rsidR="00E84608" w:rsidRPr="00A04E0B" w14:paraId="5586B5A3" w14:textId="77777777" w:rsidTr="008E667A">
        <w:trPr>
          <w:trHeight w:val="285"/>
        </w:trPr>
        <w:tc>
          <w:tcPr>
            <w:tcW w:w="1538" w:type="dxa"/>
            <w:tcBorders>
              <w:top w:val="nil"/>
              <w:left w:val="nil"/>
              <w:bottom w:val="nil"/>
              <w:right w:val="nil"/>
            </w:tcBorders>
            <w:shd w:val="clear" w:color="auto" w:fill="auto"/>
            <w:noWrap/>
            <w:vAlign w:val="bottom"/>
            <w:hideMark/>
          </w:tcPr>
          <w:p w14:paraId="52275AF0" w14:textId="77777777" w:rsidR="00E84608" w:rsidRPr="000E3F2F" w:rsidRDefault="00E84608" w:rsidP="008E667A">
            <w:pPr>
              <w:rPr>
                <w:rFonts w:ascii="Times" w:hAnsi="Times" w:cs="Arial"/>
                <w:sz w:val="20"/>
                <w:szCs w:val="20"/>
              </w:rPr>
            </w:pPr>
            <w:r w:rsidRPr="000E3F2F">
              <w:rPr>
                <w:rFonts w:ascii="Times" w:hAnsi="Times" w:cs="Arial"/>
                <w:sz w:val="20"/>
                <w:szCs w:val="20"/>
              </w:rPr>
              <w:t>Ac-228</w:t>
            </w:r>
          </w:p>
        </w:tc>
        <w:tc>
          <w:tcPr>
            <w:tcW w:w="1254" w:type="dxa"/>
            <w:tcBorders>
              <w:top w:val="nil"/>
              <w:left w:val="nil"/>
              <w:bottom w:val="nil"/>
              <w:right w:val="nil"/>
            </w:tcBorders>
            <w:shd w:val="clear" w:color="auto" w:fill="auto"/>
            <w:noWrap/>
            <w:vAlign w:val="bottom"/>
            <w:hideMark/>
          </w:tcPr>
          <w:p w14:paraId="4AD87C0F"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3.59E-03</w:t>
            </w:r>
          </w:p>
        </w:tc>
        <w:tc>
          <w:tcPr>
            <w:tcW w:w="1120" w:type="dxa"/>
            <w:tcBorders>
              <w:top w:val="nil"/>
              <w:left w:val="nil"/>
              <w:bottom w:val="nil"/>
              <w:right w:val="nil"/>
            </w:tcBorders>
            <w:shd w:val="clear" w:color="auto" w:fill="auto"/>
            <w:noWrap/>
            <w:vAlign w:val="bottom"/>
            <w:hideMark/>
          </w:tcPr>
          <w:p w14:paraId="6E1C213D"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3.56E-03</w:t>
            </w:r>
          </w:p>
        </w:tc>
        <w:tc>
          <w:tcPr>
            <w:tcW w:w="1242" w:type="dxa"/>
            <w:tcBorders>
              <w:top w:val="nil"/>
              <w:left w:val="nil"/>
              <w:bottom w:val="nil"/>
              <w:right w:val="single" w:sz="4" w:space="0" w:color="auto"/>
            </w:tcBorders>
            <w:shd w:val="clear" w:color="auto" w:fill="auto"/>
            <w:noWrap/>
            <w:vAlign w:val="bottom"/>
            <w:hideMark/>
          </w:tcPr>
          <w:p w14:paraId="4834208A"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4.80E-03</w:t>
            </w:r>
          </w:p>
        </w:tc>
        <w:tc>
          <w:tcPr>
            <w:tcW w:w="1281" w:type="dxa"/>
            <w:tcBorders>
              <w:top w:val="nil"/>
              <w:left w:val="single" w:sz="4" w:space="0" w:color="auto"/>
              <w:bottom w:val="nil"/>
              <w:right w:val="nil"/>
            </w:tcBorders>
            <w:vAlign w:val="bottom"/>
          </w:tcPr>
          <w:p w14:paraId="12D11FE2"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3.57E-02</w:t>
            </w:r>
          </w:p>
        </w:tc>
        <w:tc>
          <w:tcPr>
            <w:tcW w:w="1598" w:type="dxa"/>
            <w:tcBorders>
              <w:top w:val="nil"/>
              <w:left w:val="nil"/>
              <w:bottom w:val="nil"/>
              <w:right w:val="nil"/>
            </w:tcBorders>
            <w:vAlign w:val="bottom"/>
          </w:tcPr>
          <w:p w14:paraId="7BC0DB18"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3.53E-02</w:t>
            </w:r>
          </w:p>
        </w:tc>
        <w:tc>
          <w:tcPr>
            <w:tcW w:w="1145" w:type="dxa"/>
            <w:tcBorders>
              <w:top w:val="nil"/>
              <w:left w:val="nil"/>
              <w:bottom w:val="nil"/>
              <w:right w:val="nil"/>
            </w:tcBorders>
            <w:vAlign w:val="bottom"/>
          </w:tcPr>
          <w:p w14:paraId="30A21830"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4.77E-02</w:t>
            </w:r>
          </w:p>
        </w:tc>
      </w:tr>
      <w:tr w:rsidR="00E84608" w:rsidRPr="00A04E0B" w14:paraId="17331CE0" w14:textId="77777777" w:rsidTr="008E667A">
        <w:trPr>
          <w:trHeight w:val="285"/>
        </w:trPr>
        <w:tc>
          <w:tcPr>
            <w:tcW w:w="1538" w:type="dxa"/>
            <w:tcBorders>
              <w:top w:val="nil"/>
              <w:left w:val="nil"/>
              <w:bottom w:val="nil"/>
              <w:right w:val="nil"/>
            </w:tcBorders>
            <w:shd w:val="clear" w:color="auto" w:fill="auto"/>
            <w:noWrap/>
            <w:vAlign w:val="bottom"/>
            <w:hideMark/>
          </w:tcPr>
          <w:p w14:paraId="2BF32401" w14:textId="77777777" w:rsidR="00E84608" w:rsidRPr="000E3F2F" w:rsidRDefault="00E84608" w:rsidP="008E667A">
            <w:pPr>
              <w:rPr>
                <w:rFonts w:ascii="Times" w:hAnsi="Times" w:cs="Arial"/>
                <w:sz w:val="20"/>
                <w:szCs w:val="20"/>
              </w:rPr>
            </w:pPr>
            <w:r w:rsidRPr="000E3F2F">
              <w:rPr>
                <w:rFonts w:ascii="Times" w:hAnsi="Times" w:cs="Arial"/>
                <w:sz w:val="20"/>
                <w:szCs w:val="20"/>
              </w:rPr>
              <w:t>Th-228</w:t>
            </w:r>
          </w:p>
        </w:tc>
        <w:tc>
          <w:tcPr>
            <w:tcW w:w="1254" w:type="dxa"/>
            <w:tcBorders>
              <w:top w:val="nil"/>
              <w:left w:val="nil"/>
              <w:bottom w:val="nil"/>
              <w:right w:val="nil"/>
            </w:tcBorders>
            <w:shd w:val="clear" w:color="auto" w:fill="auto"/>
            <w:noWrap/>
            <w:vAlign w:val="bottom"/>
            <w:hideMark/>
          </w:tcPr>
          <w:p w14:paraId="29B90285"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4.00E+00</w:t>
            </w:r>
          </w:p>
        </w:tc>
        <w:tc>
          <w:tcPr>
            <w:tcW w:w="1120" w:type="dxa"/>
            <w:tcBorders>
              <w:top w:val="nil"/>
              <w:left w:val="nil"/>
              <w:bottom w:val="nil"/>
              <w:right w:val="nil"/>
            </w:tcBorders>
            <w:shd w:val="clear" w:color="auto" w:fill="auto"/>
            <w:noWrap/>
            <w:vAlign w:val="bottom"/>
            <w:hideMark/>
          </w:tcPr>
          <w:p w14:paraId="39A27F1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3.55E+00</w:t>
            </w:r>
          </w:p>
        </w:tc>
        <w:tc>
          <w:tcPr>
            <w:tcW w:w="1242" w:type="dxa"/>
            <w:tcBorders>
              <w:top w:val="nil"/>
              <w:left w:val="nil"/>
              <w:bottom w:val="nil"/>
              <w:right w:val="single" w:sz="4" w:space="0" w:color="auto"/>
            </w:tcBorders>
            <w:shd w:val="clear" w:color="auto" w:fill="auto"/>
            <w:noWrap/>
            <w:vAlign w:val="bottom"/>
            <w:hideMark/>
          </w:tcPr>
          <w:p w14:paraId="29F22F82"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3.56E+00</w:t>
            </w:r>
          </w:p>
        </w:tc>
        <w:tc>
          <w:tcPr>
            <w:tcW w:w="1281" w:type="dxa"/>
            <w:tcBorders>
              <w:top w:val="nil"/>
              <w:left w:val="single" w:sz="4" w:space="0" w:color="auto"/>
              <w:bottom w:val="nil"/>
              <w:right w:val="nil"/>
            </w:tcBorders>
            <w:vAlign w:val="bottom"/>
          </w:tcPr>
          <w:p w14:paraId="4B1550C3"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2.68E+00</w:t>
            </w:r>
          </w:p>
        </w:tc>
        <w:tc>
          <w:tcPr>
            <w:tcW w:w="1598" w:type="dxa"/>
            <w:tcBorders>
              <w:top w:val="nil"/>
              <w:left w:val="nil"/>
              <w:bottom w:val="nil"/>
              <w:right w:val="nil"/>
            </w:tcBorders>
            <w:vAlign w:val="bottom"/>
          </w:tcPr>
          <w:p w14:paraId="0BC82E12"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2.38E+00</w:t>
            </w:r>
          </w:p>
        </w:tc>
        <w:tc>
          <w:tcPr>
            <w:tcW w:w="1145" w:type="dxa"/>
            <w:tcBorders>
              <w:top w:val="nil"/>
              <w:left w:val="nil"/>
              <w:bottom w:val="nil"/>
              <w:right w:val="nil"/>
            </w:tcBorders>
            <w:vAlign w:val="bottom"/>
          </w:tcPr>
          <w:p w14:paraId="199C2B3A"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2.39E+00</w:t>
            </w:r>
          </w:p>
        </w:tc>
      </w:tr>
      <w:tr w:rsidR="00E84608" w:rsidRPr="00A04E0B" w14:paraId="6DBDD756" w14:textId="77777777" w:rsidTr="008E667A">
        <w:trPr>
          <w:trHeight w:val="285"/>
        </w:trPr>
        <w:tc>
          <w:tcPr>
            <w:tcW w:w="1538" w:type="dxa"/>
            <w:tcBorders>
              <w:top w:val="nil"/>
              <w:left w:val="nil"/>
              <w:bottom w:val="nil"/>
              <w:right w:val="nil"/>
            </w:tcBorders>
            <w:shd w:val="clear" w:color="auto" w:fill="auto"/>
            <w:noWrap/>
            <w:vAlign w:val="bottom"/>
            <w:hideMark/>
          </w:tcPr>
          <w:p w14:paraId="1EE777D2" w14:textId="77777777" w:rsidR="00E84608" w:rsidRPr="000E3F2F" w:rsidRDefault="00E84608" w:rsidP="008E667A">
            <w:pPr>
              <w:rPr>
                <w:rFonts w:ascii="Times" w:hAnsi="Times" w:cs="Arial"/>
                <w:sz w:val="20"/>
                <w:szCs w:val="20"/>
              </w:rPr>
            </w:pPr>
            <w:r w:rsidRPr="000E3F2F">
              <w:rPr>
                <w:rFonts w:ascii="Times" w:hAnsi="Times" w:cs="Arial"/>
                <w:sz w:val="20"/>
                <w:szCs w:val="20"/>
              </w:rPr>
              <w:t>Ra-224</w:t>
            </w:r>
          </w:p>
        </w:tc>
        <w:tc>
          <w:tcPr>
            <w:tcW w:w="1254" w:type="dxa"/>
            <w:tcBorders>
              <w:top w:val="nil"/>
              <w:left w:val="nil"/>
              <w:bottom w:val="nil"/>
              <w:right w:val="nil"/>
            </w:tcBorders>
            <w:shd w:val="clear" w:color="auto" w:fill="auto"/>
            <w:noWrap/>
            <w:vAlign w:val="bottom"/>
            <w:hideMark/>
          </w:tcPr>
          <w:p w14:paraId="30EC80D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2.37E-03</w:t>
            </w:r>
          </w:p>
        </w:tc>
        <w:tc>
          <w:tcPr>
            <w:tcW w:w="1120" w:type="dxa"/>
            <w:tcBorders>
              <w:top w:val="nil"/>
              <w:left w:val="nil"/>
              <w:bottom w:val="nil"/>
              <w:right w:val="nil"/>
            </w:tcBorders>
            <w:shd w:val="clear" w:color="auto" w:fill="auto"/>
            <w:noWrap/>
            <w:vAlign w:val="bottom"/>
            <w:hideMark/>
          </w:tcPr>
          <w:p w14:paraId="7C1791DE"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2.98E-02</w:t>
            </w:r>
          </w:p>
        </w:tc>
        <w:tc>
          <w:tcPr>
            <w:tcW w:w="1242" w:type="dxa"/>
            <w:tcBorders>
              <w:top w:val="nil"/>
              <w:left w:val="nil"/>
              <w:bottom w:val="nil"/>
              <w:right w:val="single" w:sz="4" w:space="0" w:color="auto"/>
            </w:tcBorders>
            <w:shd w:val="clear" w:color="auto" w:fill="auto"/>
            <w:noWrap/>
            <w:vAlign w:val="bottom"/>
            <w:hideMark/>
          </w:tcPr>
          <w:p w14:paraId="2F43E2B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2.41E-01</w:t>
            </w:r>
          </w:p>
        </w:tc>
        <w:tc>
          <w:tcPr>
            <w:tcW w:w="1281" w:type="dxa"/>
            <w:tcBorders>
              <w:top w:val="nil"/>
              <w:left w:val="single" w:sz="4" w:space="0" w:color="auto"/>
              <w:bottom w:val="nil"/>
              <w:right w:val="nil"/>
            </w:tcBorders>
            <w:vAlign w:val="bottom"/>
          </w:tcPr>
          <w:p w14:paraId="5A5D641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4.55E-03</w:t>
            </w:r>
          </w:p>
        </w:tc>
        <w:tc>
          <w:tcPr>
            <w:tcW w:w="1598" w:type="dxa"/>
            <w:tcBorders>
              <w:top w:val="nil"/>
              <w:left w:val="nil"/>
              <w:bottom w:val="nil"/>
              <w:right w:val="nil"/>
            </w:tcBorders>
            <w:vAlign w:val="bottom"/>
          </w:tcPr>
          <w:p w14:paraId="4BD4B4F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2.01E-02</w:t>
            </w:r>
          </w:p>
        </w:tc>
        <w:tc>
          <w:tcPr>
            <w:tcW w:w="1145" w:type="dxa"/>
            <w:tcBorders>
              <w:top w:val="nil"/>
              <w:left w:val="nil"/>
              <w:bottom w:val="nil"/>
              <w:right w:val="nil"/>
            </w:tcBorders>
            <w:vAlign w:val="bottom"/>
          </w:tcPr>
          <w:p w14:paraId="3A3065CA"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1.61E-01</w:t>
            </w:r>
          </w:p>
        </w:tc>
      </w:tr>
      <w:tr w:rsidR="00E84608" w:rsidRPr="00A04E0B" w14:paraId="4706AB00" w14:textId="77777777" w:rsidTr="008E667A">
        <w:trPr>
          <w:trHeight w:val="285"/>
        </w:trPr>
        <w:tc>
          <w:tcPr>
            <w:tcW w:w="1538" w:type="dxa"/>
            <w:tcBorders>
              <w:top w:val="nil"/>
              <w:left w:val="nil"/>
              <w:bottom w:val="nil"/>
              <w:right w:val="nil"/>
            </w:tcBorders>
            <w:shd w:val="clear" w:color="auto" w:fill="auto"/>
            <w:noWrap/>
            <w:vAlign w:val="bottom"/>
            <w:hideMark/>
          </w:tcPr>
          <w:p w14:paraId="26FB0018" w14:textId="77777777" w:rsidR="00E84608" w:rsidRPr="000E3F2F" w:rsidRDefault="00E84608" w:rsidP="008E667A">
            <w:pPr>
              <w:rPr>
                <w:rFonts w:ascii="Times" w:hAnsi="Times" w:cs="Arial"/>
                <w:sz w:val="20"/>
                <w:szCs w:val="20"/>
              </w:rPr>
            </w:pPr>
            <w:r w:rsidRPr="000E3F2F">
              <w:rPr>
                <w:rFonts w:ascii="Times" w:hAnsi="Times" w:cs="Arial"/>
                <w:sz w:val="20"/>
                <w:szCs w:val="20"/>
              </w:rPr>
              <w:t>Po-216</w:t>
            </w:r>
          </w:p>
        </w:tc>
        <w:tc>
          <w:tcPr>
            <w:tcW w:w="1254" w:type="dxa"/>
            <w:tcBorders>
              <w:top w:val="nil"/>
              <w:left w:val="nil"/>
              <w:bottom w:val="nil"/>
              <w:right w:val="nil"/>
            </w:tcBorders>
            <w:shd w:val="clear" w:color="auto" w:fill="auto"/>
            <w:noWrap/>
            <w:vAlign w:val="bottom"/>
            <w:hideMark/>
          </w:tcPr>
          <w:p w14:paraId="063F6A52"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4.26E-10</w:t>
            </w:r>
          </w:p>
        </w:tc>
        <w:tc>
          <w:tcPr>
            <w:tcW w:w="1120" w:type="dxa"/>
            <w:tcBorders>
              <w:top w:val="nil"/>
              <w:left w:val="nil"/>
              <w:bottom w:val="nil"/>
              <w:right w:val="nil"/>
            </w:tcBorders>
            <w:shd w:val="clear" w:color="auto" w:fill="auto"/>
            <w:noWrap/>
            <w:vAlign w:val="bottom"/>
            <w:hideMark/>
          </w:tcPr>
          <w:p w14:paraId="49DE77D9"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8.27E-06</w:t>
            </w:r>
          </w:p>
        </w:tc>
        <w:tc>
          <w:tcPr>
            <w:tcW w:w="1242" w:type="dxa"/>
            <w:tcBorders>
              <w:top w:val="nil"/>
              <w:left w:val="nil"/>
              <w:bottom w:val="nil"/>
              <w:right w:val="single" w:sz="4" w:space="0" w:color="auto"/>
            </w:tcBorders>
            <w:shd w:val="clear" w:color="auto" w:fill="auto"/>
            <w:noWrap/>
            <w:vAlign w:val="bottom"/>
            <w:hideMark/>
          </w:tcPr>
          <w:p w14:paraId="76A8922D"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6.89E-05</w:t>
            </w:r>
          </w:p>
        </w:tc>
        <w:tc>
          <w:tcPr>
            <w:tcW w:w="1281" w:type="dxa"/>
            <w:tcBorders>
              <w:top w:val="nil"/>
              <w:left w:val="single" w:sz="4" w:space="0" w:color="auto"/>
              <w:bottom w:val="nil"/>
              <w:right w:val="nil"/>
            </w:tcBorders>
            <w:vAlign w:val="bottom"/>
          </w:tcPr>
          <w:p w14:paraId="3BFCBA17"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8.09E-10</w:t>
            </w:r>
          </w:p>
        </w:tc>
        <w:tc>
          <w:tcPr>
            <w:tcW w:w="1598" w:type="dxa"/>
            <w:tcBorders>
              <w:top w:val="nil"/>
              <w:left w:val="nil"/>
              <w:bottom w:val="nil"/>
              <w:right w:val="nil"/>
            </w:tcBorders>
            <w:vAlign w:val="bottom"/>
          </w:tcPr>
          <w:p w14:paraId="697BD40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5.52E-06</w:t>
            </w:r>
          </w:p>
        </w:tc>
        <w:tc>
          <w:tcPr>
            <w:tcW w:w="1145" w:type="dxa"/>
            <w:tcBorders>
              <w:top w:val="nil"/>
              <w:left w:val="nil"/>
              <w:bottom w:val="nil"/>
              <w:right w:val="nil"/>
            </w:tcBorders>
            <w:vAlign w:val="bottom"/>
          </w:tcPr>
          <w:p w14:paraId="4E81076C"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4.60E-05</w:t>
            </w:r>
          </w:p>
        </w:tc>
      </w:tr>
      <w:tr w:rsidR="00E84608" w:rsidRPr="00A04E0B" w14:paraId="103612CF" w14:textId="77777777" w:rsidTr="008E667A">
        <w:trPr>
          <w:trHeight w:val="285"/>
        </w:trPr>
        <w:tc>
          <w:tcPr>
            <w:tcW w:w="1538" w:type="dxa"/>
            <w:tcBorders>
              <w:top w:val="nil"/>
              <w:left w:val="nil"/>
              <w:bottom w:val="nil"/>
              <w:right w:val="nil"/>
            </w:tcBorders>
            <w:shd w:val="clear" w:color="auto" w:fill="auto"/>
            <w:noWrap/>
            <w:vAlign w:val="bottom"/>
            <w:hideMark/>
          </w:tcPr>
          <w:p w14:paraId="65DB0700" w14:textId="77777777" w:rsidR="00E84608" w:rsidRPr="000E3F2F" w:rsidRDefault="00E84608" w:rsidP="008E667A">
            <w:pPr>
              <w:rPr>
                <w:rFonts w:ascii="Times" w:hAnsi="Times" w:cs="Arial"/>
                <w:sz w:val="20"/>
                <w:szCs w:val="20"/>
              </w:rPr>
            </w:pPr>
            <w:r w:rsidRPr="000E3F2F">
              <w:rPr>
                <w:rFonts w:ascii="Times" w:hAnsi="Times" w:cs="Arial"/>
                <w:sz w:val="20"/>
                <w:szCs w:val="20"/>
              </w:rPr>
              <w:t>Pb-212</w:t>
            </w:r>
          </w:p>
        </w:tc>
        <w:tc>
          <w:tcPr>
            <w:tcW w:w="1254" w:type="dxa"/>
            <w:tcBorders>
              <w:top w:val="nil"/>
              <w:left w:val="nil"/>
              <w:bottom w:val="nil"/>
              <w:right w:val="nil"/>
            </w:tcBorders>
            <w:shd w:val="clear" w:color="auto" w:fill="auto"/>
            <w:noWrap/>
            <w:vAlign w:val="bottom"/>
            <w:hideMark/>
          </w:tcPr>
          <w:p w14:paraId="1EA86956"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4.12E-01</w:t>
            </w:r>
          </w:p>
        </w:tc>
        <w:tc>
          <w:tcPr>
            <w:tcW w:w="1120" w:type="dxa"/>
            <w:tcBorders>
              <w:top w:val="nil"/>
              <w:left w:val="nil"/>
              <w:bottom w:val="nil"/>
              <w:right w:val="nil"/>
            </w:tcBorders>
            <w:shd w:val="clear" w:color="auto" w:fill="auto"/>
            <w:noWrap/>
            <w:vAlign w:val="bottom"/>
            <w:hideMark/>
          </w:tcPr>
          <w:p w14:paraId="3DDDD605"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1.39E-01</w:t>
            </w:r>
          </w:p>
        </w:tc>
        <w:tc>
          <w:tcPr>
            <w:tcW w:w="1242" w:type="dxa"/>
            <w:tcBorders>
              <w:top w:val="nil"/>
              <w:left w:val="nil"/>
              <w:bottom w:val="nil"/>
              <w:right w:val="single" w:sz="4" w:space="0" w:color="auto"/>
            </w:tcBorders>
            <w:shd w:val="clear" w:color="auto" w:fill="auto"/>
            <w:noWrap/>
            <w:vAlign w:val="bottom"/>
            <w:hideMark/>
          </w:tcPr>
          <w:p w14:paraId="02684620"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8.12E-01</w:t>
            </w:r>
          </w:p>
        </w:tc>
        <w:tc>
          <w:tcPr>
            <w:tcW w:w="1281" w:type="dxa"/>
            <w:tcBorders>
              <w:top w:val="nil"/>
              <w:left w:val="single" w:sz="4" w:space="0" w:color="auto"/>
              <w:bottom w:val="nil"/>
              <w:right w:val="nil"/>
            </w:tcBorders>
            <w:vAlign w:val="bottom"/>
          </w:tcPr>
          <w:p w14:paraId="7556F7F6"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2.75E-01</w:t>
            </w:r>
          </w:p>
        </w:tc>
        <w:tc>
          <w:tcPr>
            <w:tcW w:w="1598" w:type="dxa"/>
            <w:tcBorders>
              <w:top w:val="nil"/>
              <w:left w:val="nil"/>
              <w:bottom w:val="nil"/>
              <w:right w:val="nil"/>
            </w:tcBorders>
            <w:vAlign w:val="bottom"/>
          </w:tcPr>
          <w:p w14:paraId="24739D5F"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9.24E-02</w:t>
            </w:r>
          </w:p>
        </w:tc>
        <w:tc>
          <w:tcPr>
            <w:tcW w:w="1145" w:type="dxa"/>
            <w:tcBorders>
              <w:top w:val="nil"/>
              <w:left w:val="nil"/>
              <w:bottom w:val="nil"/>
              <w:right w:val="nil"/>
            </w:tcBorders>
            <w:vAlign w:val="bottom"/>
          </w:tcPr>
          <w:p w14:paraId="0268F97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5.41E-01</w:t>
            </w:r>
          </w:p>
        </w:tc>
      </w:tr>
      <w:tr w:rsidR="00E84608" w:rsidRPr="00A04E0B" w14:paraId="65DE65FB" w14:textId="77777777" w:rsidTr="008E667A">
        <w:trPr>
          <w:trHeight w:val="285"/>
        </w:trPr>
        <w:tc>
          <w:tcPr>
            <w:tcW w:w="1538" w:type="dxa"/>
            <w:tcBorders>
              <w:top w:val="nil"/>
              <w:left w:val="nil"/>
              <w:bottom w:val="nil"/>
              <w:right w:val="nil"/>
            </w:tcBorders>
            <w:shd w:val="clear" w:color="auto" w:fill="auto"/>
            <w:noWrap/>
            <w:vAlign w:val="bottom"/>
            <w:hideMark/>
          </w:tcPr>
          <w:p w14:paraId="057C4FDE" w14:textId="77777777" w:rsidR="00E84608" w:rsidRPr="000E3F2F" w:rsidRDefault="00E84608" w:rsidP="008E667A">
            <w:pPr>
              <w:rPr>
                <w:rFonts w:ascii="Times" w:hAnsi="Times" w:cs="Arial"/>
                <w:sz w:val="20"/>
                <w:szCs w:val="20"/>
              </w:rPr>
            </w:pPr>
            <w:r w:rsidRPr="000E3F2F">
              <w:rPr>
                <w:rFonts w:ascii="Times" w:hAnsi="Times" w:cs="Arial"/>
                <w:sz w:val="20"/>
                <w:szCs w:val="20"/>
              </w:rPr>
              <w:t>Bi-212</w:t>
            </w:r>
          </w:p>
        </w:tc>
        <w:tc>
          <w:tcPr>
            <w:tcW w:w="1254" w:type="dxa"/>
            <w:tcBorders>
              <w:top w:val="nil"/>
              <w:left w:val="nil"/>
              <w:bottom w:val="nil"/>
              <w:right w:val="nil"/>
            </w:tcBorders>
            <w:shd w:val="clear" w:color="auto" w:fill="auto"/>
            <w:noWrap/>
            <w:vAlign w:val="bottom"/>
            <w:hideMark/>
          </w:tcPr>
          <w:p w14:paraId="0D10B8C4"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1.53E-04</w:t>
            </w:r>
          </w:p>
        </w:tc>
        <w:tc>
          <w:tcPr>
            <w:tcW w:w="1120" w:type="dxa"/>
            <w:tcBorders>
              <w:top w:val="nil"/>
              <w:left w:val="nil"/>
              <w:bottom w:val="nil"/>
              <w:right w:val="nil"/>
            </w:tcBorders>
            <w:shd w:val="clear" w:color="auto" w:fill="auto"/>
            <w:noWrap/>
            <w:vAlign w:val="bottom"/>
            <w:hideMark/>
          </w:tcPr>
          <w:p w14:paraId="558CE4C2"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1.55E-04</w:t>
            </w:r>
          </w:p>
        </w:tc>
        <w:tc>
          <w:tcPr>
            <w:tcW w:w="1242" w:type="dxa"/>
            <w:tcBorders>
              <w:top w:val="nil"/>
              <w:left w:val="nil"/>
              <w:bottom w:val="nil"/>
              <w:right w:val="single" w:sz="4" w:space="0" w:color="auto"/>
            </w:tcBorders>
            <w:shd w:val="clear" w:color="auto" w:fill="auto"/>
            <w:noWrap/>
            <w:vAlign w:val="bottom"/>
            <w:hideMark/>
          </w:tcPr>
          <w:p w14:paraId="1930D11A"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1.56E-04</w:t>
            </w:r>
          </w:p>
        </w:tc>
        <w:tc>
          <w:tcPr>
            <w:tcW w:w="1281" w:type="dxa"/>
            <w:tcBorders>
              <w:top w:val="nil"/>
              <w:left w:val="single" w:sz="4" w:space="0" w:color="auto"/>
              <w:bottom w:val="nil"/>
              <w:right w:val="nil"/>
            </w:tcBorders>
            <w:vAlign w:val="bottom"/>
          </w:tcPr>
          <w:p w14:paraId="00D29822"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1.04E-04</w:t>
            </w:r>
          </w:p>
        </w:tc>
        <w:tc>
          <w:tcPr>
            <w:tcW w:w="1598" w:type="dxa"/>
            <w:tcBorders>
              <w:top w:val="nil"/>
              <w:left w:val="nil"/>
              <w:bottom w:val="nil"/>
              <w:right w:val="nil"/>
            </w:tcBorders>
            <w:vAlign w:val="bottom"/>
          </w:tcPr>
          <w:p w14:paraId="2A2300F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1.05E-04</w:t>
            </w:r>
          </w:p>
        </w:tc>
        <w:tc>
          <w:tcPr>
            <w:tcW w:w="1145" w:type="dxa"/>
            <w:tcBorders>
              <w:top w:val="nil"/>
              <w:left w:val="nil"/>
              <w:bottom w:val="nil"/>
              <w:right w:val="nil"/>
            </w:tcBorders>
            <w:vAlign w:val="bottom"/>
          </w:tcPr>
          <w:p w14:paraId="1BE9729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1.07E-04</w:t>
            </w:r>
          </w:p>
        </w:tc>
      </w:tr>
      <w:tr w:rsidR="00E84608" w:rsidRPr="00A04E0B" w14:paraId="40120C30" w14:textId="77777777" w:rsidTr="008E667A">
        <w:trPr>
          <w:trHeight w:val="285"/>
        </w:trPr>
        <w:tc>
          <w:tcPr>
            <w:tcW w:w="1538" w:type="dxa"/>
            <w:tcBorders>
              <w:top w:val="nil"/>
              <w:left w:val="nil"/>
              <w:bottom w:val="nil"/>
              <w:right w:val="nil"/>
            </w:tcBorders>
            <w:shd w:val="clear" w:color="auto" w:fill="auto"/>
            <w:noWrap/>
            <w:vAlign w:val="bottom"/>
            <w:hideMark/>
          </w:tcPr>
          <w:p w14:paraId="1FFB4330" w14:textId="77777777" w:rsidR="00E84608" w:rsidRPr="000E3F2F" w:rsidRDefault="00E84608" w:rsidP="008E667A">
            <w:pPr>
              <w:rPr>
                <w:rFonts w:ascii="Times" w:hAnsi="Times" w:cs="Arial"/>
                <w:sz w:val="20"/>
                <w:szCs w:val="20"/>
              </w:rPr>
            </w:pPr>
            <w:r w:rsidRPr="000E3F2F">
              <w:rPr>
                <w:rFonts w:ascii="Times" w:hAnsi="Times" w:cs="Arial"/>
                <w:sz w:val="20"/>
                <w:szCs w:val="20"/>
              </w:rPr>
              <w:t>Tl-208</w:t>
            </w:r>
          </w:p>
        </w:tc>
        <w:tc>
          <w:tcPr>
            <w:tcW w:w="1254" w:type="dxa"/>
            <w:tcBorders>
              <w:top w:val="nil"/>
              <w:left w:val="nil"/>
              <w:bottom w:val="nil"/>
              <w:right w:val="nil"/>
            </w:tcBorders>
            <w:shd w:val="clear" w:color="auto" w:fill="auto"/>
            <w:noWrap/>
            <w:vAlign w:val="bottom"/>
            <w:hideMark/>
          </w:tcPr>
          <w:p w14:paraId="054D40F0"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2.96E-07</w:t>
            </w:r>
          </w:p>
        </w:tc>
        <w:tc>
          <w:tcPr>
            <w:tcW w:w="1120" w:type="dxa"/>
            <w:tcBorders>
              <w:top w:val="nil"/>
              <w:left w:val="nil"/>
              <w:bottom w:val="nil"/>
              <w:right w:val="nil"/>
            </w:tcBorders>
            <w:shd w:val="clear" w:color="auto" w:fill="auto"/>
            <w:noWrap/>
            <w:vAlign w:val="bottom"/>
            <w:hideMark/>
          </w:tcPr>
          <w:p w14:paraId="7FC0E903"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3.41E-07</w:t>
            </w:r>
          </w:p>
        </w:tc>
        <w:tc>
          <w:tcPr>
            <w:tcW w:w="1242" w:type="dxa"/>
            <w:tcBorders>
              <w:top w:val="nil"/>
              <w:left w:val="nil"/>
              <w:bottom w:val="nil"/>
              <w:right w:val="single" w:sz="4" w:space="0" w:color="auto"/>
            </w:tcBorders>
            <w:shd w:val="clear" w:color="auto" w:fill="auto"/>
            <w:noWrap/>
            <w:vAlign w:val="bottom"/>
            <w:hideMark/>
          </w:tcPr>
          <w:p w14:paraId="26B8104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3.99E-07</w:t>
            </w:r>
          </w:p>
        </w:tc>
        <w:tc>
          <w:tcPr>
            <w:tcW w:w="1281" w:type="dxa"/>
            <w:tcBorders>
              <w:top w:val="nil"/>
              <w:left w:val="single" w:sz="4" w:space="0" w:color="auto"/>
              <w:bottom w:val="nil"/>
              <w:right w:val="nil"/>
            </w:tcBorders>
            <w:vAlign w:val="bottom"/>
          </w:tcPr>
          <w:p w14:paraId="7E5534C1"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2.81E-07</w:t>
            </w:r>
          </w:p>
        </w:tc>
        <w:tc>
          <w:tcPr>
            <w:tcW w:w="1598" w:type="dxa"/>
            <w:tcBorders>
              <w:top w:val="nil"/>
              <w:left w:val="nil"/>
              <w:bottom w:val="nil"/>
              <w:right w:val="nil"/>
            </w:tcBorders>
            <w:vAlign w:val="bottom"/>
          </w:tcPr>
          <w:p w14:paraId="25D5BC76"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3.31E-07</w:t>
            </w:r>
          </w:p>
        </w:tc>
        <w:tc>
          <w:tcPr>
            <w:tcW w:w="1145" w:type="dxa"/>
            <w:tcBorders>
              <w:top w:val="nil"/>
              <w:left w:val="nil"/>
              <w:bottom w:val="nil"/>
              <w:right w:val="nil"/>
            </w:tcBorders>
            <w:vAlign w:val="bottom"/>
          </w:tcPr>
          <w:p w14:paraId="13ABC786"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3.90E-07</w:t>
            </w:r>
          </w:p>
        </w:tc>
      </w:tr>
      <w:tr w:rsidR="00E84608" w:rsidRPr="00A04E0B" w14:paraId="275BECC1" w14:textId="77777777" w:rsidTr="008E667A">
        <w:trPr>
          <w:trHeight w:val="285"/>
        </w:trPr>
        <w:tc>
          <w:tcPr>
            <w:tcW w:w="1538" w:type="dxa"/>
            <w:tcBorders>
              <w:top w:val="nil"/>
              <w:left w:val="nil"/>
              <w:bottom w:val="nil"/>
              <w:right w:val="nil"/>
            </w:tcBorders>
            <w:shd w:val="clear" w:color="auto" w:fill="auto"/>
            <w:noWrap/>
            <w:vAlign w:val="bottom"/>
            <w:hideMark/>
          </w:tcPr>
          <w:p w14:paraId="0F6A633C" w14:textId="77777777" w:rsidR="00E84608" w:rsidRPr="000E3F2F" w:rsidRDefault="00E84608" w:rsidP="008E667A">
            <w:pPr>
              <w:rPr>
                <w:rFonts w:ascii="Times" w:hAnsi="Times" w:cs="Arial"/>
                <w:sz w:val="20"/>
                <w:szCs w:val="20"/>
              </w:rPr>
            </w:pPr>
            <w:r w:rsidRPr="000E3F2F">
              <w:rPr>
                <w:rFonts w:ascii="Times" w:hAnsi="Times" w:cs="Arial"/>
                <w:sz w:val="20"/>
                <w:szCs w:val="20"/>
              </w:rPr>
              <w:t>Po-212</w:t>
            </w:r>
          </w:p>
        </w:tc>
        <w:tc>
          <w:tcPr>
            <w:tcW w:w="1254" w:type="dxa"/>
            <w:tcBorders>
              <w:top w:val="nil"/>
              <w:left w:val="nil"/>
              <w:bottom w:val="nil"/>
              <w:right w:val="nil"/>
            </w:tcBorders>
            <w:shd w:val="clear" w:color="auto" w:fill="auto"/>
            <w:noWrap/>
            <w:vAlign w:val="bottom"/>
            <w:hideMark/>
          </w:tcPr>
          <w:p w14:paraId="7F6DA772"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1.45E-16</w:t>
            </w:r>
          </w:p>
        </w:tc>
        <w:tc>
          <w:tcPr>
            <w:tcW w:w="1120" w:type="dxa"/>
            <w:tcBorders>
              <w:top w:val="nil"/>
              <w:left w:val="nil"/>
              <w:bottom w:val="nil"/>
              <w:right w:val="nil"/>
            </w:tcBorders>
            <w:shd w:val="clear" w:color="auto" w:fill="auto"/>
            <w:noWrap/>
            <w:vAlign w:val="bottom"/>
            <w:hideMark/>
          </w:tcPr>
          <w:p w14:paraId="2CBDB887"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6.55E-12</w:t>
            </w:r>
          </w:p>
        </w:tc>
        <w:tc>
          <w:tcPr>
            <w:tcW w:w="1242" w:type="dxa"/>
            <w:tcBorders>
              <w:top w:val="nil"/>
              <w:left w:val="nil"/>
              <w:bottom w:val="nil"/>
              <w:right w:val="single" w:sz="4" w:space="0" w:color="auto"/>
            </w:tcBorders>
            <w:shd w:val="clear" w:color="auto" w:fill="auto"/>
            <w:noWrap/>
            <w:vAlign w:val="bottom"/>
            <w:hideMark/>
          </w:tcPr>
          <w:p w14:paraId="055CCD1E"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5.46E-11</w:t>
            </w:r>
          </w:p>
        </w:tc>
        <w:tc>
          <w:tcPr>
            <w:tcW w:w="1281" w:type="dxa"/>
            <w:tcBorders>
              <w:top w:val="nil"/>
              <w:left w:val="single" w:sz="4" w:space="0" w:color="auto"/>
              <w:bottom w:val="nil"/>
              <w:right w:val="nil"/>
            </w:tcBorders>
            <w:vAlign w:val="bottom"/>
          </w:tcPr>
          <w:p w14:paraId="5435A29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4.48E-16</w:t>
            </w:r>
          </w:p>
        </w:tc>
        <w:tc>
          <w:tcPr>
            <w:tcW w:w="1598" w:type="dxa"/>
            <w:tcBorders>
              <w:top w:val="nil"/>
              <w:left w:val="nil"/>
              <w:bottom w:val="nil"/>
              <w:right w:val="nil"/>
            </w:tcBorders>
            <w:vAlign w:val="bottom"/>
          </w:tcPr>
          <w:p w14:paraId="28AC02AE"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4.37E-12</w:t>
            </w:r>
          </w:p>
        </w:tc>
        <w:tc>
          <w:tcPr>
            <w:tcW w:w="1145" w:type="dxa"/>
            <w:tcBorders>
              <w:top w:val="nil"/>
              <w:left w:val="nil"/>
              <w:bottom w:val="nil"/>
              <w:right w:val="nil"/>
            </w:tcBorders>
            <w:vAlign w:val="bottom"/>
          </w:tcPr>
          <w:p w14:paraId="69EF960A"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3.64E-11</w:t>
            </w:r>
          </w:p>
        </w:tc>
      </w:tr>
      <w:tr w:rsidR="00E84608" w:rsidRPr="00A04E0B" w14:paraId="3C573D21" w14:textId="77777777" w:rsidTr="008E667A">
        <w:trPr>
          <w:trHeight w:val="285"/>
        </w:trPr>
        <w:tc>
          <w:tcPr>
            <w:tcW w:w="1538" w:type="dxa"/>
            <w:tcBorders>
              <w:top w:val="nil"/>
              <w:left w:val="nil"/>
              <w:bottom w:val="single" w:sz="4" w:space="0" w:color="auto"/>
              <w:right w:val="nil"/>
            </w:tcBorders>
            <w:shd w:val="clear" w:color="auto" w:fill="auto"/>
            <w:noWrap/>
            <w:vAlign w:val="bottom"/>
            <w:hideMark/>
          </w:tcPr>
          <w:p w14:paraId="0C9669E7" w14:textId="77777777" w:rsidR="00E84608" w:rsidRPr="000E3F2F" w:rsidRDefault="00E84608" w:rsidP="008E667A">
            <w:pPr>
              <w:rPr>
                <w:rFonts w:ascii="Times" w:hAnsi="Times" w:cs="Arial"/>
                <w:sz w:val="20"/>
                <w:szCs w:val="20"/>
              </w:rPr>
            </w:pPr>
            <w:r w:rsidRPr="000E3F2F">
              <w:rPr>
                <w:rFonts w:ascii="Times" w:hAnsi="Times" w:cs="Arial"/>
                <w:sz w:val="20"/>
                <w:szCs w:val="20"/>
              </w:rPr>
              <w:t>At-218</w:t>
            </w:r>
          </w:p>
        </w:tc>
        <w:tc>
          <w:tcPr>
            <w:tcW w:w="1254" w:type="dxa"/>
            <w:tcBorders>
              <w:top w:val="nil"/>
              <w:left w:val="nil"/>
              <w:bottom w:val="single" w:sz="4" w:space="0" w:color="auto"/>
              <w:right w:val="nil"/>
            </w:tcBorders>
            <w:shd w:val="clear" w:color="auto" w:fill="auto"/>
            <w:noWrap/>
            <w:vAlign w:val="bottom"/>
            <w:hideMark/>
          </w:tcPr>
          <w:p w14:paraId="016988D5"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4.65E-12</w:t>
            </w:r>
          </w:p>
        </w:tc>
        <w:tc>
          <w:tcPr>
            <w:tcW w:w="1120" w:type="dxa"/>
            <w:tcBorders>
              <w:top w:val="nil"/>
              <w:left w:val="nil"/>
              <w:bottom w:val="single" w:sz="4" w:space="0" w:color="auto"/>
              <w:right w:val="nil"/>
            </w:tcBorders>
            <w:shd w:val="clear" w:color="auto" w:fill="auto"/>
            <w:noWrap/>
            <w:vAlign w:val="bottom"/>
            <w:hideMark/>
          </w:tcPr>
          <w:p w14:paraId="48B2F28D"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6.25E-12</w:t>
            </w:r>
          </w:p>
        </w:tc>
        <w:tc>
          <w:tcPr>
            <w:tcW w:w="1242" w:type="dxa"/>
            <w:tcBorders>
              <w:top w:val="nil"/>
              <w:left w:val="nil"/>
              <w:bottom w:val="single" w:sz="4" w:space="0" w:color="auto"/>
              <w:right w:val="single" w:sz="4" w:space="0" w:color="auto"/>
            </w:tcBorders>
            <w:shd w:val="clear" w:color="auto" w:fill="auto"/>
            <w:noWrap/>
            <w:vAlign w:val="bottom"/>
            <w:hideMark/>
          </w:tcPr>
          <w:p w14:paraId="140FD448" w14:textId="77777777" w:rsidR="00E84608" w:rsidRPr="000E3F2F" w:rsidRDefault="00E84608" w:rsidP="008E667A">
            <w:pPr>
              <w:jc w:val="center"/>
              <w:rPr>
                <w:rFonts w:ascii="Times" w:hAnsi="Times" w:cs="Arial"/>
                <w:sz w:val="20"/>
                <w:szCs w:val="20"/>
              </w:rPr>
            </w:pPr>
            <w:r w:rsidRPr="000E3F2F">
              <w:rPr>
                <w:rFonts w:ascii="Times" w:hAnsi="Times" w:cs="Arial"/>
                <w:sz w:val="20"/>
                <w:szCs w:val="20"/>
              </w:rPr>
              <w:t>6.55E-12</w:t>
            </w:r>
          </w:p>
        </w:tc>
        <w:tc>
          <w:tcPr>
            <w:tcW w:w="1281" w:type="dxa"/>
            <w:tcBorders>
              <w:top w:val="nil"/>
              <w:left w:val="single" w:sz="4" w:space="0" w:color="auto"/>
              <w:bottom w:val="single" w:sz="4" w:space="0" w:color="auto"/>
              <w:right w:val="nil"/>
            </w:tcBorders>
            <w:vAlign w:val="bottom"/>
          </w:tcPr>
          <w:p w14:paraId="3E4F90EB"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2.39E-11</w:t>
            </w:r>
          </w:p>
        </w:tc>
        <w:tc>
          <w:tcPr>
            <w:tcW w:w="1598" w:type="dxa"/>
            <w:tcBorders>
              <w:top w:val="nil"/>
              <w:left w:val="nil"/>
              <w:bottom w:val="single" w:sz="4" w:space="0" w:color="auto"/>
              <w:right w:val="nil"/>
            </w:tcBorders>
            <w:vAlign w:val="bottom"/>
          </w:tcPr>
          <w:p w14:paraId="0D775B25"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3.27E-11</w:t>
            </w:r>
          </w:p>
        </w:tc>
        <w:tc>
          <w:tcPr>
            <w:tcW w:w="1145" w:type="dxa"/>
            <w:tcBorders>
              <w:top w:val="nil"/>
              <w:left w:val="nil"/>
              <w:bottom w:val="single" w:sz="4" w:space="0" w:color="auto"/>
              <w:right w:val="nil"/>
            </w:tcBorders>
            <w:vAlign w:val="bottom"/>
          </w:tcPr>
          <w:p w14:paraId="36F050C4" w14:textId="77777777" w:rsidR="00E84608" w:rsidRPr="00FA6E1D" w:rsidRDefault="00E84608" w:rsidP="008E667A">
            <w:pPr>
              <w:jc w:val="center"/>
              <w:rPr>
                <w:rFonts w:ascii="Times" w:hAnsi="Times" w:cs="Arial"/>
                <w:sz w:val="20"/>
                <w:szCs w:val="20"/>
              </w:rPr>
            </w:pPr>
            <w:r w:rsidRPr="00FA6E1D">
              <w:rPr>
                <w:rFonts w:ascii="Times" w:hAnsi="Times" w:cs="Arial"/>
                <w:sz w:val="20"/>
                <w:szCs w:val="20"/>
              </w:rPr>
              <w:t>3.28E-11</w:t>
            </w:r>
          </w:p>
        </w:tc>
      </w:tr>
      <w:tr w:rsidR="00E84608" w:rsidRPr="00A04E0B" w14:paraId="2F7DC84D" w14:textId="77777777" w:rsidTr="007215C4">
        <w:trPr>
          <w:trHeight w:val="826"/>
        </w:trPr>
        <w:tc>
          <w:tcPr>
            <w:tcW w:w="1538" w:type="dxa"/>
            <w:tcBorders>
              <w:top w:val="single" w:sz="4" w:space="0" w:color="auto"/>
              <w:left w:val="nil"/>
              <w:bottom w:val="single" w:sz="4" w:space="0" w:color="auto"/>
              <w:right w:val="nil"/>
            </w:tcBorders>
            <w:shd w:val="clear" w:color="auto" w:fill="auto"/>
            <w:noWrap/>
            <w:vAlign w:val="center"/>
          </w:tcPr>
          <w:p w14:paraId="79D0F13A" w14:textId="77777777" w:rsidR="00E84608" w:rsidRPr="000E3F2F" w:rsidRDefault="00E84608" w:rsidP="007215C4">
            <w:pPr>
              <w:jc w:val="left"/>
              <w:rPr>
                <w:rFonts w:ascii="Times" w:hAnsi="Times" w:cs="Arial"/>
                <w:sz w:val="20"/>
                <w:szCs w:val="20"/>
              </w:rPr>
            </w:pPr>
            <w:r w:rsidRPr="0058045E">
              <w:rPr>
                <w:rFonts w:ascii="Times" w:hAnsi="Times"/>
                <w:b/>
                <w:bCs/>
                <w:color w:val="000000"/>
                <w:sz w:val="20"/>
                <w:szCs w:val="20"/>
              </w:rPr>
              <w:t>Total dose rate per organism (</w:t>
            </w:r>
            <w:r w:rsidRPr="00AF58E9">
              <w:rPr>
                <w:rFonts w:ascii="Symbol" w:eastAsia="Symbol" w:hAnsi="Symbol" w:cs="Symbol"/>
                <w:b/>
                <w:bCs/>
                <w:sz w:val="20"/>
                <w:szCs w:val="20"/>
              </w:rPr>
              <w:t>m</w:t>
            </w:r>
            <w:r w:rsidRPr="0058045E">
              <w:rPr>
                <w:rFonts w:ascii="Times" w:hAnsi="Times"/>
                <w:b/>
                <w:bCs/>
                <w:color w:val="000000"/>
                <w:sz w:val="20"/>
                <w:szCs w:val="20"/>
              </w:rPr>
              <w:t>Gy/hr)</w:t>
            </w:r>
          </w:p>
        </w:tc>
        <w:tc>
          <w:tcPr>
            <w:tcW w:w="1254" w:type="dxa"/>
            <w:tcBorders>
              <w:top w:val="single" w:sz="4" w:space="0" w:color="auto"/>
              <w:left w:val="nil"/>
              <w:bottom w:val="single" w:sz="4" w:space="0" w:color="auto"/>
              <w:right w:val="nil"/>
            </w:tcBorders>
            <w:shd w:val="clear" w:color="auto" w:fill="auto"/>
            <w:noWrap/>
            <w:vAlign w:val="center"/>
          </w:tcPr>
          <w:p w14:paraId="5FC340E5" w14:textId="77777777" w:rsidR="00E84608" w:rsidRPr="00E11F7C" w:rsidRDefault="00E84608" w:rsidP="008E667A">
            <w:pPr>
              <w:jc w:val="center"/>
              <w:rPr>
                <w:rFonts w:ascii="Times" w:hAnsi="Times" w:cs="Arial"/>
                <w:b/>
                <w:bCs/>
                <w:sz w:val="20"/>
                <w:szCs w:val="20"/>
              </w:rPr>
            </w:pPr>
            <w:r w:rsidRPr="00E11F7C">
              <w:rPr>
                <w:rFonts w:ascii="Times" w:hAnsi="Times"/>
                <w:b/>
                <w:bCs/>
                <w:sz w:val="20"/>
                <w:szCs w:val="20"/>
              </w:rPr>
              <w:t>111</w:t>
            </w:r>
          </w:p>
        </w:tc>
        <w:tc>
          <w:tcPr>
            <w:tcW w:w="1120" w:type="dxa"/>
            <w:tcBorders>
              <w:top w:val="single" w:sz="4" w:space="0" w:color="auto"/>
              <w:left w:val="nil"/>
              <w:bottom w:val="single" w:sz="4" w:space="0" w:color="auto"/>
              <w:right w:val="nil"/>
            </w:tcBorders>
            <w:shd w:val="clear" w:color="auto" w:fill="auto"/>
            <w:noWrap/>
            <w:vAlign w:val="center"/>
          </w:tcPr>
          <w:p w14:paraId="609D70B9" w14:textId="77777777" w:rsidR="00E84608" w:rsidRPr="00E11F7C" w:rsidRDefault="00E84608" w:rsidP="008E667A">
            <w:pPr>
              <w:jc w:val="center"/>
              <w:rPr>
                <w:rFonts w:ascii="Times" w:hAnsi="Times" w:cs="Arial"/>
                <w:b/>
                <w:bCs/>
                <w:sz w:val="20"/>
                <w:szCs w:val="20"/>
              </w:rPr>
            </w:pPr>
            <w:r w:rsidRPr="00E11F7C">
              <w:rPr>
                <w:rFonts w:ascii="Times" w:hAnsi="Times"/>
                <w:b/>
                <w:bCs/>
                <w:sz w:val="20"/>
                <w:szCs w:val="20"/>
              </w:rPr>
              <w:t>66</w:t>
            </w:r>
          </w:p>
        </w:tc>
        <w:tc>
          <w:tcPr>
            <w:tcW w:w="1242" w:type="dxa"/>
            <w:tcBorders>
              <w:top w:val="single" w:sz="4" w:space="0" w:color="auto"/>
              <w:left w:val="nil"/>
              <w:bottom w:val="single" w:sz="4" w:space="0" w:color="auto"/>
              <w:right w:val="single" w:sz="4" w:space="0" w:color="auto"/>
            </w:tcBorders>
            <w:shd w:val="clear" w:color="auto" w:fill="auto"/>
            <w:noWrap/>
            <w:vAlign w:val="center"/>
          </w:tcPr>
          <w:p w14:paraId="12FA59C1" w14:textId="77777777" w:rsidR="00E84608" w:rsidRPr="00E11F7C" w:rsidRDefault="00E84608" w:rsidP="008E667A">
            <w:pPr>
              <w:jc w:val="center"/>
              <w:rPr>
                <w:rFonts w:ascii="Times" w:hAnsi="Times" w:cs="Arial"/>
                <w:b/>
                <w:bCs/>
                <w:sz w:val="20"/>
                <w:szCs w:val="20"/>
              </w:rPr>
            </w:pPr>
            <w:r w:rsidRPr="00E11F7C">
              <w:rPr>
                <w:rFonts w:ascii="Times" w:hAnsi="Times"/>
                <w:b/>
                <w:bCs/>
                <w:color w:val="000000"/>
                <w:sz w:val="20"/>
                <w:szCs w:val="20"/>
              </w:rPr>
              <w:t>515</w:t>
            </w:r>
          </w:p>
        </w:tc>
        <w:tc>
          <w:tcPr>
            <w:tcW w:w="1281" w:type="dxa"/>
            <w:tcBorders>
              <w:top w:val="single" w:sz="4" w:space="0" w:color="auto"/>
              <w:left w:val="single" w:sz="4" w:space="0" w:color="auto"/>
              <w:bottom w:val="single" w:sz="4" w:space="0" w:color="auto"/>
              <w:right w:val="nil"/>
            </w:tcBorders>
            <w:vAlign w:val="center"/>
          </w:tcPr>
          <w:p w14:paraId="2951EDD9" w14:textId="77777777" w:rsidR="00E84608" w:rsidRPr="00E11F7C" w:rsidRDefault="00E84608" w:rsidP="008E667A">
            <w:pPr>
              <w:jc w:val="center"/>
              <w:rPr>
                <w:rFonts w:ascii="Times" w:hAnsi="Times" w:cs="Arial"/>
                <w:b/>
                <w:bCs/>
                <w:sz w:val="20"/>
                <w:szCs w:val="20"/>
              </w:rPr>
            </w:pPr>
            <w:r w:rsidRPr="00E11F7C">
              <w:rPr>
                <w:b/>
                <w:bCs/>
                <w:sz w:val="20"/>
                <w:szCs w:val="20"/>
              </w:rPr>
              <w:t>96</w:t>
            </w:r>
          </w:p>
        </w:tc>
        <w:tc>
          <w:tcPr>
            <w:tcW w:w="1598" w:type="dxa"/>
            <w:tcBorders>
              <w:top w:val="single" w:sz="4" w:space="0" w:color="auto"/>
              <w:left w:val="nil"/>
              <w:bottom w:val="single" w:sz="4" w:space="0" w:color="auto"/>
              <w:right w:val="nil"/>
            </w:tcBorders>
            <w:vAlign w:val="center"/>
          </w:tcPr>
          <w:p w14:paraId="471E622B" w14:textId="77777777" w:rsidR="00E84608" w:rsidRPr="00E11F7C" w:rsidRDefault="00E84608" w:rsidP="008E667A">
            <w:pPr>
              <w:jc w:val="center"/>
              <w:rPr>
                <w:rFonts w:ascii="Times" w:hAnsi="Times" w:cs="Arial"/>
                <w:b/>
                <w:bCs/>
                <w:sz w:val="20"/>
                <w:szCs w:val="20"/>
              </w:rPr>
            </w:pPr>
            <w:r w:rsidRPr="00E11F7C">
              <w:rPr>
                <w:b/>
                <w:bCs/>
                <w:sz w:val="20"/>
                <w:szCs w:val="20"/>
              </w:rPr>
              <w:t>44</w:t>
            </w:r>
          </w:p>
        </w:tc>
        <w:tc>
          <w:tcPr>
            <w:tcW w:w="1145" w:type="dxa"/>
            <w:tcBorders>
              <w:top w:val="single" w:sz="4" w:space="0" w:color="auto"/>
              <w:left w:val="nil"/>
              <w:bottom w:val="single" w:sz="4" w:space="0" w:color="auto"/>
              <w:right w:val="nil"/>
            </w:tcBorders>
            <w:vAlign w:val="center"/>
          </w:tcPr>
          <w:p w14:paraId="73A8D845" w14:textId="77777777" w:rsidR="00E84608" w:rsidRPr="00E11F7C" w:rsidRDefault="00E84608" w:rsidP="008E667A">
            <w:pPr>
              <w:jc w:val="center"/>
              <w:rPr>
                <w:rFonts w:ascii="Times" w:hAnsi="Times" w:cs="Arial"/>
                <w:b/>
                <w:bCs/>
                <w:sz w:val="20"/>
                <w:szCs w:val="20"/>
              </w:rPr>
            </w:pPr>
            <w:r w:rsidRPr="00E11F7C">
              <w:rPr>
                <w:b/>
                <w:bCs/>
                <w:sz w:val="20"/>
                <w:szCs w:val="20"/>
              </w:rPr>
              <w:t>280</w:t>
            </w:r>
          </w:p>
        </w:tc>
      </w:tr>
      <w:tr w:rsidR="00E84608" w:rsidRPr="00A04E0B" w14:paraId="6F8E82F5" w14:textId="77777777" w:rsidTr="008E667A">
        <w:trPr>
          <w:trHeight w:val="285"/>
        </w:trPr>
        <w:tc>
          <w:tcPr>
            <w:tcW w:w="9178" w:type="dxa"/>
            <w:gridSpan w:val="7"/>
            <w:tcBorders>
              <w:top w:val="single" w:sz="4" w:space="0" w:color="auto"/>
              <w:left w:val="nil"/>
              <w:right w:val="nil"/>
            </w:tcBorders>
            <w:shd w:val="clear" w:color="auto" w:fill="auto"/>
            <w:noWrap/>
            <w:vAlign w:val="center"/>
          </w:tcPr>
          <w:p w14:paraId="077A07EB" w14:textId="4C78BC40" w:rsidR="00E84608" w:rsidRPr="00532FF1" w:rsidRDefault="00E84608" w:rsidP="008E667A">
            <w:pPr>
              <w:rPr>
                <w:sz w:val="18"/>
                <w:szCs w:val="18"/>
              </w:rPr>
            </w:pPr>
            <w:r w:rsidRPr="00532FF1">
              <w:rPr>
                <w:rFonts w:ascii="Times" w:hAnsi="Times"/>
                <w:color w:val="000000"/>
                <w:sz w:val="18"/>
                <w:szCs w:val="18"/>
                <w:vertAlign w:val="superscript"/>
              </w:rPr>
              <w:t>a</w:t>
            </w:r>
            <w:r>
              <w:rPr>
                <w:rFonts w:ascii="Times" w:hAnsi="Times"/>
                <w:color w:val="000000"/>
                <w:sz w:val="18"/>
                <w:szCs w:val="18"/>
                <w:vertAlign w:val="superscript"/>
              </w:rPr>
              <w:t xml:space="preserve"> </w:t>
            </w:r>
            <w:r w:rsidRPr="00532FF1">
              <w:rPr>
                <w:rFonts w:ascii="Times" w:hAnsi="Times"/>
                <w:color w:val="000000"/>
                <w:sz w:val="18"/>
                <w:szCs w:val="18"/>
              </w:rPr>
              <w:t>Dose rates were determined using experimental-specific parameters (experimental-calculated K</w:t>
            </w:r>
            <w:r w:rsidRPr="00532FF1">
              <w:rPr>
                <w:rFonts w:ascii="Times" w:hAnsi="Times"/>
                <w:color w:val="000000"/>
                <w:sz w:val="18"/>
                <w:szCs w:val="18"/>
                <w:vertAlign w:val="subscript"/>
              </w:rPr>
              <w:t xml:space="preserve">d </w:t>
            </w:r>
            <w:r w:rsidRPr="00532FF1">
              <w:rPr>
                <w:rFonts w:ascii="Times" w:hAnsi="Times"/>
                <w:color w:val="000000"/>
                <w:sz w:val="18"/>
                <w:szCs w:val="18"/>
              </w:rPr>
              <w:t xml:space="preserve">values for </w:t>
            </w:r>
            <w:r w:rsidRPr="00532FF1">
              <w:rPr>
                <w:rFonts w:ascii="Times" w:hAnsi="Times"/>
                <w:color w:val="000000"/>
                <w:sz w:val="18"/>
                <w:szCs w:val="18"/>
                <w:vertAlign w:val="superscript"/>
              </w:rPr>
              <w:t>226</w:t>
            </w:r>
            <w:r w:rsidRPr="00532FF1">
              <w:rPr>
                <w:rFonts w:ascii="Times" w:hAnsi="Times"/>
                <w:color w:val="000000"/>
                <w:sz w:val="18"/>
                <w:szCs w:val="18"/>
              </w:rPr>
              <w:t xml:space="preserve">Ra and </w:t>
            </w:r>
            <w:r w:rsidRPr="00532FF1">
              <w:rPr>
                <w:rFonts w:ascii="Times" w:hAnsi="Times"/>
                <w:color w:val="000000"/>
                <w:sz w:val="18"/>
                <w:szCs w:val="18"/>
                <w:vertAlign w:val="superscript"/>
              </w:rPr>
              <w:t>210</w:t>
            </w:r>
            <w:r w:rsidRPr="00532FF1">
              <w:rPr>
                <w:rFonts w:ascii="Times" w:hAnsi="Times"/>
                <w:color w:val="000000"/>
                <w:sz w:val="18"/>
                <w:szCs w:val="18"/>
              </w:rPr>
              <w:t>Po only with the remaining radionuclides using default ERICA values; tissue-specific activity concentrations)</w:t>
            </w:r>
          </w:p>
        </w:tc>
      </w:tr>
      <w:tr w:rsidR="00E84608" w:rsidRPr="00A04E0B" w14:paraId="25B9AC32" w14:textId="77777777" w:rsidTr="008E667A">
        <w:trPr>
          <w:trHeight w:val="285"/>
        </w:trPr>
        <w:tc>
          <w:tcPr>
            <w:tcW w:w="9178" w:type="dxa"/>
            <w:gridSpan w:val="7"/>
            <w:tcBorders>
              <w:left w:val="nil"/>
              <w:right w:val="nil"/>
            </w:tcBorders>
            <w:shd w:val="clear" w:color="auto" w:fill="auto"/>
            <w:noWrap/>
            <w:vAlign w:val="center"/>
          </w:tcPr>
          <w:p w14:paraId="4942E0DF" w14:textId="77777777" w:rsidR="00E84608" w:rsidRPr="00532FF1" w:rsidRDefault="00E84608" w:rsidP="008E667A">
            <w:pPr>
              <w:rPr>
                <w:rFonts w:ascii="Times" w:hAnsi="Times"/>
                <w:color w:val="000000"/>
                <w:sz w:val="18"/>
                <w:szCs w:val="18"/>
                <w:vertAlign w:val="superscript"/>
              </w:rPr>
            </w:pPr>
            <w:r w:rsidRPr="00532FF1">
              <w:rPr>
                <w:rFonts w:ascii="Times" w:hAnsi="Times"/>
                <w:color w:val="000000"/>
                <w:sz w:val="18"/>
                <w:szCs w:val="18"/>
                <w:vertAlign w:val="superscript"/>
              </w:rPr>
              <w:t xml:space="preserve">b </w:t>
            </w:r>
            <w:r w:rsidRPr="00532FF1">
              <w:rPr>
                <w:rFonts w:ascii="Times" w:hAnsi="Times"/>
                <w:color w:val="000000"/>
                <w:sz w:val="18"/>
                <w:szCs w:val="18"/>
              </w:rPr>
              <w:t>Dose rates were determined using experimental-specific parameters (experimental-calculated K</w:t>
            </w:r>
            <w:r w:rsidRPr="00532FF1">
              <w:rPr>
                <w:rFonts w:ascii="Times" w:hAnsi="Times"/>
                <w:color w:val="000000"/>
                <w:sz w:val="18"/>
                <w:szCs w:val="18"/>
                <w:vertAlign w:val="subscript"/>
              </w:rPr>
              <w:t>d</w:t>
            </w:r>
            <w:r w:rsidRPr="00532FF1">
              <w:rPr>
                <w:rFonts w:ascii="Times" w:hAnsi="Times"/>
                <w:color w:val="000000"/>
                <w:sz w:val="18"/>
                <w:szCs w:val="18"/>
              </w:rPr>
              <w:t xml:space="preserve"> values for </w:t>
            </w:r>
            <w:r w:rsidRPr="00532FF1">
              <w:rPr>
                <w:rFonts w:ascii="Times" w:hAnsi="Times"/>
                <w:color w:val="000000"/>
                <w:sz w:val="18"/>
                <w:szCs w:val="18"/>
                <w:vertAlign w:val="superscript"/>
              </w:rPr>
              <w:t>226</w:t>
            </w:r>
            <w:r w:rsidRPr="00532FF1">
              <w:rPr>
                <w:rFonts w:ascii="Times" w:hAnsi="Times"/>
                <w:color w:val="000000"/>
                <w:sz w:val="18"/>
                <w:szCs w:val="18"/>
              </w:rPr>
              <w:t xml:space="preserve">Ra and </w:t>
            </w:r>
            <w:r w:rsidRPr="00532FF1">
              <w:rPr>
                <w:rFonts w:ascii="Times" w:hAnsi="Times"/>
                <w:color w:val="000000"/>
                <w:sz w:val="18"/>
                <w:szCs w:val="18"/>
                <w:vertAlign w:val="superscript"/>
              </w:rPr>
              <w:t>210</w:t>
            </w:r>
            <w:r w:rsidRPr="00532FF1">
              <w:rPr>
                <w:rFonts w:ascii="Times" w:hAnsi="Times"/>
                <w:color w:val="000000"/>
                <w:sz w:val="18"/>
                <w:szCs w:val="18"/>
              </w:rPr>
              <w:t>Po only with the remaining radionuclides using default ERICA values; ERICA default CR)</w:t>
            </w:r>
          </w:p>
        </w:tc>
      </w:tr>
    </w:tbl>
    <w:p w14:paraId="1DFBC2AF" w14:textId="5E686699" w:rsidR="00484B96" w:rsidRDefault="00484B96" w:rsidP="00B80721">
      <w:pPr>
        <w:spacing w:line="480" w:lineRule="auto"/>
      </w:pPr>
    </w:p>
    <w:p w14:paraId="6634F02B" w14:textId="17EE93BD" w:rsidR="00484B96" w:rsidRDefault="00484B96" w:rsidP="00B80721">
      <w:pPr>
        <w:spacing w:line="480" w:lineRule="auto"/>
      </w:pPr>
    </w:p>
    <w:p w14:paraId="36A685A3" w14:textId="2D619F19" w:rsidR="00484B96" w:rsidRDefault="00484B96" w:rsidP="00B80721">
      <w:pPr>
        <w:spacing w:line="480" w:lineRule="auto"/>
      </w:pPr>
    </w:p>
    <w:p w14:paraId="1521569B" w14:textId="3B042797" w:rsidR="00484B96" w:rsidRDefault="00484B96" w:rsidP="00B80721">
      <w:pPr>
        <w:spacing w:line="480" w:lineRule="auto"/>
      </w:pPr>
    </w:p>
    <w:p w14:paraId="296F96EF" w14:textId="38FE28D0" w:rsidR="00484B96" w:rsidRDefault="00484B96" w:rsidP="00B80721">
      <w:pPr>
        <w:spacing w:line="480" w:lineRule="auto"/>
      </w:pPr>
    </w:p>
    <w:p w14:paraId="0970932D" w14:textId="3ECAD022" w:rsidR="00484B96" w:rsidRDefault="00484B96" w:rsidP="00B80721">
      <w:pPr>
        <w:spacing w:line="480" w:lineRule="auto"/>
      </w:pPr>
    </w:p>
    <w:p w14:paraId="059F7754" w14:textId="51B19639" w:rsidR="00484B96" w:rsidRDefault="00484B96" w:rsidP="00B80721">
      <w:pPr>
        <w:spacing w:line="480" w:lineRule="auto"/>
      </w:pPr>
    </w:p>
    <w:p w14:paraId="24DCF834" w14:textId="4C2AA128" w:rsidR="00484B96" w:rsidRDefault="00484B96" w:rsidP="00B80721">
      <w:pPr>
        <w:spacing w:line="480" w:lineRule="auto"/>
      </w:pPr>
    </w:p>
    <w:p w14:paraId="1A755333" w14:textId="220592F0" w:rsidR="00484B96" w:rsidRDefault="00484B96" w:rsidP="00B80721">
      <w:pPr>
        <w:spacing w:line="480" w:lineRule="auto"/>
      </w:pPr>
    </w:p>
    <w:p w14:paraId="4AE2B8A2" w14:textId="76D20893" w:rsidR="00484B96" w:rsidRDefault="00484B96" w:rsidP="00B80721">
      <w:pPr>
        <w:spacing w:line="480" w:lineRule="auto"/>
      </w:pPr>
    </w:p>
    <w:p w14:paraId="200C2DD9" w14:textId="65273010" w:rsidR="0018613C" w:rsidRDefault="00E222F0" w:rsidP="0018613C">
      <w:pPr>
        <w:pStyle w:val="Caption"/>
      </w:pPr>
      <w:bookmarkStart w:id="24" w:name="_Toc130541207"/>
      <w:r>
        <w:rPr>
          <w:rStyle w:val="Heading2Char"/>
        </w:rPr>
        <w:t>S</w:t>
      </w:r>
      <w:r w:rsidRPr="001E72A4">
        <w:rPr>
          <w:rStyle w:val="Heading2Char"/>
        </w:rPr>
        <w:t xml:space="preserve">upporting Table </w:t>
      </w:r>
      <w:r>
        <w:rPr>
          <w:rStyle w:val="Heading2Char"/>
        </w:rPr>
        <w:t>1</w:t>
      </w:r>
      <w:r w:rsidR="00C32B40">
        <w:rPr>
          <w:rStyle w:val="Heading2Char"/>
        </w:rPr>
        <w:t>2</w:t>
      </w:r>
      <w:bookmarkEnd w:id="24"/>
      <w:r w:rsidR="00BE0AB2">
        <w:rPr>
          <w:rStyle w:val="Heading2Char"/>
        </w:rPr>
        <w:t xml:space="preserve"> </w:t>
      </w:r>
      <w:r w:rsidR="0018613C" w:rsidRPr="00E84608">
        <w:rPr>
          <w:rFonts w:cstheme="majorBidi"/>
          <w:sz w:val="22"/>
          <w:szCs w:val="22"/>
        </w:rPr>
        <w:t xml:space="preserve">Estimated total </w:t>
      </w:r>
      <w:r w:rsidR="0018613C">
        <w:rPr>
          <w:rFonts w:cstheme="majorBidi"/>
          <w:sz w:val="22"/>
          <w:szCs w:val="22"/>
        </w:rPr>
        <w:t xml:space="preserve">external </w:t>
      </w:r>
      <w:r w:rsidR="0018613C" w:rsidRPr="00E84608">
        <w:rPr>
          <w:rFonts w:cstheme="majorBidi"/>
          <w:sz w:val="22"/>
          <w:szCs w:val="22"/>
        </w:rPr>
        <w:t>dose rates (</w:t>
      </w:r>
      <w:r w:rsidR="0018613C" w:rsidRPr="00E84608">
        <w:rPr>
          <w:rFonts w:ascii="Symbol" w:eastAsia="Symbol" w:hAnsi="Symbol" w:cs="Symbol"/>
          <w:sz w:val="22"/>
          <w:szCs w:val="22"/>
        </w:rPr>
        <w:t>m</w:t>
      </w:r>
      <w:r w:rsidR="0018613C" w:rsidRPr="00E84608">
        <w:rPr>
          <w:rFonts w:cstheme="majorBidi"/>
          <w:sz w:val="22"/>
          <w:szCs w:val="22"/>
        </w:rPr>
        <w:t>Gy hr</w:t>
      </w:r>
      <w:r w:rsidR="0018613C" w:rsidRPr="00E84608">
        <w:rPr>
          <w:rFonts w:cstheme="majorBidi"/>
          <w:sz w:val="22"/>
          <w:szCs w:val="22"/>
          <w:vertAlign w:val="superscript"/>
        </w:rPr>
        <w:t>-1</w:t>
      </w:r>
      <w:r w:rsidR="0018613C" w:rsidRPr="00E84608">
        <w:rPr>
          <w:rFonts w:cstheme="majorBidi"/>
          <w:sz w:val="22"/>
          <w:szCs w:val="22"/>
        </w:rPr>
        <w:t xml:space="preserve">; 2 significant figures) to the marine organisms used in this study and their respective ERICA reference model organism; </w:t>
      </w:r>
      <w:r w:rsidR="0018613C" w:rsidRPr="00E84608">
        <w:rPr>
          <w:rFonts w:cstheme="majorBidi"/>
          <w:i/>
          <w:iCs/>
          <w:sz w:val="22"/>
          <w:szCs w:val="22"/>
        </w:rPr>
        <w:t>V. australiensis</w:t>
      </w:r>
      <w:r w:rsidR="0018613C" w:rsidRPr="00E84608">
        <w:rPr>
          <w:rFonts w:cstheme="majorBidi"/>
          <w:sz w:val="22"/>
          <w:szCs w:val="22"/>
        </w:rPr>
        <w:t xml:space="preserve"> (Crustacean), </w:t>
      </w:r>
      <w:r w:rsidR="0018613C" w:rsidRPr="00E84608">
        <w:rPr>
          <w:rFonts w:cstheme="majorBidi"/>
          <w:i/>
          <w:iCs/>
          <w:sz w:val="22"/>
          <w:szCs w:val="22"/>
        </w:rPr>
        <w:t xml:space="preserve">T. </w:t>
      </w:r>
      <w:r w:rsidR="0018613C" w:rsidRPr="00E84608">
        <w:rPr>
          <w:i/>
          <w:iCs/>
          <w:sz w:val="22"/>
          <w:szCs w:val="22"/>
        </w:rPr>
        <w:t>deltoidalis</w:t>
      </w:r>
      <w:r w:rsidR="0018613C" w:rsidRPr="00E84608">
        <w:rPr>
          <w:rFonts w:cstheme="majorBidi"/>
          <w:sz w:val="22"/>
          <w:szCs w:val="22"/>
        </w:rPr>
        <w:t xml:space="preserve"> (Mollusc-bivalve); </w:t>
      </w:r>
      <w:r w:rsidR="0018613C" w:rsidRPr="00E84608">
        <w:rPr>
          <w:rFonts w:cstheme="majorBidi"/>
          <w:i/>
          <w:iCs/>
          <w:sz w:val="22"/>
          <w:szCs w:val="22"/>
        </w:rPr>
        <w:t>N. australiensis</w:t>
      </w:r>
      <w:r w:rsidR="0018613C" w:rsidRPr="00E84608">
        <w:rPr>
          <w:rFonts w:cstheme="majorBidi"/>
          <w:sz w:val="22"/>
          <w:szCs w:val="22"/>
        </w:rPr>
        <w:t xml:space="preserve"> (Polychaete worm) for both scale-treatment groups (Mixed and Surface). Parameters used included the respective maximum scale-treatment specific sediment and seawater radionuclide activity concentrations, experimental-specific K</w:t>
      </w:r>
      <w:r w:rsidR="0018613C" w:rsidRPr="00E84608">
        <w:rPr>
          <w:rFonts w:cstheme="majorBidi"/>
          <w:sz w:val="22"/>
          <w:szCs w:val="22"/>
          <w:vertAlign w:val="subscript"/>
        </w:rPr>
        <w:t>d</w:t>
      </w:r>
      <w:r w:rsidR="0018613C" w:rsidRPr="00E84608">
        <w:rPr>
          <w:rFonts w:cstheme="majorBidi"/>
          <w:sz w:val="22"/>
          <w:szCs w:val="22"/>
        </w:rPr>
        <w:t xml:space="preserve"> values and CRs for </w:t>
      </w:r>
      <w:r w:rsidR="0018613C" w:rsidRPr="00E84608">
        <w:rPr>
          <w:rFonts w:cstheme="majorBidi"/>
          <w:sz w:val="22"/>
          <w:szCs w:val="22"/>
          <w:vertAlign w:val="superscript"/>
        </w:rPr>
        <w:t>226</w:t>
      </w:r>
      <w:r w:rsidR="0018613C" w:rsidRPr="00E84608">
        <w:rPr>
          <w:rFonts w:cstheme="majorBidi"/>
          <w:sz w:val="22"/>
          <w:szCs w:val="22"/>
        </w:rPr>
        <w:t xml:space="preserve">Ra and </w:t>
      </w:r>
      <w:r w:rsidR="0018613C" w:rsidRPr="00E84608">
        <w:rPr>
          <w:rFonts w:cstheme="majorBidi"/>
          <w:sz w:val="22"/>
          <w:szCs w:val="22"/>
          <w:vertAlign w:val="superscript"/>
        </w:rPr>
        <w:t>210</w:t>
      </w:r>
      <w:r w:rsidR="0018613C" w:rsidRPr="00E84608">
        <w:rPr>
          <w:rFonts w:cstheme="majorBidi"/>
          <w:sz w:val="22"/>
          <w:szCs w:val="22"/>
        </w:rPr>
        <w:t>Po. All other radionuclides used scale-specific K</w:t>
      </w:r>
      <w:r w:rsidR="0018613C" w:rsidRPr="00E84608">
        <w:rPr>
          <w:rFonts w:cstheme="majorBidi"/>
          <w:sz w:val="22"/>
          <w:szCs w:val="22"/>
          <w:vertAlign w:val="subscript"/>
        </w:rPr>
        <w:t>d</w:t>
      </w:r>
      <w:r w:rsidR="0018613C" w:rsidRPr="00E84608">
        <w:rPr>
          <w:rFonts w:cstheme="majorBidi"/>
          <w:sz w:val="22"/>
          <w:szCs w:val="22"/>
        </w:rPr>
        <w:t xml:space="preserve"> values from MacIntosh et al., (2022) and default ERICA CRs. </w:t>
      </w:r>
    </w:p>
    <w:tbl>
      <w:tblPr>
        <w:tblW w:w="9178" w:type="dxa"/>
        <w:tblLook w:val="04A0" w:firstRow="1" w:lastRow="0" w:firstColumn="1" w:lastColumn="0" w:noHBand="0" w:noVBand="1"/>
      </w:tblPr>
      <w:tblGrid>
        <w:gridCol w:w="1538"/>
        <w:gridCol w:w="1254"/>
        <w:gridCol w:w="1120"/>
        <w:gridCol w:w="1242"/>
        <w:gridCol w:w="1281"/>
        <w:gridCol w:w="1598"/>
        <w:gridCol w:w="1145"/>
      </w:tblGrid>
      <w:tr w:rsidR="00B96794" w:rsidRPr="0018613C" w14:paraId="2A873F76" w14:textId="77777777" w:rsidTr="0018613C">
        <w:trPr>
          <w:trHeight w:val="416"/>
        </w:trPr>
        <w:tc>
          <w:tcPr>
            <w:tcW w:w="1538" w:type="dxa"/>
            <w:tcBorders>
              <w:top w:val="single" w:sz="4" w:space="0" w:color="auto"/>
              <w:left w:val="nil"/>
              <w:bottom w:val="single" w:sz="4" w:space="0" w:color="auto"/>
              <w:right w:val="nil"/>
            </w:tcBorders>
            <w:shd w:val="clear" w:color="auto" w:fill="auto"/>
            <w:noWrap/>
            <w:vAlign w:val="bottom"/>
          </w:tcPr>
          <w:p w14:paraId="7E9C2A4F" w14:textId="77777777" w:rsidR="00B96794" w:rsidRPr="0018613C" w:rsidRDefault="00B96794" w:rsidP="00032464">
            <w:pPr>
              <w:rPr>
                <w:rFonts w:ascii="Times" w:hAnsi="Times" w:cs="Arial"/>
                <w:sz w:val="16"/>
                <w:szCs w:val="16"/>
              </w:rPr>
            </w:pPr>
          </w:p>
        </w:tc>
        <w:tc>
          <w:tcPr>
            <w:tcW w:w="7640" w:type="dxa"/>
            <w:gridSpan w:val="6"/>
            <w:tcBorders>
              <w:top w:val="single" w:sz="4" w:space="0" w:color="auto"/>
              <w:left w:val="nil"/>
              <w:bottom w:val="single" w:sz="4" w:space="0" w:color="auto"/>
              <w:right w:val="nil"/>
            </w:tcBorders>
            <w:shd w:val="clear" w:color="auto" w:fill="auto"/>
            <w:noWrap/>
            <w:vAlign w:val="center"/>
          </w:tcPr>
          <w:p w14:paraId="48100B1D" w14:textId="460DEF43"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External dose rate (</w:t>
            </w:r>
            <w:r w:rsidRPr="0018613C">
              <w:rPr>
                <w:rFonts w:ascii="Symbol" w:eastAsia="Symbol" w:hAnsi="Symbol" w:cs="Symbol"/>
                <w:b/>
                <w:bCs/>
                <w:sz w:val="16"/>
                <w:szCs w:val="16"/>
              </w:rPr>
              <w:t>m</w:t>
            </w:r>
            <w:r w:rsidRPr="0018613C">
              <w:rPr>
                <w:rFonts w:ascii="Times" w:hAnsi="Times"/>
                <w:b/>
                <w:bCs/>
                <w:color w:val="000000"/>
                <w:sz w:val="16"/>
                <w:szCs w:val="16"/>
              </w:rPr>
              <w:t>Gy/hr)</w:t>
            </w:r>
          </w:p>
        </w:tc>
      </w:tr>
      <w:tr w:rsidR="00B96794" w:rsidRPr="0018613C" w14:paraId="77AF6771" w14:textId="77777777" w:rsidTr="00032464">
        <w:trPr>
          <w:trHeight w:val="285"/>
        </w:trPr>
        <w:tc>
          <w:tcPr>
            <w:tcW w:w="1538" w:type="dxa"/>
            <w:tcBorders>
              <w:top w:val="single" w:sz="4" w:space="0" w:color="auto"/>
              <w:left w:val="nil"/>
              <w:bottom w:val="single" w:sz="4" w:space="0" w:color="auto"/>
              <w:right w:val="nil"/>
            </w:tcBorders>
            <w:shd w:val="clear" w:color="auto" w:fill="auto"/>
            <w:noWrap/>
            <w:vAlign w:val="bottom"/>
          </w:tcPr>
          <w:p w14:paraId="219A693C" w14:textId="77777777" w:rsidR="00B96794" w:rsidRPr="0018613C" w:rsidRDefault="00B96794" w:rsidP="00032464">
            <w:pPr>
              <w:rPr>
                <w:rFonts w:ascii="Times" w:hAnsi="Times" w:cs="Arial"/>
                <w:sz w:val="16"/>
                <w:szCs w:val="16"/>
              </w:rPr>
            </w:pPr>
          </w:p>
        </w:tc>
        <w:tc>
          <w:tcPr>
            <w:tcW w:w="3616" w:type="dxa"/>
            <w:gridSpan w:val="3"/>
            <w:tcBorders>
              <w:top w:val="single" w:sz="4" w:space="0" w:color="auto"/>
              <w:left w:val="nil"/>
              <w:bottom w:val="single" w:sz="4" w:space="0" w:color="auto"/>
              <w:right w:val="single" w:sz="4" w:space="0" w:color="auto"/>
            </w:tcBorders>
            <w:shd w:val="clear" w:color="auto" w:fill="auto"/>
            <w:noWrap/>
            <w:vAlign w:val="center"/>
          </w:tcPr>
          <w:p w14:paraId="3BC3F4B2"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Scale-mixed</w:t>
            </w:r>
          </w:p>
        </w:tc>
        <w:tc>
          <w:tcPr>
            <w:tcW w:w="4024" w:type="dxa"/>
            <w:gridSpan w:val="3"/>
            <w:tcBorders>
              <w:top w:val="single" w:sz="4" w:space="0" w:color="auto"/>
              <w:left w:val="single" w:sz="4" w:space="0" w:color="auto"/>
              <w:bottom w:val="single" w:sz="4" w:space="0" w:color="auto"/>
              <w:right w:val="nil"/>
            </w:tcBorders>
            <w:vAlign w:val="center"/>
          </w:tcPr>
          <w:p w14:paraId="678F1898"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Scale-surface</w:t>
            </w:r>
          </w:p>
        </w:tc>
      </w:tr>
      <w:tr w:rsidR="00B96794" w:rsidRPr="0018613C" w14:paraId="2983485A" w14:textId="77777777" w:rsidTr="00032464">
        <w:trPr>
          <w:trHeight w:val="285"/>
        </w:trPr>
        <w:tc>
          <w:tcPr>
            <w:tcW w:w="1538" w:type="dxa"/>
            <w:tcBorders>
              <w:top w:val="single" w:sz="4" w:space="0" w:color="auto"/>
              <w:left w:val="nil"/>
              <w:bottom w:val="single" w:sz="4" w:space="0" w:color="auto"/>
              <w:right w:val="nil"/>
            </w:tcBorders>
            <w:shd w:val="clear" w:color="auto" w:fill="auto"/>
            <w:noWrap/>
            <w:vAlign w:val="center"/>
          </w:tcPr>
          <w:p w14:paraId="1F204D4B" w14:textId="77777777" w:rsidR="00B96794" w:rsidRPr="0018613C" w:rsidRDefault="00B96794" w:rsidP="00032464">
            <w:pPr>
              <w:rPr>
                <w:rFonts w:ascii="Times" w:hAnsi="Times" w:cs="Arial"/>
                <w:sz w:val="16"/>
                <w:szCs w:val="16"/>
              </w:rPr>
            </w:pPr>
            <w:r w:rsidRPr="0018613C">
              <w:rPr>
                <w:rFonts w:ascii="Times" w:hAnsi="Times"/>
                <w:b/>
                <w:bCs/>
                <w:color w:val="000000"/>
                <w:sz w:val="16"/>
                <w:szCs w:val="16"/>
              </w:rPr>
              <w:t>Radionuclide</w:t>
            </w:r>
          </w:p>
        </w:tc>
        <w:tc>
          <w:tcPr>
            <w:tcW w:w="1254" w:type="dxa"/>
            <w:tcBorders>
              <w:top w:val="single" w:sz="4" w:space="0" w:color="auto"/>
              <w:left w:val="nil"/>
              <w:bottom w:val="single" w:sz="4" w:space="0" w:color="auto"/>
              <w:right w:val="nil"/>
            </w:tcBorders>
            <w:shd w:val="clear" w:color="auto" w:fill="auto"/>
            <w:noWrap/>
            <w:vAlign w:val="center"/>
          </w:tcPr>
          <w:p w14:paraId="3541F7CF"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Crustacean</w:t>
            </w:r>
            <w:r w:rsidRPr="0018613C">
              <w:rPr>
                <w:rFonts w:ascii="Times" w:hAnsi="Times"/>
                <w:b/>
                <w:bCs/>
                <w:color w:val="000000"/>
                <w:sz w:val="16"/>
                <w:szCs w:val="16"/>
                <w:vertAlign w:val="superscript"/>
              </w:rPr>
              <w:t>a</w:t>
            </w:r>
          </w:p>
        </w:tc>
        <w:tc>
          <w:tcPr>
            <w:tcW w:w="1120" w:type="dxa"/>
            <w:tcBorders>
              <w:top w:val="single" w:sz="4" w:space="0" w:color="auto"/>
              <w:left w:val="nil"/>
              <w:bottom w:val="single" w:sz="4" w:space="0" w:color="auto"/>
              <w:right w:val="nil"/>
            </w:tcBorders>
            <w:shd w:val="clear" w:color="auto" w:fill="auto"/>
            <w:noWrap/>
            <w:vAlign w:val="center"/>
          </w:tcPr>
          <w:p w14:paraId="3ECC9791"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Mollusc- bivalve</w:t>
            </w:r>
            <w:r w:rsidRPr="0018613C">
              <w:rPr>
                <w:rFonts w:ascii="Times" w:hAnsi="Times"/>
                <w:b/>
                <w:bCs/>
                <w:color w:val="000000"/>
                <w:sz w:val="16"/>
                <w:szCs w:val="16"/>
                <w:vertAlign w:val="superscript"/>
              </w:rPr>
              <w:t>b</w:t>
            </w:r>
          </w:p>
        </w:tc>
        <w:tc>
          <w:tcPr>
            <w:tcW w:w="1242" w:type="dxa"/>
            <w:tcBorders>
              <w:top w:val="single" w:sz="4" w:space="0" w:color="auto"/>
              <w:left w:val="nil"/>
              <w:bottom w:val="single" w:sz="4" w:space="0" w:color="auto"/>
              <w:right w:val="single" w:sz="4" w:space="0" w:color="auto"/>
            </w:tcBorders>
            <w:shd w:val="clear" w:color="auto" w:fill="auto"/>
            <w:noWrap/>
            <w:vAlign w:val="center"/>
          </w:tcPr>
          <w:p w14:paraId="49DF6792"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Polychaete worm</w:t>
            </w:r>
            <w:r w:rsidRPr="0018613C">
              <w:rPr>
                <w:rFonts w:ascii="Times" w:hAnsi="Times"/>
                <w:b/>
                <w:bCs/>
                <w:color w:val="000000"/>
                <w:sz w:val="16"/>
                <w:szCs w:val="16"/>
                <w:vertAlign w:val="superscript"/>
              </w:rPr>
              <w:t>b</w:t>
            </w:r>
          </w:p>
        </w:tc>
        <w:tc>
          <w:tcPr>
            <w:tcW w:w="1281" w:type="dxa"/>
            <w:tcBorders>
              <w:top w:val="single" w:sz="4" w:space="0" w:color="auto"/>
              <w:left w:val="single" w:sz="4" w:space="0" w:color="auto"/>
              <w:bottom w:val="single" w:sz="4" w:space="0" w:color="auto"/>
              <w:right w:val="nil"/>
            </w:tcBorders>
            <w:vAlign w:val="center"/>
          </w:tcPr>
          <w:p w14:paraId="1A953A56"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Crustacean</w:t>
            </w:r>
            <w:r w:rsidRPr="0018613C">
              <w:rPr>
                <w:rFonts w:ascii="Times" w:hAnsi="Times"/>
                <w:b/>
                <w:bCs/>
                <w:color w:val="000000"/>
                <w:sz w:val="16"/>
                <w:szCs w:val="16"/>
                <w:vertAlign w:val="superscript"/>
              </w:rPr>
              <w:t>a</w:t>
            </w:r>
          </w:p>
        </w:tc>
        <w:tc>
          <w:tcPr>
            <w:tcW w:w="1598" w:type="dxa"/>
            <w:tcBorders>
              <w:top w:val="single" w:sz="4" w:space="0" w:color="auto"/>
              <w:left w:val="nil"/>
              <w:bottom w:val="single" w:sz="4" w:space="0" w:color="auto"/>
              <w:right w:val="nil"/>
            </w:tcBorders>
            <w:vAlign w:val="center"/>
          </w:tcPr>
          <w:p w14:paraId="69EBB71A"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Mollusc- bivalve</w:t>
            </w:r>
            <w:r w:rsidRPr="0018613C">
              <w:rPr>
                <w:rFonts w:ascii="Times" w:hAnsi="Times"/>
                <w:b/>
                <w:bCs/>
                <w:color w:val="000000"/>
                <w:sz w:val="16"/>
                <w:szCs w:val="16"/>
                <w:vertAlign w:val="superscript"/>
              </w:rPr>
              <w:t>b</w:t>
            </w:r>
          </w:p>
        </w:tc>
        <w:tc>
          <w:tcPr>
            <w:tcW w:w="1145" w:type="dxa"/>
            <w:tcBorders>
              <w:top w:val="single" w:sz="4" w:space="0" w:color="auto"/>
              <w:left w:val="nil"/>
              <w:bottom w:val="single" w:sz="4" w:space="0" w:color="auto"/>
              <w:right w:val="nil"/>
            </w:tcBorders>
            <w:vAlign w:val="center"/>
          </w:tcPr>
          <w:p w14:paraId="12DC53B0" w14:textId="77777777" w:rsidR="00B96794" w:rsidRPr="0018613C" w:rsidRDefault="00B96794" w:rsidP="00032464">
            <w:pPr>
              <w:jc w:val="center"/>
              <w:rPr>
                <w:rFonts w:ascii="Times" w:hAnsi="Times" w:cs="Arial"/>
                <w:sz w:val="16"/>
                <w:szCs w:val="16"/>
              </w:rPr>
            </w:pPr>
            <w:r w:rsidRPr="0018613C">
              <w:rPr>
                <w:rFonts w:ascii="Times" w:hAnsi="Times"/>
                <w:b/>
                <w:bCs/>
                <w:color w:val="000000"/>
                <w:sz w:val="16"/>
                <w:szCs w:val="16"/>
              </w:rPr>
              <w:t>Polychaete worm</w:t>
            </w:r>
            <w:r w:rsidRPr="0018613C">
              <w:rPr>
                <w:rFonts w:ascii="Times" w:hAnsi="Times"/>
                <w:b/>
                <w:bCs/>
                <w:color w:val="000000"/>
                <w:sz w:val="16"/>
                <w:szCs w:val="16"/>
                <w:vertAlign w:val="superscript"/>
              </w:rPr>
              <w:t>b</w:t>
            </w:r>
          </w:p>
        </w:tc>
      </w:tr>
      <w:tr w:rsidR="00CE05D2" w:rsidRPr="0018613C" w14:paraId="1B34E77D" w14:textId="77777777" w:rsidTr="003259D7">
        <w:trPr>
          <w:trHeight w:val="285"/>
        </w:trPr>
        <w:tc>
          <w:tcPr>
            <w:tcW w:w="1538" w:type="dxa"/>
            <w:tcBorders>
              <w:top w:val="single" w:sz="4" w:space="0" w:color="auto"/>
              <w:left w:val="nil"/>
              <w:bottom w:val="nil"/>
              <w:right w:val="nil"/>
            </w:tcBorders>
            <w:shd w:val="clear" w:color="auto" w:fill="auto"/>
            <w:noWrap/>
            <w:vAlign w:val="bottom"/>
            <w:hideMark/>
          </w:tcPr>
          <w:p w14:paraId="2C7B6E20" w14:textId="77777777" w:rsidR="00CE05D2" w:rsidRPr="0018613C" w:rsidRDefault="00CE05D2" w:rsidP="00CE05D2">
            <w:pPr>
              <w:rPr>
                <w:rFonts w:ascii="Times" w:hAnsi="Times" w:cs="Arial"/>
                <w:sz w:val="16"/>
                <w:szCs w:val="16"/>
              </w:rPr>
            </w:pPr>
            <w:r w:rsidRPr="0018613C">
              <w:rPr>
                <w:rFonts w:ascii="Times" w:hAnsi="Times" w:cs="Arial"/>
                <w:sz w:val="16"/>
                <w:szCs w:val="16"/>
              </w:rPr>
              <w:t>Ra-226</w:t>
            </w:r>
          </w:p>
        </w:tc>
        <w:tc>
          <w:tcPr>
            <w:tcW w:w="1254" w:type="dxa"/>
            <w:tcBorders>
              <w:top w:val="single" w:sz="4" w:space="0" w:color="auto"/>
              <w:left w:val="nil"/>
              <w:bottom w:val="nil"/>
              <w:right w:val="nil"/>
            </w:tcBorders>
            <w:shd w:val="clear" w:color="auto" w:fill="auto"/>
            <w:noWrap/>
            <w:vAlign w:val="center"/>
            <w:hideMark/>
          </w:tcPr>
          <w:p w14:paraId="163C9BC4" w14:textId="2E76D9A1" w:rsidR="00CE05D2" w:rsidRPr="0018613C" w:rsidRDefault="00CE05D2" w:rsidP="003259D7">
            <w:pPr>
              <w:jc w:val="center"/>
              <w:rPr>
                <w:rFonts w:ascii="Times" w:hAnsi="Times" w:cs="Arial"/>
                <w:sz w:val="16"/>
                <w:szCs w:val="16"/>
              </w:rPr>
            </w:pPr>
            <w:r w:rsidRPr="0018613C">
              <w:rPr>
                <w:rFonts w:ascii="Times" w:hAnsi="Times" w:cs="Arial"/>
                <w:sz w:val="16"/>
                <w:szCs w:val="16"/>
              </w:rPr>
              <w:t>9.40E-02</w:t>
            </w:r>
          </w:p>
        </w:tc>
        <w:tc>
          <w:tcPr>
            <w:tcW w:w="1120" w:type="dxa"/>
            <w:tcBorders>
              <w:top w:val="single" w:sz="4" w:space="0" w:color="auto"/>
              <w:left w:val="nil"/>
              <w:bottom w:val="nil"/>
              <w:right w:val="nil"/>
            </w:tcBorders>
            <w:shd w:val="clear" w:color="auto" w:fill="auto"/>
            <w:noWrap/>
            <w:vAlign w:val="center"/>
            <w:hideMark/>
          </w:tcPr>
          <w:p w14:paraId="2E307563" w14:textId="10D9CCDA" w:rsidR="00CE05D2" w:rsidRPr="0018613C" w:rsidRDefault="00CE05D2" w:rsidP="003259D7">
            <w:pPr>
              <w:jc w:val="center"/>
              <w:rPr>
                <w:rFonts w:ascii="Times" w:hAnsi="Times" w:cs="Arial"/>
                <w:sz w:val="16"/>
                <w:szCs w:val="16"/>
              </w:rPr>
            </w:pPr>
            <w:r w:rsidRPr="0018613C">
              <w:rPr>
                <w:rFonts w:ascii="Times" w:hAnsi="Times" w:cs="Arial"/>
                <w:sz w:val="16"/>
                <w:szCs w:val="16"/>
              </w:rPr>
              <w:t>1.20E-01</w:t>
            </w:r>
          </w:p>
        </w:tc>
        <w:tc>
          <w:tcPr>
            <w:tcW w:w="1242" w:type="dxa"/>
            <w:tcBorders>
              <w:top w:val="single" w:sz="4" w:space="0" w:color="auto"/>
              <w:left w:val="nil"/>
              <w:bottom w:val="nil"/>
              <w:right w:val="single" w:sz="4" w:space="0" w:color="auto"/>
            </w:tcBorders>
            <w:shd w:val="clear" w:color="auto" w:fill="auto"/>
            <w:noWrap/>
            <w:vAlign w:val="center"/>
            <w:hideMark/>
          </w:tcPr>
          <w:p w14:paraId="14141FE0" w14:textId="72919A60" w:rsidR="00CE05D2" w:rsidRPr="0018613C" w:rsidRDefault="00CE05D2" w:rsidP="003259D7">
            <w:pPr>
              <w:jc w:val="center"/>
              <w:rPr>
                <w:rFonts w:ascii="Times" w:hAnsi="Times" w:cs="Arial"/>
                <w:sz w:val="16"/>
                <w:szCs w:val="16"/>
              </w:rPr>
            </w:pPr>
            <w:r w:rsidRPr="0018613C">
              <w:rPr>
                <w:rFonts w:ascii="Times" w:hAnsi="Times" w:cs="Arial"/>
                <w:sz w:val="16"/>
                <w:szCs w:val="16"/>
              </w:rPr>
              <w:t>1.45E-01</w:t>
            </w:r>
          </w:p>
        </w:tc>
        <w:tc>
          <w:tcPr>
            <w:tcW w:w="1281" w:type="dxa"/>
            <w:tcBorders>
              <w:top w:val="single" w:sz="4" w:space="0" w:color="auto"/>
              <w:left w:val="single" w:sz="4" w:space="0" w:color="auto"/>
              <w:bottom w:val="nil"/>
              <w:right w:val="nil"/>
            </w:tcBorders>
            <w:vAlign w:val="center"/>
          </w:tcPr>
          <w:p w14:paraId="63177DBC" w14:textId="6DFD0408" w:rsidR="00CE05D2" w:rsidRPr="0018613C" w:rsidRDefault="00CE05D2" w:rsidP="003259D7">
            <w:pPr>
              <w:jc w:val="center"/>
              <w:rPr>
                <w:rFonts w:ascii="Times" w:hAnsi="Times" w:cs="Arial"/>
                <w:sz w:val="16"/>
                <w:szCs w:val="16"/>
              </w:rPr>
            </w:pPr>
            <w:r w:rsidRPr="0018613C">
              <w:rPr>
                <w:rFonts w:ascii="Times" w:hAnsi="Times" w:cs="Arial"/>
                <w:sz w:val="16"/>
                <w:szCs w:val="16"/>
              </w:rPr>
              <w:t>6.72E-13</w:t>
            </w:r>
          </w:p>
        </w:tc>
        <w:tc>
          <w:tcPr>
            <w:tcW w:w="1598" w:type="dxa"/>
            <w:tcBorders>
              <w:top w:val="single" w:sz="4" w:space="0" w:color="auto"/>
              <w:left w:val="nil"/>
              <w:bottom w:val="nil"/>
              <w:right w:val="nil"/>
            </w:tcBorders>
            <w:vAlign w:val="center"/>
          </w:tcPr>
          <w:p w14:paraId="173F7954" w14:textId="2CD820D2" w:rsidR="00CE05D2" w:rsidRPr="0018613C" w:rsidRDefault="00CE05D2" w:rsidP="003259D7">
            <w:pPr>
              <w:jc w:val="center"/>
              <w:rPr>
                <w:rFonts w:ascii="Times" w:hAnsi="Times" w:cs="Arial"/>
                <w:sz w:val="16"/>
                <w:szCs w:val="16"/>
              </w:rPr>
            </w:pPr>
            <w:r w:rsidRPr="0018613C">
              <w:rPr>
                <w:rFonts w:ascii="Times" w:hAnsi="Times" w:cs="Arial"/>
                <w:sz w:val="16"/>
                <w:szCs w:val="16"/>
              </w:rPr>
              <w:t>8.56E-13</w:t>
            </w:r>
          </w:p>
        </w:tc>
        <w:tc>
          <w:tcPr>
            <w:tcW w:w="1145" w:type="dxa"/>
            <w:tcBorders>
              <w:top w:val="single" w:sz="4" w:space="0" w:color="auto"/>
              <w:left w:val="nil"/>
              <w:bottom w:val="nil"/>
              <w:right w:val="nil"/>
            </w:tcBorders>
            <w:vAlign w:val="center"/>
          </w:tcPr>
          <w:p w14:paraId="791E51CC" w14:textId="3332D2F7" w:rsidR="00CE05D2" w:rsidRPr="0018613C" w:rsidRDefault="00CE05D2" w:rsidP="003259D7">
            <w:pPr>
              <w:jc w:val="center"/>
              <w:rPr>
                <w:rFonts w:ascii="Times" w:hAnsi="Times" w:cs="Arial"/>
                <w:sz w:val="16"/>
                <w:szCs w:val="16"/>
              </w:rPr>
            </w:pPr>
            <w:r w:rsidRPr="0018613C">
              <w:rPr>
                <w:rFonts w:ascii="Times" w:hAnsi="Times" w:cs="Arial"/>
                <w:sz w:val="16"/>
                <w:szCs w:val="16"/>
              </w:rPr>
              <w:t>1.04E-12</w:t>
            </w:r>
          </w:p>
        </w:tc>
      </w:tr>
      <w:tr w:rsidR="00CE05D2" w:rsidRPr="0018613C" w14:paraId="3FB7873F" w14:textId="77777777" w:rsidTr="003259D7">
        <w:trPr>
          <w:trHeight w:val="285"/>
        </w:trPr>
        <w:tc>
          <w:tcPr>
            <w:tcW w:w="1538" w:type="dxa"/>
            <w:tcBorders>
              <w:top w:val="nil"/>
              <w:left w:val="nil"/>
              <w:bottom w:val="nil"/>
              <w:right w:val="nil"/>
            </w:tcBorders>
            <w:shd w:val="clear" w:color="auto" w:fill="auto"/>
            <w:noWrap/>
            <w:vAlign w:val="bottom"/>
            <w:hideMark/>
          </w:tcPr>
          <w:p w14:paraId="57A15AEF" w14:textId="77777777" w:rsidR="00CE05D2" w:rsidRPr="0018613C" w:rsidRDefault="00CE05D2" w:rsidP="00CE05D2">
            <w:pPr>
              <w:rPr>
                <w:rFonts w:ascii="Times" w:hAnsi="Times" w:cs="Arial"/>
                <w:sz w:val="16"/>
                <w:szCs w:val="16"/>
              </w:rPr>
            </w:pPr>
            <w:r w:rsidRPr="0018613C">
              <w:rPr>
                <w:rFonts w:ascii="Times" w:hAnsi="Times" w:cs="Arial"/>
                <w:sz w:val="16"/>
                <w:szCs w:val="16"/>
              </w:rPr>
              <w:t>Po-218</w:t>
            </w:r>
          </w:p>
        </w:tc>
        <w:tc>
          <w:tcPr>
            <w:tcW w:w="1254" w:type="dxa"/>
            <w:tcBorders>
              <w:top w:val="nil"/>
              <w:left w:val="nil"/>
              <w:bottom w:val="nil"/>
              <w:right w:val="nil"/>
            </w:tcBorders>
            <w:shd w:val="clear" w:color="auto" w:fill="auto"/>
            <w:noWrap/>
            <w:vAlign w:val="center"/>
            <w:hideMark/>
          </w:tcPr>
          <w:p w14:paraId="642A6953" w14:textId="5D0C39C5" w:rsidR="00CE05D2" w:rsidRPr="0018613C" w:rsidRDefault="00CE05D2" w:rsidP="003259D7">
            <w:pPr>
              <w:jc w:val="center"/>
              <w:rPr>
                <w:rFonts w:ascii="Times" w:hAnsi="Times" w:cs="Arial"/>
                <w:sz w:val="16"/>
                <w:szCs w:val="16"/>
              </w:rPr>
            </w:pPr>
            <w:r w:rsidRPr="0018613C">
              <w:rPr>
                <w:rFonts w:ascii="Times" w:hAnsi="Times" w:cs="Arial"/>
                <w:sz w:val="16"/>
                <w:szCs w:val="16"/>
              </w:rPr>
              <w:t>8.09E-07</w:t>
            </w:r>
          </w:p>
        </w:tc>
        <w:tc>
          <w:tcPr>
            <w:tcW w:w="1120" w:type="dxa"/>
            <w:tcBorders>
              <w:top w:val="nil"/>
              <w:left w:val="nil"/>
              <w:bottom w:val="nil"/>
              <w:right w:val="nil"/>
            </w:tcBorders>
            <w:shd w:val="clear" w:color="auto" w:fill="auto"/>
            <w:noWrap/>
            <w:vAlign w:val="center"/>
            <w:hideMark/>
          </w:tcPr>
          <w:p w14:paraId="4A178193" w14:textId="62D222B7" w:rsidR="00CE05D2" w:rsidRPr="0018613C" w:rsidRDefault="00CE05D2" w:rsidP="003259D7">
            <w:pPr>
              <w:jc w:val="center"/>
              <w:rPr>
                <w:rFonts w:ascii="Times" w:hAnsi="Times" w:cs="Arial"/>
                <w:sz w:val="16"/>
                <w:szCs w:val="16"/>
              </w:rPr>
            </w:pPr>
            <w:r w:rsidRPr="0018613C">
              <w:rPr>
                <w:rFonts w:ascii="Times" w:hAnsi="Times" w:cs="Arial"/>
                <w:sz w:val="16"/>
                <w:szCs w:val="16"/>
              </w:rPr>
              <w:t>1.03E-06</w:t>
            </w:r>
          </w:p>
        </w:tc>
        <w:tc>
          <w:tcPr>
            <w:tcW w:w="1242" w:type="dxa"/>
            <w:tcBorders>
              <w:top w:val="nil"/>
              <w:left w:val="nil"/>
              <w:bottom w:val="nil"/>
              <w:right w:val="single" w:sz="4" w:space="0" w:color="auto"/>
            </w:tcBorders>
            <w:shd w:val="clear" w:color="auto" w:fill="auto"/>
            <w:noWrap/>
            <w:vAlign w:val="center"/>
            <w:hideMark/>
          </w:tcPr>
          <w:p w14:paraId="02D2B7E0" w14:textId="0C129182" w:rsidR="00CE05D2" w:rsidRPr="0018613C" w:rsidRDefault="00CE05D2" w:rsidP="003259D7">
            <w:pPr>
              <w:jc w:val="center"/>
              <w:rPr>
                <w:rFonts w:ascii="Times" w:hAnsi="Times" w:cs="Arial"/>
                <w:sz w:val="16"/>
                <w:szCs w:val="16"/>
              </w:rPr>
            </w:pPr>
            <w:r w:rsidRPr="0018613C">
              <w:rPr>
                <w:rFonts w:ascii="Times" w:hAnsi="Times" w:cs="Arial"/>
                <w:sz w:val="16"/>
                <w:szCs w:val="16"/>
              </w:rPr>
              <w:t>1.25E-06</w:t>
            </w:r>
          </w:p>
        </w:tc>
        <w:tc>
          <w:tcPr>
            <w:tcW w:w="1281" w:type="dxa"/>
            <w:tcBorders>
              <w:top w:val="nil"/>
              <w:left w:val="single" w:sz="4" w:space="0" w:color="auto"/>
              <w:bottom w:val="nil"/>
              <w:right w:val="nil"/>
            </w:tcBorders>
            <w:vAlign w:val="center"/>
          </w:tcPr>
          <w:p w14:paraId="68E4CD30" w14:textId="4583C5CD" w:rsidR="00CE05D2" w:rsidRPr="0018613C" w:rsidRDefault="00CE05D2" w:rsidP="003259D7">
            <w:pPr>
              <w:jc w:val="center"/>
              <w:rPr>
                <w:rFonts w:ascii="Times" w:hAnsi="Times" w:cs="Arial"/>
                <w:sz w:val="16"/>
                <w:szCs w:val="16"/>
              </w:rPr>
            </w:pPr>
            <w:r w:rsidRPr="0018613C">
              <w:rPr>
                <w:rFonts w:ascii="Times" w:hAnsi="Times" w:cs="Arial"/>
                <w:sz w:val="16"/>
                <w:szCs w:val="16"/>
              </w:rPr>
              <w:t>2.68E-06</w:t>
            </w:r>
          </w:p>
        </w:tc>
        <w:tc>
          <w:tcPr>
            <w:tcW w:w="1598" w:type="dxa"/>
            <w:tcBorders>
              <w:top w:val="nil"/>
              <w:left w:val="nil"/>
              <w:bottom w:val="nil"/>
              <w:right w:val="nil"/>
            </w:tcBorders>
            <w:vAlign w:val="center"/>
          </w:tcPr>
          <w:p w14:paraId="2CA088DA" w14:textId="4B28F298" w:rsidR="00CE05D2" w:rsidRPr="0018613C" w:rsidRDefault="00CE05D2" w:rsidP="003259D7">
            <w:pPr>
              <w:jc w:val="center"/>
              <w:rPr>
                <w:rFonts w:ascii="Times" w:hAnsi="Times" w:cs="Arial"/>
                <w:sz w:val="16"/>
                <w:szCs w:val="16"/>
              </w:rPr>
            </w:pPr>
            <w:r w:rsidRPr="0018613C">
              <w:rPr>
                <w:rFonts w:ascii="Times" w:hAnsi="Times" w:cs="Arial"/>
                <w:sz w:val="16"/>
                <w:szCs w:val="16"/>
              </w:rPr>
              <w:t>3.41E-06</w:t>
            </w:r>
          </w:p>
        </w:tc>
        <w:tc>
          <w:tcPr>
            <w:tcW w:w="1145" w:type="dxa"/>
            <w:tcBorders>
              <w:top w:val="nil"/>
              <w:left w:val="nil"/>
              <w:bottom w:val="nil"/>
              <w:right w:val="nil"/>
            </w:tcBorders>
            <w:vAlign w:val="center"/>
          </w:tcPr>
          <w:p w14:paraId="25AED895" w14:textId="0D4089EB" w:rsidR="00CE05D2" w:rsidRPr="0018613C" w:rsidRDefault="00CE05D2" w:rsidP="003259D7">
            <w:pPr>
              <w:jc w:val="center"/>
              <w:rPr>
                <w:rFonts w:ascii="Times" w:hAnsi="Times" w:cs="Arial"/>
                <w:sz w:val="16"/>
                <w:szCs w:val="16"/>
              </w:rPr>
            </w:pPr>
            <w:r w:rsidRPr="0018613C">
              <w:rPr>
                <w:rFonts w:ascii="Times" w:hAnsi="Times" w:cs="Arial"/>
                <w:sz w:val="16"/>
                <w:szCs w:val="16"/>
              </w:rPr>
              <w:t>4.14E-06</w:t>
            </w:r>
          </w:p>
        </w:tc>
      </w:tr>
      <w:tr w:rsidR="00CE05D2" w:rsidRPr="0018613C" w14:paraId="67F0AD4F" w14:textId="77777777" w:rsidTr="003259D7">
        <w:trPr>
          <w:trHeight w:val="285"/>
        </w:trPr>
        <w:tc>
          <w:tcPr>
            <w:tcW w:w="1538" w:type="dxa"/>
            <w:tcBorders>
              <w:top w:val="nil"/>
              <w:left w:val="nil"/>
              <w:bottom w:val="nil"/>
              <w:right w:val="nil"/>
            </w:tcBorders>
            <w:shd w:val="clear" w:color="auto" w:fill="auto"/>
            <w:noWrap/>
            <w:vAlign w:val="bottom"/>
            <w:hideMark/>
          </w:tcPr>
          <w:p w14:paraId="7ECC61C9" w14:textId="77777777" w:rsidR="00CE05D2" w:rsidRPr="0018613C" w:rsidRDefault="00CE05D2" w:rsidP="00CE05D2">
            <w:pPr>
              <w:rPr>
                <w:rFonts w:ascii="Times" w:hAnsi="Times" w:cs="Arial"/>
                <w:sz w:val="16"/>
                <w:szCs w:val="16"/>
              </w:rPr>
            </w:pPr>
            <w:r w:rsidRPr="0018613C">
              <w:rPr>
                <w:rFonts w:ascii="Times" w:hAnsi="Times" w:cs="Arial"/>
                <w:sz w:val="16"/>
                <w:szCs w:val="16"/>
              </w:rPr>
              <w:t>Pb-214</w:t>
            </w:r>
          </w:p>
        </w:tc>
        <w:tc>
          <w:tcPr>
            <w:tcW w:w="1254" w:type="dxa"/>
            <w:tcBorders>
              <w:top w:val="nil"/>
              <w:left w:val="nil"/>
              <w:bottom w:val="nil"/>
              <w:right w:val="nil"/>
            </w:tcBorders>
            <w:shd w:val="clear" w:color="auto" w:fill="auto"/>
            <w:noWrap/>
            <w:vAlign w:val="center"/>
            <w:hideMark/>
          </w:tcPr>
          <w:p w14:paraId="01D05D6D" w14:textId="19AC8CD1" w:rsidR="00CE05D2" w:rsidRPr="0018613C" w:rsidRDefault="00CE05D2" w:rsidP="003259D7">
            <w:pPr>
              <w:jc w:val="center"/>
              <w:rPr>
                <w:rFonts w:ascii="Times" w:hAnsi="Times" w:cs="Arial"/>
                <w:sz w:val="16"/>
                <w:szCs w:val="16"/>
              </w:rPr>
            </w:pPr>
            <w:r w:rsidRPr="0018613C">
              <w:rPr>
                <w:rFonts w:ascii="Times" w:hAnsi="Times" w:cs="Arial"/>
                <w:sz w:val="16"/>
                <w:szCs w:val="16"/>
              </w:rPr>
              <w:t>6.99E-06</w:t>
            </w:r>
          </w:p>
        </w:tc>
        <w:tc>
          <w:tcPr>
            <w:tcW w:w="1120" w:type="dxa"/>
            <w:tcBorders>
              <w:top w:val="nil"/>
              <w:left w:val="nil"/>
              <w:bottom w:val="nil"/>
              <w:right w:val="nil"/>
            </w:tcBorders>
            <w:shd w:val="clear" w:color="auto" w:fill="auto"/>
            <w:noWrap/>
            <w:vAlign w:val="center"/>
            <w:hideMark/>
          </w:tcPr>
          <w:p w14:paraId="319CC663" w14:textId="05ECB8B8" w:rsidR="00CE05D2" w:rsidRPr="0018613C" w:rsidRDefault="00CE05D2" w:rsidP="003259D7">
            <w:pPr>
              <w:jc w:val="center"/>
              <w:rPr>
                <w:rFonts w:ascii="Times" w:hAnsi="Times" w:cs="Arial"/>
                <w:sz w:val="16"/>
                <w:szCs w:val="16"/>
              </w:rPr>
            </w:pPr>
            <w:r w:rsidRPr="0018613C">
              <w:rPr>
                <w:rFonts w:ascii="Times" w:hAnsi="Times" w:cs="Arial"/>
                <w:sz w:val="16"/>
                <w:szCs w:val="16"/>
              </w:rPr>
              <w:t>8.91E-06</w:t>
            </w:r>
          </w:p>
        </w:tc>
        <w:tc>
          <w:tcPr>
            <w:tcW w:w="1242" w:type="dxa"/>
            <w:tcBorders>
              <w:top w:val="nil"/>
              <w:left w:val="nil"/>
              <w:bottom w:val="nil"/>
              <w:right w:val="single" w:sz="4" w:space="0" w:color="auto"/>
            </w:tcBorders>
            <w:shd w:val="clear" w:color="auto" w:fill="auto"/>
            <w:noWrap/>
            <w:vAlign w:val="center"/>
            <w:hideMark/>
          </w:tcPr>
          <w:p w14:paraId="667388C0" w14:textId="257FA537" w:rsidR="00CE05D2" w:rsidRPr="0018613C" w:rsidRDefault="00CE05D2" w:rsidP="003259D7">
            <w:pPr>
              <w:jc w:val="center"/>
              <w:rPr>
                <w:rFonts w:ascii="Times" w:hAnsi="Times" w:cs="Arial"/>
                <w:sz w:val="16"/>
                <w:szCs w:val="16"/>
              </w:rPr>
            </w:pPr>
            <w:r w:rsidRPr="0018613C">
              <w:rPr>
                <w:rFonts w:ascii="Times" w:hAnsi="Times" w:cs="Arial"/>
                <w:sz w:val="16"/>
                <w:szCs w:val="16"/>
              </w:rPr>
              <w:t>1.08E-05</w:t>
            </w:r>
          </w:p>
        </w:tc>
        <w:tc>
          <w:tcPr>
            <w:tcW w:w="1281" w:type="dxa"/>
            <w:tcBorders>
              <w:top w:val="nil"/>
              <w:left w:val="single" w:sz="4" w:space="0" w:color="auto"/>
              <w:bottom w:val="nil"/>
              <w:right w:val="nil"/>
            </w:tcBorders>
            <w:vAlign w:val="center"/>
          </w:tcPr>
          <w:p w14:paraId="795214D9" w14:textId="5B30745E" w:rsidR="00CE05D2" w:rsidRPr="0018613C" w:rsidRDefault="00CE05D2" w:rsidP="003259D7">
            <w:pPr>
              <w:jc w:val="center"/>
              <w:rPr>
                <w:rFonts w:ascii="Times" w:hAnsi="Times" w:cs="Arial"/>
                <w:sz w:val="16"/>
                <w:szCs w:val="16"/>
              </w:rPr>
            </w:pPr>
            <w:r w:rsidRPr="0018613C">
              <w:rPr>
                <w:rFonts w:ascii="Times" w:hAnsi="Times" w:cs="Arial"/>
                <w:sz w:val="16"/>
                <w:szCs w:val="16"/>
              </w:rPr>
              <w:t>5.49E-06</w:t>
            </w:r>
          </w:p>
        </w:tc>
        <w:tc>
          <w:tcPr>
            <w:tcW w:w="1598" w:type="dxa"/>
            <w:tcBorders>
              <w:top w:val="nil"/>
              <w:left w:val="nil"/>
              <w:bottom w:val="nil"/>
              <w:right w:val="nil"/>
            </w:tcBorders>
            <w:vAlign w:val="center"/>
          </w:tcPr>
          <w:p w14:paraId="5CF6C6A3" w14:textId="5E3BA18C" w:rsidR="00CE05D2" w:rsidRPr="0018613C" w:rsidRDefault="00CE05D2" w:rsidP="003259D7">
            <w:pPr>
              <w:jc w:val="center"/>
              <w:rPr>
                <w:rFonts w:ascii="Times" w:hAnsi="Times" w:cs="Arial"/>
                <w:sz w:val="16"/>
                <w:szCs w:val="16"/>
              </w:rPr>
            </w:pPr>
            <w:r w:rsidRPr="0018613C">
              <w:rPr>
                <w:rFonts w:ascii="Times" w:hAnsi="Times" w:cs="Arial"/>
                <w:sz w:val="16"/>
                <w:szCs w:val="16"/>
              </w:rPr>
              <w:t>6.97E-06</w:t>
            </w:r>
          </w:p>
        </w:tc>
        <w:tc>
          <w:tcPr>
            <w:tcW w:w="1145" w:type="dxa"/>
            <w:tcBorders>
              <w:top w:val="nil"/>
              <w:left w:val="nil"/>
              <w:bottom w:val="nil"/>
              <w:right w:val="nil"/>
            </w:tcBorders>
            <w:vAlign w:val="center"/>
          </w:tcPr>
          <w:p w14:paraId="022F3429" w14:textId="1E5B88E8" w:rsidR="00CE05D2" w:rsidRPr="0018613C" w:rsidRDefault="00CE05D2" w:rsidP="003259D7">
            <w:pPr>
              <w:jc w:val="center"/>
              <w:rPr>
                <w:rFonts w:ascii="Times" w:hAnsi="Times" w:cs="Arial"/>
                <w:sz w:val="16"/>
                <w:szCs w:val="16"/>
              </w:rPr>
            </w:pPr>
            <w:r w:rsidRPr="0018613C">
              <w:rPr>
                <w:rFonts w:ascii="Times" w:hAnsi="Times" w:cs="Arial"/>
                <w:sz w:val="16"/>
                <w:szCs w:val="16"/>
              </w:rPr>
              <w:t>8.48E-06</w:t>
            </w:r>
          </w:p>
        </w:tc>
      </w:tr>
      <w:tr w:rsidR="00CE05D2" w:rsidRPr="0018613C" w14:paraId="6F9C14F6" w14:textId="77777777" w:rsidTr="003259D7">
        <w:trPr>
          <w:trHeight w:val="285"/>
        </w:trPr>
        <w:tc>
          <w:tcPr>
            <w:tcW w:w="1538" w:type="dxa"/>
            <w:tcBorders>
              <w:top w:val="nil"/>
              <w:left w:val="nil"/>
              <w:bottom w:val="nil"/>
              <w:right w:val="nil"/>
            </w:tcBorders>
            <w:shd w:val="clear" w:color="auto" w:fill="auto"/>
            <w:noWrap/>
            <w:vAlign w:val="bottom"/>
            <w:hideMark/>
          </w:tcPr>
          <w:p w14:paraId="1735942F" w14:textId="77777777" w:rsidR="00CE05D2" w:rsidRPr="0018613C" w:rsidRDefault="00CE05D2" w:rsidP="00CE05D2">
            <w:pPr>
              <w:rPr>
                <w:rFonts w:ascii="Times" w:hAnsi="Times" w:cs="Arial"/>
                <w:sz w:val="16"/>
                <w:szCs w:val="16"/>
              </w:rPr>
            </w:pPr>
            <w:r w:rsidRPr="0018613C">
              <w:rPr>
                <w:rFonts w:ascii="Times" w:hAnsi="Times" w:cs="Arial"/>
                <w:sz w:val="16"/>
                <w:szCs w:val="16"/>
              </w:rPr>
              <w:t>Bi-214</w:t>
            </w:r>
          </w:p>
        </w:tc>
        <w:tc>
          <w:tcPr>
            <w:tcW w:w="1254" w:type="dxa"/>
            <w:tcBorders>
              <w:top w:val="nil"/>
              <w:left w:val="nil"/>
              <w:bottom w:val="nil"/>
              <w:right w:val="nil"/>
            </w:tcBorders>
            <w:shd w:val="clear" w:color="auto" w:fill="auto"/>
            <w:noWrap/>
            <w:vAlign w:val="center"/>
            <w:hideMark/>
          </w:tcPr>
          <w:p w14:paraId="7D828971" w14:textId="5721CD52" w:rsidR="00CE05D2" w:rsidRPr="0018613C" w:rsidRDefault="00CE05D2" w:rsidP="003259D7">
            <w:pPr>
              <w:jc w:val="center"/>
              <w:rPr>
                <w:rFonts w:ascii="Times" w:hAnsi="Times" w:cs="Arial"/>
                <w:sz w:val="16"/>
                <w:szCs w:val="16"/>
              </w:rPr>
            </w:pPr>
            <w:r w:rsidRPr="0018613C">
              <w:rPr>
                <w:rFonts w:ascii="Times" w:hAnsi="Times" w:cs="Arial"/>
                <w:sz w:val="16"/>
                <w:szCs w:val="16"/>
              </w:rPr>
              <w:t>4.46E-06</w:t>
            </w:r>
          </w:p>
        </w:tc>
        <w:tc>
          <w:tcPr>
            <w:tcW w:w="1120" w:type="dxa"/>
            <w:tcBorders>
              <w:top w:val="nil"/>
              <w:left w:val="nil"/>
              <w:bottom w:val="nil"/>
              <w:right w:val="nil"/>
            </w:tcBorders>
            <w:shd w:val="clear" w:color="auto" w:fill="auto"/>
            <w:noWrap/>
            <w:vAlign w:val="center"/>
            <w:hideMark/>
          </w:tcPr>
          <w:p w14:paraId="13DFA100" w14:textId="010DAAA3" w:rsidR="00CE05D2" w:rsidRPr="0018613C" w:rsidRDefault="00CE05D2" w:rsidP="003259D7">
            <w:pPr>
              <w:jc w:val="center"/>
              <w:rPr>
                <w:rFonts w:ascii="Times" w:hAnsi="Times" w:cs="Arial"/>
                <w:sz w:val="16"/>
                <w:szCs w:val="16"/>
              </w:rPr>
            </w:pPr>
            <w:r w:rsidRPr="0018613C">
              <w:rPr>
                <w:rFonts w:ascii="Times" w:hAnsi="Times" w:cs="Arial"/>
                <w:sz w:val="16"/>
                <w:szCs w:val="16"/>
              </w:rPr>
              <w:t>5.68E-06</w:t>
            </w:r>
          </w:p>
        </w:tc>
        <w:tc>
          <w:tcPr>
            <w:tcW w:w="1242" w:type="dxa"/>
            <w:tcBorders>
              <w:top w:val="nil"/>
              <w:left w:val="nil"/>
              <w:bottom w:val="nil"/>
              <w:right w:val="single" w:sz="4" w:space="0" w:color="auto"/>
            </w:tcBorders>
            <w:shd w:val="clear" w:color="auto" w:fill="auto"/>
            <w:noWrap/>
            <w:vAlign w:val="center"/>
            <w:hideMark/>
          </w:tcPr>
          <w:p w14:paraId="053034AD" w14:textId="394A615D" w:rsidR="00CE05D2" w:rsidRPr="0018613C" w:rsidRDefault="00CE05D2" w:rsidP="003259D7">
            <w:pPr>
              <w:jc w:val="center"/>
              <w:rPr>
                <w:rFonts w:ascii="Times" w:hAnsi="Times" w:cs="Arial"/>
                <w:sz w:val="16"/>
                <w:szCs w:val="16"/>
              </w:rPr>
            </w:pPr>
            <w:r w:rsidRPr="0018613C">
              <w:rPr>
                <w:rFonts w:ascii="Times" w:hAnsi="Times" w:cs="Arial"/>
                <w:sz w:val="16"/>
                <w:szCs w:val="16"/>
              </w:rPr>
              <w:t>6.90E-06</w:t>
            </w:r>
          </w:p>
        </w:tc>
        <w:tc>
          <w:tcPr>
            <w:tcW w:w="1281" w:type="dxa"/>
            <w:tcBorders>
              <w:top w:val="nil"/>
              <w:left w:val="single" w:sz="4" w:space="0" w:color="auto"/>
              <w:bottom w:val="nil"/>
              <w:right w:val="nil"/>
            </w:tcBorders>
            <w:vAlign w:val="center"/>
          </w:tcPr>
          <w:p w14:paraId="256182C0" w14:textId="6C45F9E2" w:rsidR="00CE05D2" w:rsidRPr="0018613C" w:rsidRDefault="00CE05D2" w:rsidP="003259D7">
            <w:pPr>
              <w:jc w:val="center"/>
              <w:rPr>
                <w:rFonts w:ascii="Times" w:hAnsi="Times" w:cs="Arial"/>
                <w:sz w:val="16"/>
                <w:szCs w:val="16"/>
              </w:rPr>
            </w:pPr>
            <w:r w:rsidRPr="0018613C">
              <w:rPr>
                <w:rFonts w:ascii="Times" w:hAnsi="Times" w:cs="Arial"/>
                <w:sz w:val="16"/>
                <w:szCs w:val="16"/>
              </w:rPr>
              <w:t>4.20E-06</w:t>
            </w:r>
          </w:p>
        </w:tc>
        <w:tc>
          <w:tcPr>
            <w:tcW w:w="1598" w:type="dxa"/>
            <w:tcBorders>
              <w:top w:val="nil"/>
              <w:left w:val="nil"/>
              <w:bottom w:val="nil"/>
              <w:right w:val="nil"/>
            </w:tcBorders>
            <w:vAlign w:val="center"/>
          </w:tcPr>
          <w:p w14:paraId="28E1D88B" w14:textId="5F57D16E" w:rsidR="00CE05D2" w:rsidRPr="0018613C" w:rsidRDefault="00CE05D2" w:rsidP="003259D7">
            <w:pPr>
              <w:jc w:val="center"/>
              <w:rPr>
                <w:rFonts w:ascii="Times" w:hAnsi="Times" w:cs="Arial"/>
                <w:sz w:val="16"/>
                <w:szCs w:val="16"/>
              </w:rPr>
            </w:pPr>
            <w:r w:rsidRPr="0018613C">
              <w:rPr>
                <w:rFonts w:ascii="Times" w:hAnsi="Times" w:cs="Arial"/>
                <w:sz w:val="16"/>
                <w:szCs w:val="16"/>
              </w:rPr>
              <w:t>5.35E-06</w:t>
            </w:r>
          </w:p>
        </w:tc>
        <w:tc>
          <w:tcPr>
            <w:tcW w:w="1145" w:type="dxa"/>
            <w:tcBorders>
              <w:top w:val="nil"/>
              <w:left w:val="nil"/>
              <w:bottom w:val="nil"/>
              <w:right w:val="nil"/>
            </w:tcBorders>
            <w:vAlign w:val="center"/>
          </w:tcPr>
          <w:p w14:paraId="7B3D0956" w14:textId="73A276C0" w:rsidR="00CE05D2" w:rsidRPr="0018613C" w:rsidRDefault="00CE05D2" w:rsidP="003259D7">
            <w:pPr>
              <w:jc w:val="center"/>
              <w:rPr>
                <w:rFonts w:ascii="Times" w:hAnsi="Times" w:cs="Arial"/>
                <w:sz w:val="16"/>
                <w:szCs w:val="16"/>
              </w:rPr>
            </w:pPr>
            <w:r w:rsidRPr="0018613C">
              <w:rPr>
                <w:rFonts w:ascii="Times" w:hAnsi="Times" w:cs="Arial"/>
                <w:sz w:val="16"/>
                <w:szCs w:val="16"/>
              </w:rPr>
              <w:t>6.49E-06</w:t>
            </w:r>
          </w:p>
        </w:tc>
      </w:tr>
      <w:tr w:rsidR="00CE05D2" w:rsidRPr="0018613C" w14:paraId="46CD6DC3" w14:textId="77777777" w:rsidTr="003259D7">
        <w:trPr>
          <w:trHeight w:val="285"/>
        </w:trPr>
        <w:tc>
          <w:tcPr>
            <w:tcW w:w="1538" w:type="dxa"/>
            <w:tcBorders>
              <w:top w:val="nil"/>
              <w:left w:val="nil"/>
              <w:bottom w:val="nil"/>
              <w:right w:val="nil"/>
            </w:tcBorders>
            <w:shd w:val="clear" w:color="auto" w:fill="auto"/>
            <w:noWrap/>
            <w:vAlign w:val="bottom"/>
            <w:hideMark/>
          </w:tcPr>
          <w:p w14:paraId="51DD10C9" w14:textId="77777777" w:rsidR="00CE05D2" w:rsidRPr="0018613C" w:rsidRDefault="00CE05D2" w:rsidP="00CE05D2">
            <w:pPr>
              <w:rPr>
                <w:rFonts w:ascii="Times" w:hAnsi="Times" w:cs="Arial"/>
                <w:sz w:val="16"/>
                <w:szCs w:val="16"/>
              </w:rPr>
            </w:pPr>
            <w:r w:rsidRPr="0018613C">
              <w:rPr>
                <w:rFonts w:ascii="Times" w:hAnsi="Times" w:cs="Arial"/>
                <w:sz w:val="16"/>
                <w:szCs w:val="16"/>
              </w:rPr>
              <w:t>Po-214</w:t>
            </w:r>
          </w:p>
        </w:tc>
        <w:tc>
          <w:tcPr>
            <w:tcW w:w="1254" w:type="dxa"/>
            <w:tcBorders>
              <w:top w:val="nil"/>
              <w:left w:val="nil"/>
              <w:bottom w:val="nil"/>
              <w:right w:val="nil"/>
            </w:tcBorders>
            <w:shd w:val="clear" w:color="auto" w:fill="auto"/>
            <w:noWrap/>
            <w:vAlign w:val="center"/>
            <w:hideMark/>
          </w:tcPr>
          <w:p w14:paraId="28D9CCC2" w14:textId="3221B71C" w:rsidR="00CE05D2" w:rsidRPr="0018613C" w:rsidRDefault="00CE05D2" w:rsidP="003259D7">
            <w:pPr>
              <w:jc w:val="center"/>
              <w:rPr>
                <w:rFonts w:ascii="Times" w:hAnsi="Times" w:cs="Arial"/>
                <w:sz w:val="16"/>
                <w:szCs w:val="16"/>
              </w:rPr>
            </w:pPr>
            <w:r w:rsidRPr="0018613C">
              <w:rPr>
                <w:rFonts w:ascii="Times" w:hAnsi="Times" w:cs="Arial"/>
                <w:sz w:val="16"/>
                <w:szCs w:val="16"/>
              </w:rPr>
              <w:t>1.41E-16</w:t>
            </w:r>
          </w:p>
        </w:tc>
        <w:tc>
          <w:tcPr>
            <w:tcW w:w="1120" w:type="dxa"/>
            <w:tcBorders>
              <w:top w:val="nil"/>
              <w:left w:val="nil"/>
              <w:bottom w:val="nil"/>
              <w:right w:val="nil"/>
            </w:tcBorders>
            <w:shd w:val="clear" w:color="auto" w:fill="auto"/>
            <w:noWrap/>
            <w:vAlign w:val="center"/>
            <w:hideMark/>
          </w:tcPr>
          <w:p w14:paraId="4690EADE" w14:textId="3F7DE813" w:rsidR="00CE05D2" w:rsidRPr="0018613C" w:rsidRDefault="00CE05D2" w:rsidP="003259D7">
            <w:pPr>
              <w:jc w:val="center"/>
              <w:rPr>
                <w:rFonts w:ascii="Times" w:hAnsi="Times" w:cs="Arial"/>
                <w:sz w:val="16"/>
                <w:szCs w:val="16"/>
              </w:rPr>
            </w:pPr>
            <w:r w:rsidRPr="0018613C">
              <w:rPr>
                <w:rFonts w:ascii="Times" w:hAnsi="Times" w:cs="Arial"/>
                <w:sz w:val="16"/>
                <w:szCs w:val="16"/>
              </w:rPr>
              <w:t>3.99E-16</w:t>
            </w:r>
          </w:p>
        </w:tc>
        <w:tc>
          <w:tcPr>
            <w:tcW w:w="1242" w:type="dxa"/>
            <w:tcBorders>
              <w:top w:val="nil"/>
              <w:left w:val="nil"/>
              <w:bottom w:val="nil"/>
              <w:right w:val="single" w:sz="4" w:space="0" w:color="auto"/>
            </w:tcBorders>
            <w:shd w:val="clear" w:color="auto" w:fill="auto"/>
            <w:noWrap/>
            <w:vAlign w:val="center"/>
            <w:hideMark/>
          </w:tcPr>
          <w:p w14:paraId="408F2FEC" w14:textId="2B7A508A" w:rsidR="00CE05D2" w:rsidRPr="0018613C" w:rsidRDefault="00CE05D2" w:rsidP="003259D7">
            <w:pPr>
              <w:jc w:val="center"/>
              <w:rPr>
                <w:rFonts w:ascii="Times" w:hAnsi="Times" w:cs="Arial"/>
                <w:sz w:val="16"/>
                <w:szCs w:val="16"/>
              </w:rPr>
            </w:pPr>
            <w:r w:rsidRPr="0018613C">
              <w:rPr>
                <w:rFonts w:ascii="Times" w:hAnsi="Times" w:cs="Arial"/>
                <w:sz w:val="16"/>
                <w:szCs w:val="16"/>
              </w:rPr>
              <w:t>7.35E-16</w:t>
            </w:r>
          </w:p>
        </w:tc>
        <w:tc>
          <w:tcPr>
            <w:tcW w:w="1281" w:type="dxa"/>
            <w:tcBorders>
              <w:top w:val="nil"/>
              <w:left w:val="single" w:sz="4" w:space="0" w:color="auto"/>
              <w:bottom w:val="nil"/>
              <w:right w:val="nil"/>
            </w:tcBorders>
            <w:vAlign w:val="center"/>
          </w:tcPr>
          <w:p w14:paraId="502E5271" w14:textId="6E29A8C6" w:rsidR="00CE05D2" w:rsidRPr="0018613C" w:rsidRDefault="00CE05D2" w:rsidP="003259D7">
            <w:pPr>
              <w:jc w:val="center"/>
              <w:rPr>
                <w:rFonts w:ascii="Times" w:hAnsi="Times" w:cs="Arial"/>
                <w:sz w:val="16"/>
                <w:szCs w:val="16"/>
              </w:rPr>
            </w:pPr>
            <w:r w:rsidRPr="0018613C">
              <w:rPr>
                <w:rFonts w:ascii="Times" w:hAnsi="Times" w:cs="Arial"/>
                <w:sz w:val="16"/>
                <w:szCs w:val="16"/>
              </w:rPr>
              <w:t>3.42E-06</w:t>
            </w:r>
          </w:p>
        </w:tc>
        <w:tc>
          <w:tcPr>
            <w:tcW w:w="1598" w:type="dxa"/>
            <w:tcBorders>
              <w:top w:val="nil"/>
              <w:left w:val="nil"/>
              <w:bottom w:val="nil"/>
              <w:right w:val="nil"/>
            </w:tcBorders>
            <w:vAlign w:val="center"/>
          </w:tcPr>
          <w:p w14:paraId="1C1D8D7F" w14:textId="63761519" w:rsidR="00CE05D2" w:rsidRPr="0018613C" w:rsidRDefault="00CE05D2" w:rsidP="003259D7">
            <w:pPr>
              <w:jc w:val="center"/>
              <w:rPr>
                <w:rFonts w:ascii="Times" w:hAnsi="Times" w:cs="Arial"/>
                <w:sz w:val="16"/>
                <w:szCs w:val="16"/>
              </w:rPr>
            </w:pPr>
            <w:r w:rsidRPr="0018613C">
              <w:rPr>
                <w:rFonts w:ascii="Times" w:hAnsi="Times" w:cs="Arial"/>
                <w:sz w:val="16"/>
                <w:szCs w:val="16"/>
              </w:rPr>
              <w:t>1.29E-05</w:t>
            </w:r>
          </w:p>
        </w:tc>
        <w:tc>
          <w:tcPr>
            <w:tcW w:w="1145" w:type="dxa"/>
            <w:tcBorders>
              <w:top w:val="nil"/>
              <w:left w:val="nil"/>
              <w:bottom w:val="nil"/>
              <w:right w:val="nil"/>
            </w:tcBorders>
            <w:vAlign w:val="center"/>
          </w:tcPr>
          <w:p w14:paraId="34CA0FD0" w14:textId="5AEFD703" w:rsidR="00CE05D2" w:rsidRPr="0018613C" w:rsidRDefault="00CE05D2" w:rsidP="003259D7">
            <w:pPr>
              <w:jc w:val="center"/>
              <w:rPr>
                <w:rFonts w:ascii="Times" w:hAnsi="Times" w:cs="Arial"/>
                <w:sz w:val="16"/>
                <w:szCs w:val="16"/>
              </w:rPr>
            </w:pPr>
            <w:r w:rsidRPr="0018613C">
              <w:rPr>
                <w:rFonts w:ascii="Times" w:hAnsi="Times" w:cs="Arial"/>
                <w:sz w:val="16"/>
                <w:szCs w:val="16"/>
              </w:rPr>
              <w:t>2.59E-05</w:t>
            </w:r>
          </w:p>
        </w:tc>
      </w:tr>
      <w:tr w:rsidR="00CE05D2" w:rsidRPr="0018613C" w14:paraId="276E3E1D" w14:textId="77777777" w:rsidTr="003259D7">
        <w:trPr>
          <w:trHeight w:val="285"/>
        </w:trPr>
        <w:tc>
          <w:tcPr>
            <w:tcW w:w="1538" w:type="dxa"/>
            <w:tcBorders>
              <w:top w:val="nil"/>
              <w:left w:val="nil"/>
              <w:bottom w:val="nil"/>
              <w:right w:val="nil"/>
            </w:tcBorders>
            <w:shd w:val="clear" w:color="auto" w:fill="auto"/>
            <w:noWrap/>
            <w:vAlign w:val="bottom"/>
            <w:hideMark/>
          </w:tcPr>
          <w:p w14:paraId="51F8AB74" w14:textId="77777777" w:rsidR="00CE05D2" w:rsidRPr="0018613C" w:rsidRDefault="00CE05D2" w:rsidP="00CE05D2">
            <w:pPr>
              <w:rPr>
                <w:rFonts w:ascii="Times" w:hAnsi="Times" w:cs="Arial"/>
                <w:sz w:val="16"/>
                <w:szCs w:val="16"/>
              </w:rPr>
            </w:pPr>
            <w:r w:rsidRPr="0018613C">
              <w:rPr>
                <w:rFonts w:ascii="Times" w:hAnsi="Times" w:cs="Arial"/>
                <w:sz w:val="16"/>
                <w:szCs w:val="16"/>
              </w:rPr>
              <w:t>Pb-210</w:t>
            </w:r>
          </w:p>
        </w:tc>
        <w:tc>
          <w:tcPr>
            <w:tcW w:w="1254" w:type="dxa"/>
            <w:tcBorders>
              <w:top w:val="nil"/>
              <w:left w:val="nil"/>
              <w:bottom w:val="nil"/>
              <w:right w:val="nil"/>
            </w:tcBorders>
            <w:shd w:val="clear" w:color="auto" w:fill="auto"/>
            <w:noWrap/>
            <w:vAlign w:val="center"/>
            <w:hideMark/>
          </w:tcPr>
          <w:p w14:paraId="4BD66445" w14:textId="0FE20460" w:rsidR="00CE05D2" w:rsidRPr="0018613C" w:rsidRDefault="00CE05D2" w:rsidP="003259D7">
            <w:pPr>
              <w:jc w:val="center"/>
              <w:rPr>
                <w:rFonts w:ascii="Times" w:hAnsi="Times" w:cs="Arial"/>
                <w:sz w:val="16"/>
                <w:szCs w:val="16"/>
              </w:rPr>
            </w:pPr>
            <w:r w:rsidRPr="0018613C">
              <w:rPr>
                <w:rFonts w:ascii="Times" w:hAnsi="Times" w:cs="Arial"/>
                <w:sz w:val="16"/>
                <w:szCs w:val="16"/>
              </w:rPr>
              <w:t>2.16E-04</w:t>
            </w:r>
          </w:p>
        </w:tc>
        <w:tc>
          <w:tcPr>
            <w:tcW w:w="1120" w:type="dxa"/>
            <w:tcBorders>
              <w:top w:val="nil"/>
              <w:left w:val="nil"/>
              <w:bottom w:val="nil"/>
              <w:right w:val="nil"/>
            </w:tcBorders>
            <w:shd w:val="clear" w:color="auto" w:fill="auto"/>
            <w:noWrap/>
            <w:vAlign w:val="center"/>
            <w:hideMark/>
          </w:tcPr>
          <w:p w14:paraId="7AD190D1" w14:textId="4AA4301C" w:rsidR="00CE05D2" w:rsidRPr="0018613C" w:rsidRDefault="00CE05D2" w:rsidP="003259D7">
            <w:pPr>
              <w:jc w:val="center"/>
              <w:rPr>
                <w:rFonts w:ascii="Times" w:hAnsi="Times" w:cs="Arial"/>
                <w:sz w:val="16"/>
                <w:szCs w:val="16"/>
              </w:rPr>
            </w:pPr>
            <w:r w:rsidRPr="0018613C">
              <w:rPr>
                <w:rFonts w:ascii="Times" w:hAnsi="Times" w:cs="Arial"/>
                <w:sz w:val="16"/>
                <w:szCs w:val="16"/>
              </w:rPr>
              <w:t>7.18E-04</w:t>
            </w:r>
          </w:p>
        </w:tc>
        <w:tc>
          <w:tcPr>
            <w:tcW w:w="1242" w:type="dxa"/>
            <w:tcBorders>
              <w:top w:val="nil"/>
              <w:left w:val="nil"/>
              <w:bottom w:val="nil"/>
              <w:right w:val="single" w:sz="4" w:space="0" w:color="auto"/>
            </w:tcBorders>
            <w:shd w:val="clear" w:color="auto" w:fill="auto"/>
            <w:noWrap/>
            <w:vAlign w:val="center"/>
            <w:hideMark/>
          </w:tcPr>
          <w:p w14:paraId="54AD9564" w14:textId="1912DFC4" w:rsidR="00CE05D2" w:rsidRPr="0018613C" w:rsidRDefault="00CE05D2" w:rsidP="003259D7">
            <w:pPr>
              <w:jc w:val="center"/>
              <w:rPr>
                <w:rFonts w:ascii="Times" w:hAnsi="Times" w:cs="Arial"/>
                <w:sz w:val="16"/>
                <w:szCs w:val="16"/>
              </w:rPr>
            </w:pPr>
            <w:r w:rsidRPr="0018613C">
              <w:rPr>
                <w:rFonts w:ascii="Times" w:hAnsi="Times" w:cs="Arial"/>
                <w:sz w:val="16"/>
                <w:szCs w:val="16"/>
              </w:rPr>
              <w:t>1.38E-03</w:t>
            </w:r>
          </w:p>
        </w:tc>
        <w:tc>
          <w:tcPr>
            <w:tcW w:w="1281" w:type="dxa"/>
            <w:tcBorders>
              <w:top w:val="nil"/>
              <w:left w:val="single" w:sz="4" w:space="0" w:color="auto"/>
              <w:bottom w:val="nil"/>
              <w:right w:val="nil"/>
            </w:tcBorders>
            <w:vAlign w:val="center"/>
          </w:tcPr>
          <w:p w14:paraId="2248F3B9" w14:textId="4AF8B461"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c>
          <w:tcPr>
            <w:tcW w:w="1598" w:type="dxa"/>
            <w:tcBorders>
              <w:top w:val="nil"/>
              <w:left w:val="nil"/>
              <w:bottom w:val="nil"/>
              <w:right w:val="nil"/>
            </w:tcBorders>
            <w:vAlign w:val="center"/>
          </w:tcPr>
          <w:p w14:paraId="63BAC43D" w14:textId="4D3CA0A6"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c>
          <w:tcPr>
            <w:tcW w:w="1145" w:type="dxa"/>
            <w:tcBorders>
              <w:top w:val="nil"/>
              <w:left w:val="nil"/>
              <w:bottom w:val="nil"/>
              <w:right w:val="nil"/>
            </w:tcBorders>
            <w:vAlign w:val="center"/>
          </w:tcPr>
          <w:p w14:paraId="0F0755AB" w14:textId="59F6D9C6"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r>
      <w:tr w:rsidR="00CE05D2" w:rsidRPr="0018613C" w14:paraId="1D01F0F9" w14:textId="77777777" w:rsidTr="003259D7">
        <w:trPr>
          <w:trHeight w:val="285"/>
        </w:trPr>
        <w:tc>
          <w:tcPr>
            <w:tcW w:w="1538" w:type="dxa"/>
            <w:tcBorders>
              <w:top w:val="nil"/>
              <w:left w:val="nil"/>
              <w:bottom w:val="nil"/>
              <w:right w:val="nil"/>
            </w:tcBorders>
            <w:shd w:val="clear" w:color="auto" w:fill="auto"/>
            <w:noWrap/>
            <w:vAlign w:val="bottom"/>
            <w:hideMark/>
          </w:tcPr>
          <w:p w14:paraId="4B51B2D4" w14:textId="77777777" w:rsidR="00CE05D2" w:rsidRPr="0018613C" w:rsidRDefault="00CE05D2" w:rsidP="00CE05D2">
            <w:pPr>
              <w:rPr>
                <w:rFonts w:ascii="Times" w:hAnsi="Times" w:cs="Arial"/>
                <w:sz w:val="16"/>
                <w:szCs w:val="16"/>
              </w:rPr>
            </w:pPr>
            <w:r w:rsidRPr="0018613C">
              <w:rPr>
                <w:rFonts w:ascii="Times" w:hAnsi="Times" w:cs="Arial"/>
                <w:sz w:val="16"/>
                <w:szCs w:val="16"/>
              </w:rPr>
              <w:t>Bi-210</w:t>
            </w:r>
          </w:p>
        </w:tc>
        <w:tc>
          <w:tcPr>
            <w:tcW w:w="1254" w:type="dxa"/>
            <w:tcBorders>
              <w:top w:val="nil"/>
              <w:left w:val="nil"/>
              <w:bottom w:val="nil"/>
              <w:right w:val="nil"/>
            </w:tcBorders>
            <w:shd w:val="clear" w:color="auto" w:fill="auto"/>
            <w:noWrap/>
            <w:vAlign w:val="center"/>
            <w:hideMark/>
          </w:tcPr>
          <w:p w14:paraId="1846561F" w14:textId="3A24A823" w:rsidR="00CE05D2" w:rsidRPr="0018613C" w:rsidRDefault="00CE05D2" w:rsidP="003259D7">
            <w:pPr>
              <w:jc w:val="center"/>
              <w:rPr>
                <w:rFonts w:ascii="Times" w:hAnsi="Times" w:cs="Arial"/>
                <w:sz w:val="16"/>
                <w:szCs w:val="16"/>
              </w:rPr>
            </w:pPr>
            <w:r w:rsidRPr="0018613C">
              <w:rPr>
                <w:rFonts w:ascii="Times" w:hAnsi="Times" w:cs="Arial"/>
                <w:sz w:val="16"/>
                <w:szCs w:val="16"/>
              </w:rPr>
              <w:t>3.42E-06</w:t>
            </w:r>
          </w:p>
        </w:tc>
        <w:tc>
          <w:tcPr>
            <w:tcW w:w="1120" w:type="dxa"/>
            <w:tcBorders>
              <w:top w:val="nil"/>
              <w:left w:val="nil"/>
              <w:bottom w:val="nil"/>
              <w:right w:val="nil"/>
            </w:tcBorders>
            <w:shd w:val="clear" w:color="auto" w:fill="auto"/>
            <w:noWrap/>
            <w:vAlign w:val="center"/>
            <w:hideMark/>
          </w:tcPr>
          <w:p w14:paraId="5D629457" w14:textId="30B2A6A3" w:rsidR="00CE05D2" w:rsidRPr="0018613C" w:rsidRDefault="00CE05D2" w:rsidP="003259D7">
            <w:pPr>
              <w:jc w:val="center"/>
              <w:rPr>
                <w:rFonts w:ascii="Times" w:hAnsi="Times" w:cs="Arial"/>
                <w:sz w:val="16"/>
                <w:szCs w:val="16"/>
              </w:rPr>
            </w:pPr>
            <w:r w:rsidRPr="0018613C">
              <w:rPr>
                <w:rFonts w:ascii="Times" w:hAnsi="Times" w:cs="Arial"/>
                <w:sz w:val="16"/>
                <w:szCs w:val="16"/>
              </w:rPr>
              <w:t>1.29E-05</w:t>
            </w:r>
          </w:p>
        </w:tc>
        <w:tc>
          <w:tcPr>
            <w:tcW w:w="1242" w:type="dxa"/>
            <w:tcBorders>
              <w:top w:val="nil"/>
              <w:left w:val="nil"/>
              <w:bottom w:val="nil"/>
              <w:right w:val="single" w:sz="4" w:space="0" w:color="auto"/>
            </w:tcBorders>
            <w:shd w:val="clear" w:color="auto" w:fill="auto"/>
            <w:noWrap/>
            <w:vAlign w:val="center"/>
            <w:hideMark/>
          </w:tcPr>
          <w:p w14:paraId="29E1A679" w14:textId="7832EB92" w:rsidR="00CE05D2" w:rsidRPr="0018613C" w:rsidRDefault="00CE05D2" w:rsidP="003259D7">
            <w:pPr>
              <w:jc w:val="center"/>
              <w:rPr>
                <w:rFonts w:ascii="Times" w:hAnsi="Times" w:cs="Arial"/>
                <w:sz w:val="16"/>
                <w:szCs w:val="16"/>
              </w:rPr>
            </w:pPr>
            <w:r w:rsidRPr="0018613C">
              <w:rPr>
                <w:rFonts w:ascii="Times" w:hAnsi="Times" w:cs="Arial"/>
                <w:sz w:val="16"/>
                <w:szCs w:val="16"/>
              </w:rPr>
              <w:t>2.59E-05</w:t>
            </w:r>
          </w:p>
        </w:tc>
        <w:tc>
          <w:tcPr>
            <w:tcW w:w="1281" w:type="dxa"/>
            <w:tcBorders>
              <w:top w:val="nil"/>
              <w:left w:val="single" w:sz="4" w:space="0" w:color="auto"/>
              <w:bottom w:val="nil"/>
              <w:right w:val="nil"/>
            </w:tcBorders>
            <w:vAlign w:val="center"/>
          </w:tcPr>
          <w:p w14:paraId="50BC33C4" w14:textId="12E417C8" w:rsidR="00CE05D2" w:rsidRPr="0018613C" w:rsidRDefault="00CE05D2" w:rsidP="003259D7">
            <w:pPr>
              <w:jc w:val="center"/>
              <w:rPr>
                <w:rFonts w:ascii="Times" w:hAnsi="Times" w:cs="Arial"/>
                <w:sz w:val="16"/>
                <w:szCs w:val="16"/>
              </w:rPr>
            </w:pPr>
            <w:r w:rsidRPr="0018613C">
              <w:rPr>
                <w:rFonts w:ascii="Times" w:hAnsi="Times" w:cs="Arial"/>
                <w:sz w:val="16"/>
                <w:szCs w:val="16"/>
              </w:rPr>
              <w:t>2.66E-07</w:t>
            </w:r>
          </w:p>
        </w:tc>
        <w:tc>
          <w:tcPr>
            <w:tcW w:w="1598" w:type="dxa"/>
            <w:tcBorders>
              <w:top w:val="nil"/>
              <w:left w:val="nil"/>
              <w:bottom w:val="nil"/>
              <w:right w:val="nil"/>
            </w:tcBorders>
            <w:vAlign w:val="center"/>
          </w:tcPr>
          <w:p w14:paraId="5F1ACECD" w14:textId="34FA14B1" w:rsidR="00CE05D2" w:rsidRPr="0018613C" w:rsidRDefault="00CE05D2" w:rsidP="003259D7">
            <w:pPr>
              <w:jc w:val="center"/>
              <w:rPr>
                <w:rFonts w:ascii="Times" w:hAnsi="Times" w:cs="Arial"/>
                <w:sz w:val="16"/>
                <w:szCs w:val="16"/>
              </w:rPr>
            </w:pPr>
            <w:r w:rsidRPr="0018613C">
              <w:rPr>
                <w:rFonts w:ascii="Times" w:hAnsi="Times" w:cs="Arial"/>
                <w:sz w:val="16"/>
                <w:szCs w:val="16"/>
              </w:rPr>
              <w:t>3.31E-07</w:t>
            </w:r>
          </w:p>
        </w:tc>
        <w:tc>
          <w:tcPr>
            <w:tcW w:w="1145" w:type="dxa"/>
            <w:tcBorders>
              <w:top w:val="nil"/>
              <w:left w:val="nil"/>
              <w:bottom w:val="nil"/>
              <w:right w:val="nil"/>
            </w:tcBorders>
            <w:vAlign w:val="center"/>
          </w:tcPr>
          <w:p w14:paraId="227C7E31" w14:textId="768141F4" w:rsidR="00CE05D2" w:rsidRPr="0018613C" w:rsidRDefault="00CE05D2" w:rsidP="003259D7">
            <w:pPr>
              <w:jc w:val="center"/>
              <w:rPr>
                <w:rFonts w:ascii="Times" w:hAnsi="Times" w:cs="Arial"/>
                <w:sz w:val="16"/>
                <w:szCs w:val="16"/>
              </w:rPr>
            </w:pPr>
            <w:r w:rsidRPr="0018613C">
              <w:rPr>
                <w:rFonts w:ascii="Times" w:hAnsi="Times" w:cs="Arial"/>
                <w:sz w:val="16"/>
                <w:szCs w:val="16"/>
              </w:rPr>
              <w:t>3.94E-07</w:t>
            </w:r>
          </w:p>
        </w:tc>
      </w:tr>
      <w:tr w:rsidR="00CE05D2" w:rsidRPr="0018613C" w14:paraId="3F3B4852" w14:textId="77777777" w:rsidTr="003259D7">
        <w:trPr>
          <w:trHeight w:val="285"/>
        </w:trPr>
        <w:tc>
          <w:tcPr>
            <w:tcW w:w="1538" w:type="dxa"/>
            <w:tcBorders>
              <w:top w:val="nil"/>
              <w:left w:val="nil"/>
              <w:bottom w:val="nil"/>
              <w:right w:val="nil"/>
            </w:tcBorders>
            <w:shd w:val="clear" w:color="auto" w:fill="auto"/>
            <w:noWrap/>
            <w:vAlign w:val="bottom"/>
            <w:hideMark/>
          </w:tcPr>
          <w:p w14:paraId="6E864BC2" w14:textId="77777777" w:rsidR="00CE05D2" w:rsidRPr="0018613C" w:rsidRDefault="00CE05D2" w:rsidP="00CE05D2">
            <w:pPr>
              <w:rPr>
                <w:rFonts w:ascii="Times" w:hAnsi="Times" w:cs="Arial"/>
                <w:sz w:val="16"/>
                <w:szCs w:val="16"/>
              </w:rPr>
            </w:pPr>
            <w:r w:rsidRPr="0018613C">
              <w:rPr>
                <w:rFonts w:ascii="Times" w:hAnsi="Times" w:cs="Arial"/>
                <w:sz w:val="16"/>
                <w:szCs w:val="16"/>
              </w:rPr>
              <w:t>Po-210</w:t>
            </w:r>
          </w:p>
        </w:tc>
        <w:tc>
          <w:tcPr>
            <w:tcW w:w="1254" w:type="dxa"/>
            <w:tcBorders>
              <w:top w:val="nil"/>
              <w:left w:val="nil"/>
              <w:bottom w:val="nil"/>
              <w:right w:val="nil"/>
            </w:tcBorders>
            <w:shd w:val="clear" w:color="auto" w:fill="auto"/>
            <w:noWrap/>
            <w:vAlign w:val="center"/>
            <w:hideMark/>
          </w:tcPr>
          <w:p w14:paraId="3115405F" w14:textId="6D430311" w:rsidR="00CE05D2" w:rsidRPr="0018613C" w:rsidRDefault="00CE05D2" w:rsidP="003259D7">
            <w:pPr>
              <w:jc w:val="center"/>
              <w:rPr>
                <w:rFonts w:ascii="Times" w:hAnsi="Times" w:cs="Arial"/>
                <w:sz w:val="16"/>
                <w:szCs w:val="16"/>
              </w:rPr>
            </w:pPr>
            <w:r w:rsidRPr="0018613C">
              <w:rPr>
                <w:rFonts w:ascii="Times" w:hAnsi="Times" w:cs="Arial"/>
                <w:sz w:val="16"/>
                <w:szCs w:val="16"/>
              </w:rPr>
              <w:t>2.49E-07</w:t>
            </w:r>
          </w:p>
        </w:tc>
        <w:tc>
          <w:tcPr>
            <w:tcW w:w="1120" w:type="dxa"/>
            <w:tcBorders>
              <w:top w:val="nil"/>
              <w:left w:val="nil"/>
              <w:bottom w:val="nil"/>
              <w:right w:val="nil"/>
            </w:tcBorders>
            <w:shd w:val="clear" w:color="auto" w:fill="auto"/>
            <w:noWrap/>
            <w:vAlign w:val="center"/>
            <w:hideMark/>
          </w:tcPr>
          <w:p w14:paraId="17534FC3" w14:textId="3AE55A06" w:rsidR="00CE05D2" w:rsidRPr="0018613C" w:rsidRDefault="00CE05D2" w:rsidP="003259D7">
            <w:pPr>
              <w:jc w:val="center"/>
              <w:rPr>
                <w:rFonts w:ascii="Times" w:hAnsi="Times" w:cs="Arial"/>
                <w:sz w:val="16"/>
                <w:szCs w:val="16"/>
              </w:rPr>
            </w:pPr>
            <w:r w:rsidRPr="0018613C">
              <w:rPr>
                <w:rFonts w:ascii="Times" w:hAnsi="Times" w:cs="Arial"/>
                <w:sz w:val="16"/>
                <w:szCs w:val="16"/>
              </w:rPr>
              <w:t>3.09E-07</w:t>
            </w:r>
          </w:p>
        </w:tc>
        <w:tc>
          <w:tcPr>
            <w:tcW w:w="1242" w:type="dxa"/>
            <w:tcBorders>
              <w:top w:val="nil"/>
              <w:left w:val="nil"/>
              <w:bottom w:val="nil"/>
              <w:right w:val="single" w:sz="4" w:space="0" w:color="auto"/>
            </w:tcBorders>
            <w:shd w:val="clear" w:color="auto" w:fill="auto"/>
            <w:noWrap/>
            <w:vAlign w:val="center"/>
            <w:hideMark/>
          </w:tcPr>
          <w:p w14:paraId="722797BF" w14:textId="2E74399F" w:rsidR="00CE05D2" w:rsidRPr="0018613C" w:rsidRDefault="00CE05D2" w:rsidP="003259D7">
            <w:pPr>
              <w:jc w:val="center"/>
              <w:rPr>
                <w:rFonts w:ascii="Times" w:hAnsi="Times" w:cs="Arial"/>
                <w:sz w:val="16"/>
                <w:szCs w:val="16"/>
              </w:rPr>
            </w:pPr>
            <w:r w:rsidRPr="0018613C">
              <w:rPr>
                <w:rFonts w:ascii="Times" w:hAnsi="Times" w:cs="Arial"/>
                <w:sz w:val="16"/>
                <w:szCs w:val="16"/>
              </w:rPr>
              <w:t>3.67E-07</w:t>
            </w:r>
          </w:p>
        </w:tc>
        <w:tc>
          <w:tcPr>
            <w:tcW w:w="1281" w:type="dxa"/>
            <w:tcBorders>
              <w:top w:val="nil"/>
              <w:left w:val="single" w:sz="4" w:space="0" w:color="auto"/>
              <w:bottom w:val="nil"/>
              <w:right w:val="nil"/>
            </w:tcBorders>
            <w:vAlign w:val="center"/>
          </w:tcPr>
          <w:p w14:paraId="73F56528" w14:textId="4D3B9DE8" w:rsidR="00CE05D2" w:rsidRPr="0018613C" w:rsidRDefault="00CE05D2" w:rsidP="003259D7">
            <w:pPr>
              <w:jc w:val="center"/>
              <w:rPr>
                <w:rFonts w:ascii="Times" w:hAnsi="Times" w:cs="Arial"/>
                <w:sz w:val="16"/>
                <w:szCs w:val="16"/>
              </w:rPr>
            </w:pPr>
            <w:r w:rsidRPr="0018613C">
              <w:rPr>
                <w:rFonts w:ascii="Times" w:hAnsi="Times" w:cs="Arial"/>
                <w:sz w:val="16"/>
                <w:szCs w:val="16"/>
              </w:rPr>
              <w:t>8.46E-17</w:t>
            </w:r>
          </w:p>
        </w:tc>
        <w:tc>
          <w:tcPr>
            <w:tcW w:w="1598" w:type="dxa"/>
            <w:tcBorders>
              <w:top w:val="nil"/>
              <w:left w:val="nil"/>
              <w:bottom w:val="nil"/>
              <w:right w:val="nil"/>
            </w:tcBorders>
            <w:vAlign w:val="center"/>
          </w:tcPr>
          <w:p w14:paraId="2836A997" w14:textId="58972A44" w:rsidR="00CE05D2" w:rsidRPr="0018613C" w:rsidRDefault="00CE05D2" w:rsidP="003259D7">
            <w:pPr>
              <w:jc w:val="center"/>
              <w:rPr>
                <w:rFonts w:ascii="Times" w:hAnsi="Times" w:cs="Arial"/>
                <w:sz w:val="16"/>
                <w:szCs w:val="16"/>
              </w:rPr>
            </w:pPr>
            <w:r w:rsidRPr="0018613C">
              <w:rPr>
                <w:rFonts w:ascii="Times" w:hAnsi="Times" w:cs="Arial"/>
                <w:sz w:val="16"/>
                <w:szCs w:val="16"/>
              </w:rPr>
              <w:t>2.39E-16</w:t>
            </w:r>
          </w:p>
        </w:tc>
        <w:tc>
          <w:tcPr>
            <w:tcW w:w="1145" w:type="dxa"/>
            <w:tcBorders>
              <w:top w:val="nil"/>
              <w:left w:val="nil"/>
              <w:bottom w:val="nil"/>
              <w:right w:val="nil"/>
            </w:tcBorders>
            <w:vAlign w:val="center"/>
          </w:tcPr>
          <w:p w14:paraId="5414DBA6" w14:textId="5E942350" w:rsidR="00CE05D2" w:rsidRPr="0018613C" w:rsidRDefault="00CE05D2" w:rsidP="003259D7">
            <w:pPr>
              <w:jc w:val="center"/>
              <w:rPr>
                <w:rFonts w:ascii="Times" w:hAnsi="Times" w:cs="Arial"/>
                <w:sz w:val="16"/>
                <w:szCs w:val="16"/>
              </w:rPr>
            </w:pPr>
            <w:r w:rsidRPr="0018613C">
              <w:rPr>
                <w:rFonts w:ascii="Times" w:hAnsi="Times" w:cs="Arial"/>
                <w:sz w:val="16"/>
                <w:szCs w:val="16"/>
              </w:rPr>
              <w:t>4.41E-16</w:t>
            </w:r>
          </w:p>
        </w:tc>
      </w:tr>
      <w:tr w:rsidR="00CE05D2" w:rsidRPr="0018613C" w14:paraId="17120417" w14:textId="77777777" w:rsidTr="003259D7">
        <w:trPr>
          <w:trHeight w:val="285"/>
        </w:trPr>
        <w:tc>
          <w:tcPr>
            <w:tcW w:w="1538" w:type="dxa"/>
            <w:tcBorders>
              <w:top w:val="nil"/>
              <w:left w:val="nil"/>
              <w:bottom w:val="nil"/>
              <w:right w:val="nil"/>
            </w:tcBorders>
            <w:shd w:val="clear" w:color="auto" w:fill="auto"/>
            <w:noWrap/>
            <w:vAlign w:val="bottom"/>
            <w:hideMark/>
          </w:tcPr>
          <w:p w14:paraId="60524389" w14:textId="77777777" w:rsidR="00CE05D2" w:rsidRPr="0018613C" w:rsidRDefault="00CE05D2" w:rsidP="00CE05D2">
            <w:pPr>
              <w:rPr>
                <w:rFonts w:ascii="Times" w:hAnsi="Times" w:cs="Arial"/>
                <w:sz w:val="16"/>
                <w:szCs w:val="16"/>
              </w:rPr>
            </w:pPr>
            <w:r w:rsidRPr="0018613C">
              <w:rPr>
                <w:rFonts w:ascii="Times" w:hAnsi="Times" w:cs="Arial"/>
                <w:sz w:val="16"/>
                <w:szCs w:val="16"/>
              </w:rPr>
              <w:t>Ra-228</w:t>
            </w:r>
          </w:p>
        </w:tc>
        <w:tc>
          <w:tcPr>
            <w:tcW w:w="1254" w:type="dxa"/>
            <w:tcBorders>
              <w:top w:val="nil"/>
              <w:left w:val="nil"/>
              <w:bottom w:val="nil"/>
              <w:right w:val="nil"/>
            </w:tcBorders>
            <w:shd w:val="clear" w:color="auto" w:fill="auto"/>
            <w:noWrap/>
            <w:vAlign w:val="center"/>
            <w:hideMark/>
          </w:tcPr>
          <w:p w14:paraId="4EF5BF20" w14:textId="37945E74" w:rsidR="00CE05D2" w:rsidRPr="0018613C" w:rsidRDefault="00CE05D2" w:rsidP="003259D7">
            <w:pPr>
              <w:jc w:val="center"/>
              <w:rPr>
                <w:rFonts w:ascii="Times" w:hAnsi="Times" w:cs="Arial"/>
                <w:sz w:val="16"/>
                <w:szCs w:val="16"/>
              </w:rPr>
            </w:pPr>
            <w:r w:rsidRPr="0018613C">
              <w:rPr>
                <w:rFonts w:ascii="Times" w:hAnsi="Times" w:cs="Arial"/>
                <w:sz w:val="16"/>
                <w:szCs w:val="16"/>
              </w:rPr>
              <w:t>1.88E-02</w:t>
            </w:r>
          </w:p>
        </w:tc>
        <w:tc>
          <w:tcPr>
            <w:tcW w:w="1120" w:type="dxa"/>
            <w:tcBorders>
              <w:top w:val="nil"/>
              <w:left w:val="nil"/>
              <w:bottom w:val="nil"/>
              <w:right w:val="nil"/>
            </w:tcBorders>
            <w:shd w:val="clear" w:color="auto" w:fill="auto"/>
            <w:noWrap/>
            <w:vAlign w:val="center"/>
            <w:hideMark/>
          </w:tcPr>
          <w:p w14:paraId="44B21F18" w14:textId="40F34A6F" w:rsidR="00CE05D2" w:rsidRPr="0018613C" w:rsidRDefault="00CE05D2" w:rsidP="003259D7">
            <w:pPr>
              <w:jc w:val="center"/>
              <w:rPr>
                <w:rFonts w:ascii="Times" w:hAnsi="Times" w:cs="Arial"/>
                <w:sz w:val="16"/>
                <w:szCs w:val="16"/>
              </w:rPr>
            </w:pPr>
            <w:r w:rsidRPr="0018613C">
              <w:rPr>
                <w:rFonts w:ascii="Times" w:hAnsi="Times" w:cs="Arial"/>
                <w:sz w:val="16"/>
                <w:szCs w:val="16"/>
              </w:rPr>
              <w:t>2.38E-02</w:t>
            </w:r>
          </w:p>
        </w:tc>
        <w:tc>
          <w:tcPr>
            <w:tcW w:w="1242" w:type="dxa"/>
            <w:tcBorders>
              <w:top w:val="nil"/>
              <w:left w:val="nil"/>
              <w:bottom w:val="nil"/>
              <w:right w:val="single" w:sz="4" w:space="0" w:color="auto"/>
            </w:tcBorders>
            <w:shd w:val="clear" w:color="auto" w:fill="auto"/>
            <w:noWrap/>
            <w:vAlign w:val="center"/>
            <w:hideMark/>
          </w:tcPr>
          <w:p w14:paraId="005FA7DA" w14:textId="26BBAFBC" w:rsidR="00CE05D2" w:rsidRPr="0018613C" w:rsidRDefault="00CE05D2" w:rsidP="003259D7">
            <w:pPr>
              <w:jc w:val="center"/>
              <w:rPr>
                <w:rFonts w:ascii="Times" w:hAnsi="Times" w:cs="Arial"/>
                <w:sz w:val="16"/>
                <w:szCs w:val="16"/>
              </w:rPr>
            </w:pPr>
            <w:r w:rsidRPr="0018613C">
              <w:rPr>
                <w:rFonts w:ascii="Times" w:hAnsi="Times" w:cs="Arial"/>
                <w:sz w:val="16"/>
                <w:szCs w:val="16"/>
              </w:rPr>
              <w:t>2.88E-02</w:t>
            </w:r>
          </w:p>
        </w:tc>
        <w:tc>
          <w:tcPr>
            <w:tcW w:w="1281" w:type="dxa"/>
            <w:tcBorders>
              <w:top w:val="nil"/>
              <w:left w:val="single" w:sz="4" w:space="0" w:color="auto"/>
              <w:bottom w:val="nil"/>
              <w:right w:val="nil"/>
            </w:tcBorders>
            <w:vAlign w:val="center"/>
          </w:tcPr>
          <w:p w14:paraId="70B6F849" w14:textId="638F4104" w:rsidR="00CE05D2" w:rsidRPr="0018613C" w:rsidRDefault="00CE05D2" w:rsidP="003259D7">
            <w:pPr>
              <w:jc w:val="center"/>
              <w:rPr>
                <w:rFonts w:ascii="Times" w:hAnsi="Times" w:cs="Arial"/>
                <w:sz w:val="16"/>
                <w:szCs w:val="16"/>
              </w:rPr>
            </w:pPr>
            <w:r w:rsidRPr="0018613C">
              <w:rPr>
                <w:rFonts w:ascii="Times" w:hAnsi="Times" w:cs="Arial"/>
                <w:sz w:val="16"/>
                <w:szCs w:val="16"/>
              </w:rPr>
              <w:t>2.42E-10</w:t>
            </w:r>
          </w:p>
        </w:tc>
        <w:tc>
          <w:tcPr>
            <w:tcW w:w="1598" w:type="dxa"/>
            <w:tcBorders>
              <w:top w:val="nil"/>
              <w:left w:val="nil"/>
              <w:bottom w:val="nil"/>
              <w:right w:val="nil"/>
            </w:tcBorders>
            <w:vAlign w:val="center"/>
          </w:tcPr>
          <w:p w14:paraId="365FFB2A" w14:textId="5C305728" w:rsidR="00CE05D2" w:rsidRPr="0018613C" w:rsidRDefault="00CE05D2" w:rsidP="003259D7">
            <w:pPr>
              <w:jc w:val="center"/>
              <w:rPr>
                <w:rFonts w:ascii="Times" w:hAnsi="Times" w:cs="Arial"/>
                <w:sz w:val="16"/>
                <w:szCs w:val="16"/>
              </w:rPr>
            </w:pPr>
            <w:r w:rsidRPr="0018613C">
              <w:rPr>
                <w:rFonts w:ascii="Times" w:hAnsi="Times" w:cs="Arial"/>
                <w:sz w:val="16"/>
                <w:szCs w:val="16"/>
              </w:rPr>
              <w:t>3.07E-10</w:t>
            </w:r>
          </w:p>
        </w:tc>
        <w:tc>
          <w:tcPr>
            <w:tcW w:w="1145" w:type="dxa"/>
            <w:tcBorders>
              <w:top w:val="nil"/>
              <w:left w:val="nil"/>
              <w:bottom w:val="nil"/>
              <w:right w:val="nil"/>
            </w:tcBorders>
            <w:vAlign w:val="center"/>
          </w:tcPr>
          <w:p w14:paraId="1B3338AD" w14:textId="3B51F13B" w:rsidR="00CE05D2" w:rsidRPr="0018613C" w:rsidRDefault="00CE05D2" w:rsidP="003259D7">
            <w:pPr>
              <w:jc w:val="center"/>
              <w:rPr>
                <w:rFonts w:ascii="Times" w:hAnsi="Times" w:cs="Arial"/>
                <w:sz w:val="16"/>
                <w:szCs w:val="16"/>
              </w:rPr>
            </w:pPr>
            <w:r w:rsidRPr="0018613C">
              <w:rPr>
                <w:rFonts w:ascii="Times" w:hAnsi="Times" w:cs="Arial"/>
                <w:sz w:val="16"/>
                <w:szCs w:val="16"/>
              </w:rPr>
              <w:t>3.73E-10</w:t>
            </w:r>
          </w:p>
        </w:tc>
      </w:tr>
      <w:tr w:rsidR="00CE05D2" w:rsidRPr="0018613C" w14:paraId="6CB1E6E1" w14:textId="77777777" w:rsidTr="003259D7">
        <w:trPr>
          <w:trHeight w:val="285"/>
        </w:trPr>
        <w:tc>
          <w:tcPr>
            <w:tcW w:w="1538" w:type="dxa"/>
            <w:tcBorders>
              <w:top w:val="nil"/>
              <w:left w:val="nil"/>
              <w:bottom w:val="nil"/>
              <w:right w:val="nil"/>
            </w:tcBorders>
            <w:shd w:val="clear" w:color="auto" w:fill="auto"/>
            <w:noWrap/>
            <w:vAlign w:val="bottom"/>
            <w:hideMark/>
          </w:tcPr>
          <w:p w14:paraId="2933A586" w14:textId="77777777" w:rsidR="00CE05D2" w:rsidRPr="0018613C" w:rsidRDefault="00CE05D2" w:rsidP="00CE05D2">
            <w:pPr>
              <w:rPr>
                <w:rFonts w:ascii="Times" w:hAnsi="Times" w:cs="Arial"/>
                <w:sz w:val="16"/>
                <w:szCs w:val="16"/>
              </w:rPr>
            </w:pPr>
            <w:r w:rsidRPr="0018613C">
              <w:rPr>
                <w:rFonts w:ascii="Times" w:hAnsi="Times" w:cs="Arial"/>
                <w:sz w:val="16"/>
                <w:szCs w:val="16"/>
              </w:rPr>
              <w:t>Ac-228</w:t>
            </w:r>
          </w:p>
        </w:tc>
        <w:tc>
          <w:tcPr>
            <w:tcW w:w="1254" w:type="dxa"/>
            <w:tcBorders>
              <w:top w:val="nil"/>
              <w:left w:val="nil"/>
              <w:bottom w:val="nil"/>
              <w:right w:val="nil"/>
            </w:tcBorders>
            <w:shd w:val="clear" w:color="auto" w:fill="auto"/>
            <w:noWrap/>
            <w:vAlign w:val="center"/>
            <w:hideMark/>
          </w:tcPr>
          <w:p w14:paraId="3D61BDE0" w14:textId="1841DE59" w:rsidR="00CE05D2" w:rsidRPr="0018613C" w:rsidRDefault="00CE05D2" w:rsidP="003259D7">
            <w:pPr>
              <w:jc w:val="center"/>
              <w:rPr>
                <w:rFonts w:ascii="Times" w:hAnsi="Times" w:cs="Arial"/>
                <w:sz w:val="16"/>
                <w:szCs w:val="16"/>
              </w:rPr>
            </w:pPr>
            <w:r w:rsidRPr="0018613C">
              <w:rPr>
                <w:rFonts w:ascii="Times" w:hAnsi="Times" w:cs="Arial"/>
                <w:sz w:val="16"/>
                <w:szCs w:val="16"/>
              </w:rPr>
              <w:t>2.27E-05</w:t>
            </w:r>
          </w:p>
        </w:tc>
        <w:tc>
          <w:tcPr>
            <w:tcW w:w="1120" w:type="dxa"/>
            <w:tcBorders>
              <w:top w:val="nil"/>
              <w:left w:val="nil"/>
              <w:bottom w:val="nil"/>
              <w:right w:val="nil"/>
            </w:tcBorders>
            <w:shd w:val="clear" w:color="auto" w:fill="auto"/>
            <w:noWrap/>
            <w:vAlign w:val="center"/>
            <w:hideMark/>
          </w:tcPr>
          <w:p w14:paraId="69BE1D0E" w14:textId="23B91A27" w:rsidR="00CE05D2" w:rsidRPr="0018613C" w:rsidRDefault="00CE05D2" w:rsidP="003259D7">
            <w:pPr>
              <w:jc w:val="center"/>
              <w:rPr>
                <w:rFonts w:ascii="Times" w:hAnsi="Times" w:cs="Arial"/>
                <w:sz w:val="16"/>
                <w:szCs w:val="16"/>
              </w:rPr>
            </w:pPr>
            <w:r w:rsidRPr="0018613C">
              <w:rPr>
                <w:rFonts w:ascii="Times" w:hAnsi="Times" w:cs="Arial"/>
                <w:sz w:val="16"/>
                <w:szCs w:val="16"/>
              </w:rPr>
              <w:t>2.87E-05</w:t>
            </w:r>
          </w:p>
        </w:tc>
        <w:tc>
          <w:tcPr>
            <w:tcW w:w="1242" w:type="dxa"/>
            <w:tcBorders>
              <w:top w:val="nil"/>
              <w:left w:val="nil"/>
              <w:bottom w:val="nil"/>
              <w:right w:val="single" w:sz="4" w:space="0" w:color="auto"/>
            </w:tcBorders>
            <w:shd w:val="clear" w:color="auto" w:fill="auto"/>
            <w:noWrap/>
            <w:vAlign w:val="center"/>
            <w:hideMark/>
          </w:tcPr>
          <w:p w14:paraId="3D6D8464" w14:textId="4E0DFD77" w:rsidR="00CE05D2" w:rsidRPr="0018613C" w:rsidRDefault="00CE05D2" w:rsidP="003259D7">
            <w:pPr>
              <w:jc w:val="center"/>
              <w:rPr>
                <w:rFonts w:ascii="Times" w:hAnsi="Times" w:cs="Arial"/>
                <w:sz w:val="16"/>
                <w:szCs w:val="16"/>
              </w:rPr>
            </w:pPr>
            <w:r w:rsidRPr="0018613C">
              <w:rPr>
                <w:rFonts w:ascii="Times" w:hAnsi="Times" w:cs="Arial"/>
                <w:sz w:val="16"/>
                <w:szCs w:val="16"/>
              </w:rPr>
              <w:t>3.48E-05</w:t>
            </w:r>
          </w:p>
        </w:tc>
        <w:tc>
          <w:tcPr>
            <w:tcW w:w="1281" w:type="dxa"/>
            <w:tcBorders>
              <w:top w:val="nil"/>
              <w:left w:val="single" w:sz="4" w:space="0" w:color="auto"/>
              <w:bottom w:val="nil"/>
              <w:right w:val="nil"/>
            </w:tcBorders>
            <w:vAlign w:val="center"/>
          </w:tcPr>
          <w:p w14:paraId="2D7CD628" w14:textId="0C39CCD4" w:rsidR="00CE05D2" w:rsidRPr="0018613C" w:rsidRDefault="00CE05D2" w:rsidP="003259D7">
            <w:pPr>
              <w:jc w:val="center"/>
              <w:rPr>
                <w:rFonts w:ascii="Times" w:hAnsi="Times" w:cs="Arial"/>
                <w:sz w:val="16"/>
                <w:szCs w:val="16"/>
              </w:rPr>
            </w:pPr>
            <w:r w:rsidRPr="0018613C">
              <w:rPr>
                <w:rFonts w:ascii="Times" w:hAnsi="Times" w:cs="Arial"/>
                <w:sz w:val="16"/>
                <w:szCs w:val="16"/>
              </w:rPr>
              <w:t>2.27E-05</w:t>
            </w:r>
          </w:p>
        </w:tc>
        <w:tc>
          <w:tcPr>
            <w:tcW w:w="1598" w:type="dxa"/>
            <w:tcBorders>
              <w:top w:val="nil"/>
              <w:left w:val="nil"/>
              <w:bottom w:val="nil"/>
              <w:right w:val="nil"/>
            </w:tcBorders>
            <w:vAlign w:val="center"/>
          </w:tcPr>
          <w:p w14:paraId="2930909A" w14:textId="0DBB2FF3" w:rsidR="00CE05D2" w:rsidRPr="0018613C" w:rsidRDefault="00CE05D2" w:rsidP="003259D7">
            <w:pPr>
              <w:jc w:val="center"/>
              <w:rPr>
                <w:rFonts w:ascii="Times" w:hAnsi="Times" w:cs="Arial"/>
                <w:sz w:val="16"/>
                <w:szCs w:val="16"/>
              </w:rPr>
            </w:pPr>
            <w:r w:rsidRPr="0018613C">
              <w:rPr>
                <w:rFonts w:ascii="Times" w:hAnsi="Times" w:cs="Arial"/>
                <w:sz w:val="16"/>
                <w:szCs w:val="16"/>
              </w:rPr>
              <w:t>2.87E-05</w:t>
            </w:r>
          </w:p>
        </w:tc>
        <w:tc>
          <w:tcPr>
            <w:tcW w:w="1145" w:type="dxa"/>
            <w:tcBorders>
              <w:top w:val="nil"/>
              <w:left w:val="nil"/>
              <w:bottom w:val="nil"/>
              <w:right w:val="nil"/>
            </w:tcBorders>
            <w:vAlign w:val="center"/>
          </w:tcPr>
          <w:p w14:paraId="47283624" w14:textId="4F95BDD2" w:rsidR="00CE05D2" w:rsidRPr="0018613C" w:rsidRDefault="00CE05D2" w:rsidP="003259D7">
            <w:pPr>
              <w:jc w:val="center"/>
              <w:rPr>
                <w:rFonts w:ascii="Times" w:hAnsi="Times" w:cs="Arial"/>
                <w:sz w:val="16"/>
                <w:szCs w:val="16"/>
              </w:rPr>
            </w:pPr>
            <w:r w:rsidRPr="0018613C">
              <w:rPr>
                <w:rFonts w:ascii="Times" w:hAnsi="Times" w:cs="Arial"/>
                <w:sz w:val="16"/>
                <w:szCs w:val="16"/>
              </w:rPr>
              <w:t>3.48E-05</w:t>
            </w:r>
          </w:p>
        </w:tc>
      </w:tr>
      <w:tr w:rsidR="00CE05D2" w:rsidRPr="0018613C" w14:paraId="0ABE6265" w14:textId="77777777" w:rsidTr="003259D7">
        <w:trPr>
          <w:trHeight w:val="285"/>
        </w:trPr>
        <w:tc>
          <w:tcPr>
            <w:tcW w:w="1538" w:type="dxa"/>
            <w:tcBorders>
              <w:top w:val="nil"/>
              <w:left w:val="nil"/>
              <w:bottom w:val="nil"/>
              <w:right w:val="nil"/>
            </w:tcBorders>
            <w:shd w:val="clear" w:color="auto" w:fill="auto"/>
            <w:noWrap/>
            <w:vAlign w:val="bottom"/>
            <w:hideMark/>
          </w:tcPr>
          <w:p w14:paraId="7FF343D7" w14:textId="77777777" w:rsidR="00CE05D2" w:rsidRPr="0018613C" w:rsidRDefault="00CE05D2" w:rsidP="00CE05D2">
            <w:pPr>
              <w:rPr>
                <w:rFonts w:ascii="Times" w:hAnsi="Times" w:cs="Arial"/>
                <w:sz w:val="16"/>
                <w:szCs w:val="16"/>
              </w:rPr>
            </w:pPr>
            <w:r w:rsidRPr="0018613C">
              <w:rPr>
                <w:rFonts w:ascii="Times" w:hAnsi="Times" w:cs="Arial"/>
                <w:sz w:val="16"/>
                <w:szCs w:val="16"/>
              </w:rPr>
              <w:t>Th-228</w:t>
            </w:r>
          </w:p>
        </w:tc>
        <w:tc>
          <w:tcPr>
            <w:tcW w:w="1254" w:type="dxa"/>
            <w:tcBorders>
              <w:top w:val="nil"/>
              <w:left w:val="nil"/>
              <w:bottom w:val="nil"/>
              <w:right w:val="nil"/>
            </w:tcBorders>
            <w:shd w:val="clear" w:color="auto" w:fill="auto"/>
            <w:noWrap/>
            <w:vAlign w:val="center"/>
            <w:hideMark/>
          </w:tcPr>
          <w:p w14:paraId="327E83EB" w14:textId="61922C1E" w:rsidR="00CE05D2" w:rsidRPr="0018613C" w:rsidRDefault="00CE05D2" w:rsidP="003259D7">
            <w:pPr>
              <w:jc w:val="center"/>
              <w:rPr>
                <w:rFonts w:ascii="Times" w:hAnsi="Times" w:cs="Arial"/>
                <w:sz w:val="16"/>
                <w:szCs w:val="16"/>
              </w:rPr>
            </w:pPr>
            <w:r w:rsidRPr="0018613C">
              <w:rPr>
                <w:rFonts w:ascii="Times" w:hAnsi="Times" w:cs="Arial"/>
                <w:sz w:val="16"/>
                <w:szCs w:val="16"/>
              </w:rPr>
              <w:t>3.63E-02</w:t>
            </w:r>
          </w:p>
        </w:tc>
        <w:tc>
          <w:tcPr>
            <w:tcW w:w="1120" w:type="dxa"/>
            <w:tcBorders>
              <w:top w:val="nil"/>
              <w:left w:val="nil"/>
              <w:bottom w:val="nil"/>
              <w:right w:val="nil"/>
            </w:tcBorders>
            <w:shd w:val="clear" w:color="auto" w:fill="auto"/>
            <w:noWrap/>
            <w:vAlign w:val="center"/>
            <w:hideMark/>
          </w:tcPr>
          <w:p w14:paraId="3A97AF1B" w14:textId="5EEEBB03" w:rsidR="00CE05D2" w:rsidRPr="0018613C" w:rsidRDefault="00CE05D2" w:rsidP="003259D7">
            <w:pPr>
              <w:jc w:val="center"/>
              <w:rPr>
                <w:rFonts w:ascii="Times" w:hAnsi="Times" w:cs="Arial"/>
                <w:sz w:val="16"/>
                <w:szCs w:val="16"/>
              </w:rPr>
            </w:pPr>
            <w:r w:rsidRPr="0018613C">
              <w:rPr>
                <w:rFonts w:ascii="Times" w:hAnsi="Times" w:cs="Arial"/>
                <w:sz w:val="16"/>
                <w:szCs w:val="16"/>
              </w:rPr>
              <w:t>4.60E-02</w:t>
            </w:r>
          </w:p>
        </w:tc>
        <w:tc>
          <w:tcPr>
            <w:tcW w:w="1242" w:type="dxa"/>
            <w:tcBorders>
              <w:top w:val="nil"/>
              <w:left w:val="nil"/>
              <w:bottom w:val="nil"/>
              <w:right w:val="single" w:sz="4" w:space="0" w:color="auto"/>
            </w:tcBorders>
            <w:shd w:val="clear" w:color="auto" w:fill="auto"/>
            <w:noWrap/>
            <w:vAlign w:val="center"/>
            <w:hideMark/>
          </w:tcPr>
          <w:p w14:paraId="68256564" w14:textId="365CD02D" w:rsidR="00CE05D2" w:rsidRPr="0018613C" w:rsidRDefault="00CE05D2" w:rsidP="003259D7">
            <w:pPr>
              <w:jc w:val="center"/>
              <w:rPr>
                <w:rFonts w:ascii="Times" w:hAnsi="Times" w:cs="Arial"/>
                <w:sz w:val="16"/>
                <w:szCs w:val="16"/>
              </w:rPr>
            </w:pPr>
            <w:r w:rsidRPr="0018613C">
              <w:rPr>
                <w:rFonts w:ascii="Times" w:hAnsi="Times" w:cs="Arial"/>
                <w:sz w:val="16"/>
                <w:szCs w:val="16"/>
              </w:rPr>
              <w:t>5.59E-02</w:t>
            </w:r>
          </w:p>
        </w:tc>
        <w:tc>
          <w:tcPr>
            <w:tcW w:w="1281" w:type="dxa"/>
            <w:tcBorders>
              <w:top w:val="nil"/>
              <w:left w:val="single" w:sz="4" w:space="0" w:color="auto"/>
              <w:bottom w:val="nil"/>
              <w:right w:val="nil"/>
            </w:tcBorders>
            <w:vAlign w:val="center"/>
          </w:tcPr>
          <w:p w14:paraId="7DAF8B36" w14:textId="1C381E3B" w:rsidR="00CE05D2" w:rsidRPr="0018613C" w:rsidRDefault="00CE05D2" w:rsidP="003259D7">
            <w:pPr>
              <w:jc w:val="center"/>
              <w:rPr>
                <w:rFonts w:ascii="Times" w:hAnsi="Times" w:cs="Arial"/>
                <w:sz w:val="16"/>
                <w:szCs w:val="16"/>
              </w:rPr>
            </w:pPr>
            <w:r w:rsidRPr="0018613C">
              <w:rPr>
                <w:rFonts w:ascii="Times" w:hAnsi="Times" w:cs="Arial"/>
                <w:sz w:val="16"/>
                <w:szCs w:val="16"/>
              </w:rPr>
              <w:t>2.52E-07</w:t>
            </w:r>
          </w:p>
        </w:tc>
        <w:tc>
          <w:tcPr>
            <w:tcW w:w="1598" w:type="dxa"/>
            <w:tcBorders>
              <w:top w:val="nil"/>
              <w:left w:val="nil"/>
              <w:bottom w:val="nil"/>
              <w:right w:val="nil"/>
            </w:tcBorders>
            <w:vAlign w:val="center"/>
          </w:tcPr>
          <w:p w14:paraId="527C874F" w14:textId="1CCB6B49" w:rsidR="00CE05D2" w:rsidRPr="0018613C" w:rsidRDefault="00CE05D2" w:rsidP="003259D7">
            <w:pPr>
              <w:jc w:val="center"/>
              <w:rPr>
                <w:rFonts w:ascii="Times" w:hAnsi="Times" w:cs="Arial"/>
                <w:sz w:val="16"/>
                <w:szCs w:val="16"/>
              </w:rPr>
            </w:pPr>
            <w:r w:rsidRPr="0018613C">
              <w:rPr>
                <w:rFonts w:ascii="Times" w:hAnsi="Times" w:cs="Arial"/>
                <w:sz w:val="16"/>
                <w:szCs w:val="16"/>
              </w:rPr>
              <w:t>3.10E-07</w:t>
            </w:r>
          </w:p>
        </w:tc>
        <w:tc>
          <w:tcPr>
            <w:tcW w:w="1145" w:type="dxa"/>
            <w:tcBorders>
              <w:top w:val="nil"/>
              <w:left w:val="nil"/>
              <w:bottom w:val="nil"/>
              <w:right w:val="nil"/>
            </w:tcBorders>
            <w:vAlign w:val="center"/>
          </w:tcPr>
          <w:p w14:paraId="0E5FC2BC" w14:textId="146EF9C7" w:rsidR="00CE05D2" w:rsidRPr="0018613C" w:rsidRDefault="00CE05D2" w:rsidP="003259D7">
            <w:pPr>
              <w:jc w:val="center"/>
              <w:rPr>
                <w:rFonts w:ascii="Times" w:hAnsi="Times" w:cs="Arial"/>
                <w:sz w:val="16"/>
                <w:szCs w:val="16"/>
              </w:rPr>
            </w:pPr>
            <w:r w:rsidRPr="0018613C">
              <w:rPr>
                <w:rFonts w:ascii="Times" w:hAnsi="Times" w:cs="Arial"/>
                <w:sz w:val="16"/>
                <w:szCs w:val="16"/>
              </w:rPr>
              <w:t>3.71E-07</w:t>
            </w:r>
          </w:p>
        </w:tc>
      </w:tr>
      <w:tr w:rsidR="00CE05D2" w:rsidRPr="0018613C" w14:paraId="6D1184B2" w14:textId="77777777" w:rsidTr="003259D7">
        <w:trPr>
          <w:trHeight w:val="285"/>
        </w:trPr>
        <w:tc>
          <w:tcPr>
            <w:tcW w:w="1538" w:type="dxa"/>
            <w:tcBorders>
              <w:top w:val="nil"/>
              <w:left w:val="nil"/>
              <w:bottom w:val="nil"/>
              <w:right w:val="nil"/>
            </w:tcBorders>
            <w:shd w:val="clear" w:color="auto" w:fill="auto"/>
            <w:noWrap/>
            <w:vAlign w:val="bottom"/>
            <w:hideMark/>
          </w:tcPr>
          <w:p w14:paraId="44D163BB" w14:textId="77777777" w:rsidR="00CE05D2" w:rsidRPr="0018613C" w:rsidRDefault="00CE05D2" w:rsidP="00CE05D2">
            <w:pPr>
              <w:rPr>
                <w:rFonts w:ascii="Times" w:hAnsi="Times" w:cs="Arial"/>
                <w:sz w:val="16"/>
                <w:szCs w:val="16"/>
              </w:rPr>
            </w:pPr>
            <w:r w:rsidRPr="0018613C">
              <w:rPr>
                <w:rFonts w:ascii="Times" w:hAnsi="Times" w:cs="Arial"/>
                <w:sz w:val="16"/>
                <w:szCs w:val="16"/>
              </w:rPr>
              <w:t>Ra-224</w:t>
            </w:r>
          </w:p>
        </w:tc>
        <w:tc>
          <w:tcPr>
            <w:tcW w:w="1254" w:type="dxa"/>
            <w:tcBorders>
              <w:top w:val="nil"/>
              <w:left w:val="nil"/>
              <w:bottom w:val="nil"/>
              <w:right w:val="nil"/>
            </w:tcBorders>
            <w:shd w:val="clear" w:color="auto" w:fill="auto"/>
            <w:noWrap/>
            <w:vAlign w:val="center"/>
            <w:hideMark/>
          </w:tcPr>
          <w:p w14:paraId="2FEBC8C3" w14:textId="3F371F57" w:rsidR="00CE05D2" w:rsidRPr="0018613C" w:rsidRDefault="00CE05D2" w:rsidP="003259D7">
            <w:pPr>
              <w:jc w:val="center"/>
              <w:rPr>
                <w:rFonts w:ascii="Times" w:hAnsi="Times" w:cs="Arial"/>
                <w:sz w:val="16"/>
                <w:szCs w:val="16"/>
              </w:rPr>
            </w:pPr>
            <w:r w:rsidRPr="0018613C">
              <w:rPr>
                <w:rFonts w:ascii="Times" w:hAnsi="Times" w:cs="Arial"/>
                <w:sz w:val="16"/>
                <w:szCs w:val="16"/>
              </w:rPr>
              <w:t>5.31E-04</w:t>
            </w:r>
          </w:p>
        </w:tc>
        <w:tc>
          <w:tcPr>
            <w:tcW w:w="1120" w:type="dxa"/>
            <w:tcBorders>
              <w:top w:val="nil"/>
              <w:left w:val="nil"/>
              <w:bottom w:val="nil"/>
              <w:right w:val="nil"/>
            </w:tcBorders>
            <w:shd w:val="clear" w:color="auto" w:fill="auto"/>
            <w:noWrap/>
            <w:vAlign w:val="center"/>
            <w:hideMark/>
          </w:tcPr>
          <w:p w14:paraId="0381B3CA" w14:textId="419B06FD" w:rsidR="00CE05D2" w:rsidRPr="0018613C" w:rsidRDefault="00CE05D2" w:rsidP="003259D7">
            <w:pPr>
              <w:jc w:val="center"/>
              <w:rPr>
                <w:rFonts w:ascii="Times" w:hAnsi="Times" w:cs="Arial"/>
                <w:sz w:val="16"/>
                <w:szCs w:val="16"/>
              </w:rPr>
            </w:pPr>
            <w:r w:rsidRPr="0018613C">
              <w:rPr>
                <w:rFonts w:ascii="Times" w:hAnsi="Times" w:cs="Arial"/>
                <w:sz w:val="16"/>
                <w:szCs w:val="16"/>
              </w:rPr>
              <w:t>6.74E-04</w:t>
            </w:r>
          </w:p>
        </w:tc>
        <w:tc>
          <w:tcPr>
            <w:tcW w:w="1242" w:type="dxa"/>
            <w:tcBorders>
              <w:top w:val="nil"/>
              <w:left w:val="nil"/>
              <w:bottom w:val="nil"/>
              <w:right w:val="single" w:sz="4" w:space="0" w:color="auto"/>
            </w:tcBorders>
            <w:shd w:val="clear" w:color="auto" w:fill="auto"/>
            <w:noWrap/>
            <w:vAlign w:val="center"/>
            <w:hideMark/>
          </w:tcPr>
          <w:p w14:paraId="21DB02C8" w14:textId="774D31ED" w:rsidR="00CE05D2" w:rsidRPr="0018613C" w:rsidRDefault="00CE05D2" w:rsidP="003259D7">
            <w:pPr>
              <w:jc w:val="center"/>
              <w:rPr>
                <w:rFonts w:ascii="Times" w:hAnsi="Times" w:cs="Arial"/>
                <w:sz w:val="16"/>
                <w:szCs w:val="16"/>
              </w:rPr>
            </w:pPr>
            <w:r w:rsidRPr="0018613C">
              <w:rPr>
                <w:rFonts w:ascii="Times" w:hAnsi="Times" w:cs="Arial"/>
                <w:sz w:val="16"/>
                <w:szCs w:val="16"/>
              </w:rPr>
              <w:t>8.19E-04</w:t>
            </w:r>
          </w:p>
        </w:tc>
        <w:tc>
          <w:tcPr>
            <w:tcW w:w="1281" w:type="dxa"/>
            <w:tcBorders>
              <w:top w:val="nil"/>
              <w:left w:val="single" w:sz="4" w:space="0" w:color="auto"/>
              <w:bottom w:val="nil"/>
              <w:right w:val="nil"/>
            </w:tcBorders>
            <w:vAlign w:val="center"/>
          </w:tcPr>
          <w:p w14:paraId="6A06878C" w14:textId="08BBAFF8" w:rsidR="00CE05D2" w:rsidRPr="0018613C" w:rsidRDefault="00CE05D2" w:rsidP="003259D7">
            <w:pPr>
              <w:jc w:val="center"/>
              <w:rPr>
                <w:rFonts w:ascii="Times" w:hAnsi="Times" w:cs="Arial"/>
                <w:sz w:val="16"/>
                <w:szCs w:val="16"/>
              </w:rPr>
            </w:pPr>
            <w:r w:rsidRPr="0018613C">
              <w:rPr>
                <w:rFonts w:ascii="Times" w:hAnsi="Times" w:cs="Arial"/>
                <w:sz w:val="16"/>
                <w:szCs w:val="16"/>
              </w:rPr>
              <w:t>5.64E-02</w:t>
            </w:r>
          </w:p>
        </w:tc>
        <w:tc>
          <w:tcPr>
            <w:tcW w:w="1598" w:type="dxa"/>
            <w:tcBorders>
              <w:top w:val="nil"/>
              <w:left w:val="nil"/>
              <w:bottom w:val="nil"/>
              <w:right w:val="nil"/>
            </w:tcBorders>
            <w:vAlign w:val="center"/>
          </w:tcPr>
          <w:p w14:paraId="178AFE59" w14:textId="5D2ACA67" w:rsidR="00CE05D2" w:rsidRPr="0018613C" w:rsidRDefault="00CE05D2" w:rsidP="003259D7">
            <w:pPr>
              <w:jc w:val="center"/>
              <w:rPr>
                <w:rFonts w:ascii="Times" w:hAnsi="Times" w:cs="Arial"/>
                <w:sz w:val="16"/>
                <w:szCs w:val="16"/>
              </w:rPr>
            </w:pPr>
            <w:r w:rsidRPr="0018613C">
              <w:rPr>
                <w:rFonts w:ascii="Times" w:hAnsi="Times" w:cs="Arial"/>
                <w:sz w:val="16"/>
                <w:szCs w:val="16"/>
              </w:rPr>
              <w:t>7.19E-02</w:t>
            </w:r>
          </w:p>
        </w:tc>
        <w:tc>
          <w:tcPr>
            <w:tcW w:w="1145" w:type="dxa"/>
            <w:tcBorders>
              <w:top w:val="nil"/>
              <w:left w:val="nil"/>
              <w:bottom w:val="nil"/>
              <w:right w:val="nil"/>
            </w:tcBorders>
            <w:vAlign w:val="center"/>
          </w:tcPr>
          <w:p w14:paraId="4A4C52CE" w14:textId="1F75B081" w:rsidR="00CE05D2" w:rsidRPr="0018613C" w:rsidRDefault="00CE05D2" w:rsidP="003259D7">
            <w:pPr>
              <w:jc w:val="center"/>
              <w:rPr>
                <w:rFonts w:ascii="Times" w:hAnsi="Times" w:cs="Arial"/>
                <w:sz w:val="16"/>
                <w:szCs w:val="16"/>
              </w:rPr>
            </w:pPr>
            <w:r w:rsidRPr="0018613C">
              <w:rPr>
                <w:rFonts w:ascii="Times" w:hAnsi="Times" w:cs="Arial"/>
                <w:sz w:val="16"/>
                <w:szCs w:val="16"/>
              </w:rPr>
              <w:t>8.72E-02</w:t>
            </w:r>
          </w:p>
        </w:tc>
      </w:tr>
      <w:tr w:rsidR="00CE05D2" w:rsidRPr="0018613C" w14:paraId="3A55E7EC" w14:textId="77777777" w:rsidTr="003259D7">
        <w:trPr>
          <w:trHeight w:val="285"/>
        </w:trPr>
        <w:tc>
          <w:tcPr>
            <w:tcW w:w="1538" w:type="dxa"/>
            <w:tcBorders>
              <w:top w:val="nil"/>
              <w:left w:val="nil"/>
              <w:bottom w:val="nil"/>
              <w:right w:val="nil"/>
            </w:tcBorders>
            <w:shd w:val="clear" w:color="auto" w:fill="auto"/>
            <w:noWrap/>
            <w:vAlign w:val="bottom"/>
            <w:hideMark/>
          </w:tcPr>
          <w:p w14:paraId="541C9507" w14:textId="77777777" w:rsidR="00CE05D2" w:rsidRPr="0018613C" w:rsidRDefault="00CE05D2" w:rsidP="00CE05D2">
            <w:pPr>
              <w:rPr>
                <w:rFonts w:ascii="Times" w:hAnsi="Times" w:cs="Arial"/>
                <w:sz w:val="16"/>
                <w:szCs w:val="16"/>
              </w:rPr>
            </w:pPr>
            <w:r w:rsidRPr="0018613C">
              <w:rPr>
                <w:rFonts w:ascii="Times" w:hAnsi="Times" w:cs="Arial"/>
                <w:sz w:val="16"/>
                <w:szCs w:val="16"/>
              </w:rPr>
              <w:t>Po-216</w:t>
            </w:r>
          </w:p>
        </w:tc>
        <w:tc>
          <w:tcPr>
            <w:tcW w:w="1254" w:type="dxa"/>
            <w:tcBorders>
              <w:top w:val="nil"/>
              <w:left w:val="nil"/>
              <w:bottom w:val="nil"/>
              <w:right w:val="nil"/>
            </w:tcBorders>
            <w:shd w:val="clear" w:color="auto" w:fill="auto"/>
            <w:noWrap/>
            <w:vAlign w:val="center"/>
            <w:hideMark/>
          </w:tcPr>
          <w:p w14:paraId="678E0AD4" w14:textId="64F6A14A" w:rsidR="00CE05D2" w:rsidRPr="0018613C" w:rsidRDefault="00CE05D2" w:rsidP="003259D7">
            <w:pPr>
              <w:jc w:val="center"/>
              <w:rPr>
                <w:rFonts w:ascii="Times" w:hAnsi="Times" w:cs="Arial"/>
                <w:sz w:val="16"/>
                <w:szCs w:val="16"/>
              </w:rPr>
            </w:pPr>
            <w:r w:rsidRPr="0018613C">
              <w:rPr>
                <w:rFonts w:ascii="Times" w:hAnsi="Times" w:cs="Arial"/>
                <w:sz w:val="16"/>
                <w:szCs w:val="16"/>
              </w:rPr>
              <w:t>2.42E-10</w:t>
            </w:r>
          </w:p>
        </w:tc>
        <w:tc>
          <w:tcPr>
            <w:tcW w:w="1120" w:type="dxa"/>
            <w:tcBorders>
              <w:top w:val="nil"/>
              <w:left w:val="nil"/>
              <w:bottom w:val="nil"/>
              <w:right w:val="nil"/>
            </w:tcBorders>
            <w:shd w:val="clear" w:color="auto" w:fill="auto"/>
            <w:noWrap/>
            <w:vAlign w:val="center"/>
            <w:hideMark/>
          </w:tcPr>
          <w:p w14:paraId="4F424653" w14:textId="7D51DD77" w:rsidR="00CE05D2" w:rsidRPr="0018613C" w:rsidRDefault="00CE05D2" w:rsidP="003259D7">
            <w:pPr>
              <w:jc w:val="center"/>
              <w:rPr>
                <w:rFonts w:ascii="Times" w:hAnsi="Times" w:cs="Arial"/>
                <w:sz w:val="16"/>
                <w:szCs w:val="16"/>
              </w:rPr>
            </w:pPr>
            <w:r w:rsidRPr="0018613C">
              <w:rPr>
                <w:rFonts w:ascii="Times" w:hAnsi="Times" w:cs="Arial"/>
                <w:sz w:val="16"/>
                <w:szCs w:val="16"/>
              </w:rPr>
              <w:t>3.07E-10</w:t>
            </w:r>
          </w:p>
        </w:tc>
        <w:tc>
          <w:tcPr>
            <w:tcW w:w="1242" w:type="dxa"/>
            <w:tcBorders>
              <w:top w:val="nil"/>
              <w:left w:val="nil"/>
              <w:bottom w:val="nil"/>
              <w:right w:val="single" w:sz="4" w:space="0" w:color="auto"/>
            </w:tcBorders>
            <w:shd w:val="clear" w:color="auto" w:fill="auto"/>
            <w:noWrap/>
            <w:vAlign w:val="center"/>
            <w:hideMark/>
          </w:tcPr>
          <w:p w14:paraId="3C90B9CA" w14:textId="41D9F496" w:rsidR="00CE05D2" w:rsidRPr="0018613C" w:rsidRDefault="00CE05D2" w:rsidP="003259D7">
            <w:pPr>
              <w:jc w:val="center"/>
              <w:rPr>
                <w:rFonts w:ascii="Times" w:hAnsi="Times" w:cs="Arial"/>
                <w:sz w:val="16"/>
                <w:szCs w:val="16"/>
              </w:rPr>
            </w:pPr>
            <w:r w:rsidRPr="0018613C">
              <w:rPr>
                <w:rFonts w:ascii="Times" w:hAnsi="Times" w:cs="Arial"/>
                <w:sz w:val="16"/>
                <w:szCs w:val="16"/>
              </w:rPr>
              <w:t>3.73E-10</w:t>
            </w:r>
          </w:p>
        </w:tc>
        <w:tc>
          <w:tcPr>
            <w:tcW w:w="1281" w:type="dxa"/>
            <w:tcBorders>
              <w:top w:val="nil"/>
              <w:left w:val="single" w:sz="4" w:space="0" w:color="auto"/>
              <w:bottom w:val="nil"/>
              <w:right w:val="nil"/>
            </w:tcBorders>
            <w:vAlign w:val="center"/>
          </w:tcPr>
          <w:p w14:paraId="173459D8" w14:textId="217CC2A7" w:rsidR="00CE05D2" w:rsidRPr="0018613C" w:rsidRDefault="00CE05D2" w:rsidP="003259D7">
            <w:pPr>
              <w:jc w:val="center"/>
              <w:rPr>
                <w:rFonts w:ascii="Times" w:hAnsi="Times" w:cs="Arial"/>
                <w:sz w:val="16"/>
                <w:szCs w:val="16"/>
              </w:rPr>
            </w:pPr>
            <w:r w:rsidRPr="0018613C">
              <w:rPr>
                <w:rFonts w:ascii="Times" w:hAnsi="Times" w:cs="Arial"/>
                <w:sz w:val="16"/>
                <w:szCs w:val="16"/>
              </w:rPr>
              <w:t>6.39E-05</w:t>
            </w:r>
          </w:p>
        </w:tc>
        <w:tc>
          <w:tcPr>
            <w:tcW w:w="1598" w:type="dxa"/>
            <w:tcBorders>
              <w:top w:val="nil"/>
              <w:left w:val="nil"/>
              <w:bottom w:val="nil"/>
              <w:right w:val="nil"/>
            </w:tcBorders>
            <w:vAlign w:val="center"/>
          </w:tcPr>
          <w:p w14:paraId="4E6776AE" w14:textId="3900E50B" w:rsidR="00CE05D2" w:rsidRPr="0018613C" w:rsidRDefault="00CE05D2" w:rsidP="003259D7">
            <w:pPr>
              <w:jc w:val="center"/>
              <w:rPr>
                <w:rFonts w:ascii="Times" w:hAnsi="Times" w:cs="Arial"/>
                <w:sz w:val="16"/>
                <w:szCs w:val="16"/>
              </w:rPr>
            </w:pPr>
            <w:r w:rsidRPr="0018613C">
              <w:rPr>
                <w:rFonts w:ascii="Times" w:hAnsi="Times" w:cs="Arial"/>
                <w:sz w:val="16"/>
                <w:szCs w:val="16"/>
              </w:rPr>
              <w:t>8.11E-05</w:t>
            </w:r>
          </w:p>
        </w:tc>
        <w:tc>
          <w:tcPr>
            <w:tcW w:w="1145" w:type="dxa"/>
            <w:tcBorders>
              <w:top w:val="nil"/>
              <w:left w:val="nil"/>
              <w:bottom w:val="nil"/>
              <w:right w:val="nil"/>
            </w:tcBorders>
            <w:vAlign w:val="center"/>
          </w:tcPr>
          <w:p w14:paraId="7240C86D" w14:textId="592D14A6" w:rsidR="00CE05D2" w:rsidRPr="0018613C" w:rsidRDefault="00CE05D2" w:rsidP="003259D7">
            <w:pPr>
              <w:jc w:val="center"/>
              <w:rPr>
                <w:rFonts w:ascii="Times" w:hAnsi="Times" w:cs="Arial"/>
                <w:sz w:val="16"/>
                <w:szCs w:val="16"/>
              </w:rPr>
            </w:pPr>
            <w:r w:rsidRPr="0018613C">
              <w:rPr>
                <w:rFonts w:ascii="Times" w:hAnsi="Times" w:cs="Arial"/>
                <w:sz w:val="16"/>
                <w:szCs w:val="16"/>
              </w:rPr>
              <w:t>9.85E-05</w:t>
            </w:r>
          </w:p>
        </w:tc>
      </w:tr>
      <w:tr w:rsidR="00CE05D2" w:rsidRPr="0018613C" w14:paraId="3CA2EA4F" w14:textId="77777777" w:rsidTr="003259D7">
        <w:trPr>
          <w:trHeight w:val="285"/>
        </w:trPr>
        <w:tc>
          <w:tcPr>
            <w:tcW w:w="1538" w:type="dxa"/>
            <w:tcBorders>
              <w:top w:val="nil"/>
              <w:left w:val="nil"/>
              <w:bottom w:val="nil"/>
              <w:right w:val="nil"/>
            </w:tcBorders>
            <w:shd w:val="clear" w:color="auto" w:fill="auto"/>
            <w:noWrap/>
            <w:vAlign w:val="bottom"/>
            <w:hideMark/>
          </w:tcPr>
          <w:p w14:paraId="0CAF18FC" w14:textId="77777777" w:rsidR="00CE05D2" w:rsidRPr="0018613C" w:rsidRDefault="00CE05D2" w:rsidP="00CE05D2">
            <w:pPr>
              <w:rPr>
                <w:rFonts w:ascii="Times" w:hAnsi="Times" w:cs="Arial"/>
                <w:sz w:val="16"/>
                <w:szCs w:val="16"/>
              </w:rPr>
            </w:pPr>
            <w:r w:rsidRPr="0018613C">
              <w:rPr>
                <w:rFonts w:ascii="Times" w:hAnsi="Times" w:cs="Arial"/>
                <w:sz w:val="16"/>
                <w:szCs w:val="16"/>
              </w:rPr>
              <w:t>Pb-212</w:t>
            </w:r>
          </w:p>
        </w:tc>
        <w:tc>
          <w:tcPr>
            <w:tcW w:w="1254" w:type="dxa"/>
            <w:tcBorders>
              <w:top w:val="nil"/>
              <w:left w:val="nil"/>
              <w:bottom w:val="nil"/>
              <w:right w:val="nil"/>
            </w:tcBorders>
            <w:shd w:val="clear" w:color="auto" w:fill="auto"/>
            <w:noWrap/>
            <w:vAlign w:val="center"/>
            <w:hideMark/>
          </w:tcPr>
          <w:p w14:paraId="345E43A1" w14:textId="5D21D844" w:rsidR="00CE05D2" w:rsidRPr="0018613C" w:rsidRDefault="00CE05D2" w:rsidP="003259D7">
            <w:pPr>
              <w:jc w:val="center"/>
              <w:rPr>
                <w:rFonts w:ascii="Times" w:hAnsi="Times" w:cs="Arial"/>
                <w:sz w:val="16"/>
                <w:szCs w:val="16"/>
              </w:rPr>
            </w:pPr>
            <w:r w:rsidRPr="0018613C">
              <w:rPr>
                <w:rFonts w:ascii="Times" w:hAnsi="Times" w:cs="Arial"/>
                <w:sz w:val="16"/>
                <w:szCs w:val="16"/>
              </w:rPr>
              <w:t>6.39E-05</w:t>
            </w:r>
          </w:p>
        </w:tc>
        <w:tc>
          <w:tcPr>
            <w:tcW w:w="1120" w:type="dxa"/>
            <w:tcBorders>
              <w:top w:val="nil"/>
              <w:left w:val="nil"/>
              <w:bottom w:val="nil"/>
              <w:right w:val="nil"/>
            </w:tcBorders>
            <w:shd w:val="clear" w:color="auto" w:fill="auto"/>
            <w:noWrap/>
            <w:vAlign w:val="center"/>
            <w:hideMark/>
          </w:tcPr>
          <w:p w14:paraId="1F55474A" w14:textId="2614917C" w:rsidR="00CE05D2" w:rsidRPr="0018613C" w:rsidRDefault="00CE05D2" w:rsidP="003259D7">
            <w:pPr>
              <w:jc w:val="center"/>
              <w:rPr>
                <w:rFonts w:ascii="Times" w:hAnsi="Times" w:cs="Arial"/>
                <w:sz w:val="16"/>
                <w:szCs w:val="16"/>
              </w:rPr>
            </w:pPr>
            <w:r w:rsidRPr="0018613C">
              <w:rPr>
                <w:rFonts w:ascii="Times" w:hAnsi="Times" w:cs="Arial"/>
                <w:sz w:val="16"/>
                <w:szCs w:val="16"/>
              </w:rPr>
              <w:t>8.11E-05</w:t>
            </w:r>
          </w:p>
        </w:tc>
        <w:tc>
          <w:tcPr>
            <w:tcW w:w="1242" w:type="dxa"/>
            <w:tcBorders>
              <w:top w:val="nil"/>
              <w:left w:val="nil"/>
              <w:bottom w:val="nil"/>
              <w:right w:val="single" w:sz="4" w:space="0" w:color="auto"/>
            </w:tcBorders>
            <w:shd w:val="clear" w:color="auto" w:fill="auto"/>
            <w:noWrap/>
            <w:vAlign w:val="center"/>
            <w:hideMark/>
          </w:tcPr>
          <w:p w14:paraId="259CA685" w14:textId="5F975962" w:rsidR="00CE05D2" w:rsidRPr="0018613C" w:rsidRDefault="00CE05D2" w:rsidP="003259D7">
            <w:pPr>
              <w:jc w:val="center"/>
              <w:rPr>
                <w:rFonts w:ascii="Times" w:hAnsi="Times" w:cs="Arial"/>
                <w:sz w:val="16"/>
                <w:szCs w:val="16"/>
              </w:rPr>
            </w:pPr>
            <w:r w:rsidRPr="0018613C">
              <w:rPr>
                <w:rFonts w:ascii="Times" w:hAnsi="Times" w:cs="Arial"/>
                <w:sz w:val="16"/>
                <w:szCs w:val="16"/>
              </w:rPr>
              <w:t>9.85E-05</w:t>
            </w:r>
          </w:p>
        </w:tc>
        <w:tc>
          <w:tcPr>
            <w:tcW w:w="1281" w:type="dxa"/>
            <w:tcBorders>
              <w:top w:val="nil"/>
              <w:left w:val="single" w:sz="4" w:space="0" w:color="auto"/>
              <w:bottom w:val="nil"/>
              <w:right w:val="nil"/>
            </w:tcBorders>
            <w:vAlign w:val="center"/>
          </w:tcPr>
          <w:p w14:paraId="05ACFE7B" w14:textId="4CFB3B8A" w:rsidR="00CE05D2" w:rsidRPr="0018613C" w:rsidRDefault="00CE05D2" w:rsidP="003259D7">
            <w:pPr>
              <w:jc w:val="center"/>
              <w:rPr>
                <w:rFonts w:ascii="Times" w:hAnsi="Times" w:cs="Arial"/>
                <w:sz w:val="16"/>
                <w:szCs w:val="16"/>
              </w:rPr>
            </w:pPr>
            <w:r w:rsidRPr="0018613C">
              <w:rPr>
                <w:rFonts w:ascii="Times" w:hAnsi="Times" w:cs="Arial"/>
                <w:sz w:val="16"/>
                <w:szCs w:val="16"/>
              </w:rPr>
              <w:t>1.88E-02</w:t>
            </w:r>
          </w:p>
        </w:tc>
        <w:tc>
          <w:tcPr>
            <w:tcW w:w="1598" w:type="dxa"/>
            <w:tcBorders>
              <w:top w:val="nil"/>
              <w:left w:val="nil"/>
              <w:bottom w:val="nil"/>
              <w:right w:val="nil"/>
            </w:tcBorders>
            <w:vAlign w:val="center"/>
          </w:tcPr>
          <w:p w14:paraId="58AB7712" w14:textId="61E6F85E" w:rsidR="00CE05D2" w:rsidRPr="0018613C" w:rsidRDefault="00CE05D2" w:rsidP="003259D7">
            <w:pPr>
              <w:jc w:val="center"/>
              <w:rPr>
                <w:rFonts w:ascii="Times" w:hAnsi="Times" w:cs="Arial"/>
                <w:sz w:val="16"/>
                <w:szCs w:val="16"/>
              </w:rPr>
            </w:pPr>
            <w:r w:rsidRPr="0018613C">
              <w:rPr>
                <w:rFonts w:ascii="Times" w:hAnsi="Times" w:cs="Arial"/>
                <w:sz w:val="16"/>
                <w:szCs w:val="16"/>
              </w:rPr>
              <w:t>2.38E-02</w:t>
            </w:r>
          </w:p>
        </w:tc>
        <w:tc>
          <w:tcPr>
            <w:tcW w:w="1145" w:type="dxa"/>
            <w:tcBorders>
              <w:top w:val="nil"/>
              <w:left w:val="nil"/>
              <w:bottom w:val="nil"/>
              <w:right w:val="nil"/>
            </w:tcBorders>
            <w:vAlign w:val="center"/>
          </w:tcPr>
          <w:p w14:paraId="4503C4D5" w14:textId="620562A1" w:rsidR="00CE05D2" w:rsidRPr="0018613C" w:rsidRDefault="00CE05D2" w:rsidP="003259D7">
            <w:pPr>
              <w:jc w:val="center"/>
              <w:rPr>
                <w:rFonts w:ascii="Times" w:hAnsi="Times" w:cs="Arial"/>
                <w:sz w:val="16"/>
                <w:szCs w:val="16"/>
              </w:rPr>
            </w:pPr>
            <w:r w:rsidRPr="0018613C">
              <w:rPr>
                <w:rFonts w:ascii="Times" w:hAnsi="Times" w:cs="Arial"/>
                <w:sz w:val="16"/>
                <w:szCs w:val="16"/>
              </w:rPr>
              <w:t>2.88E-02</w:t>
            </w:r>
          </w:p>
        </w:tc>
      </w:tr>
      <w:tr w:rsidR="00CE05D2" w:rsidRPr="0018613C" w14:paraId="0F121EF4" w14:textId="77777777" w:rsidTr="003259D7">
        <w:trPr>
          <w:trHeight w:val="285"/>
        </w:trPr>
        <w:tc>
          <w:tcPr>
            <w:tcW w:w="1538" w:type="dxa"/>
            <w:tcBorders>
              <w:top w:val="nil"/>
              <w:left w:val="nil"/>
              <w:bottom w:val="nil"/>
              <w:right w:val="nil"/>
            </w:tcBorders>
            <w:shd w:val="clear" w:color="auto" w:fill="auto"/>
            <w:noWrap/>
            <w:vAlign w:val="bottom"/>
            <w:hideMark/>
          </w:tcPr>
          <w:p w14:paraId="5103A4C0" w14:textId="77777777" w:rsidR="00CE05D2" w:rsidRPr="0018613C" w:rsidRDefault="00CE05D2" w:rsidP="00CE05D2">
            <w:pPr>
              <w:rPr>
                <w:rFonts w:ascii="Times" w:hAnsi="Times" w:cs="Arial"/>
                <w:sz w:val="16"/>
                <w:szCs w:val="16"/>
              </w:rPr>
            </w:pPr>
            <w:r w:rsidRPr="0018613C">
              <w:rPr>
                <w:rFonts w:ascii="Times" w:hAnsi="Times" w:cs="Arial"/>
                <w:sz w:val="16"/>
                <w:szCs w:val="16"/>
              </w:rPr>
              <w:t>Bi-212</w:t>
            </w:r>
          </w:p>
        </w:tc>
        <w:tc>
          <w:tcPr>
            <w:tcW w:w="1254" w:type="dxa"/>
            <w:tcBorders>
              <w:top w:val="nil"/>
              <w:left w:val="nil"/>
              <w:bottom w:val="nil"/>
              <w:right w:val="nil"/>
            </w:tcBorders>
            <w:shd w:val="clear" w:color="auto" w:fill="auto"/>
            <w:noWrap/>
            <w:vAlign w:val="center"/>
            <w:hideMark/>
          </w:tcPr>
          <w:p w14:paraId="13D4419B" w14:textId="3E3D4CDC" w:rsidR="00CE05D2" w:rsidRPr="0018613C" w:rsidRDefault="00CE05D2" w:rsidP="003259D7">
            <w:pPr>
              <w:jc w:val="center"/>
              <w:rPr>
                <w:rFonts w:ascii="Times" w:hAnsi="Times" w:cs="Arial"/>
                <w:sz w:val="16"/>
                <w:szCs w:val="16"/>
              </w:rPr>
            </w:pPr>
            <w:r w:rsidRPr="0018613C">
              <w:rPr>
                <w:rFonts w:ascii="Times" w:hAnsi="Times" w:cs="Arial"/>
                <w:sz w:val="16"/>
                <w:szCs w:val="16"/>
              </w:rPr>
              <w:t>5.49E-06</w:t>
            </w:r>
          </w:p>
        </w:tc>
        <w:tc>
          <w:tcPr>
            <w:tcW w:w="1120" w:type="dxa"/>
            <w:tcBorders>
              <w:top w:val="nil"/>
              <w:left w:val="nil"/>
              <w:bottom w:val="nil"/>
              <w:right w:val="nil"/>
            </w:tcBorders>
            <w:shd w:val="clear" w:color="auto" w:fill="auto"/>
            <w:noWrap/>
            <w:vAlign w:val="center"/>
            <w:hideMark/>
          </w:tcPr>
          <w:p w14:paraId="50E58158" w14:textId="1837845D" w:rsidR="00CE05D2" w:rsidRPr="0018613C" w:rsidRDefault="00CE05D2" w:rsidP="003259D7">
            <w:pPr>
              <w:jc w:val="center"/>
              <w:rPr>
                <w:rFonts w:ascii="Times" w:hAnsi="Times" w:cs="Arial"/>
                <w:sz w:val="16"/>
                <w:szCs w:val="16"/>
              </w:rPr>
            </w:pPr>
            <w:r w:rsidRPr="0018613C">
              <w:rPr>
                <w:rFonts w:ascii="Times" w:hAnsi="Times" w:cs="Arial"/>
                <w:sz w:val="16"/>
                <w:szCs w:val="16"/>
              </w:rPr>
              <w:t>6.97E-06</w:t>
            </w:r>
          </w:p>
        </w:tc>
        <w:tc>
          <w:tcPr>
            <w:tcW w:w="1242" w:type="dxa"/>
            <w:tcBorders>
              <w:top w:val="nil"/>
              <w:left w:val="nil"/>
              <w:bottom w:val="nil"/>
              <w:right w:val="single" w:sz="4" w:space="0" w:color="auto"/>
            </w:tcBorders>
            <w:shd w:val="clear" w:color="auto" w:fill="auto"/>
            <w:noWrap/>
            <w:vAlign w:val="center"/>
            <w:hideMark/>
          </w:tcPr>
          <w:p w14:paraId="0F9FE2FD" w14:textId="659324E7" w:rsidR="00CE05D2" w:rsidRPr="0018613C" w:rsidRDefault="00CE05D2" w:rsidP="003259D7">
            <w:pPr>
              <w:jc w:val="center"/>
              <w:rPr>
                <w:rFonts w:ascii="Times" w:hAnsi="Times" w:cs="Arial"/>
                <w:sz w:val="16"/>
                <w:szCs w:val="16"/>
              </w:rPr>
            </w:pPr>
            <w:r w:rsidRPr="0018613C">
              <w:rPr>
                <w:rFonts w:ascii="Times" w:hAnsi="Times" w:cs="Arial"/>
                <w:sz w:val="16"/>
                <w:szCs w:val="16"/>
              </w:rPr>
              <w:t>8.48E-06</w:t>
            </w:r>
          </w:p>
        </w:tc>
        <w:tc>
          <w:tcPr>
            <w:tcW w:w="1281" w:type="dxa"/>
            <w:tcBorders>
              <w:top w:val="nil"/>
              <w:left w:val="single" w:sz="4" w:space="0" w:color="auto"/>
              <w:bottom w:val="nil"/>
              <w:right w:val="nil"/>
            </w:tcBorders>
            <w:vAlign w:val="center"/>
          </w:tcPr>
          <w:p w14:paraId="03D3CB78" w14:textId="02F023EA" w:rsidR="00CE05D2" w:rsidRPr="0018613C" w:rsidRDefault="00CE05D2" w:rsidP="003259D7">
            <w:pPr>
              <w:jc w:val="center"/>
              <w:rPr>
                <w:rFonts w:ascii="Times" w:hAnsi="Times" w:cs="Arial"/>
                <w:sz w:val="16"/>
                <w:szCs w:val="16"/>
              </w:rPr>
            </w:pPr>
            <w:r w:rsidRPr="0018613C">
              <w:rPr>
                <w:rFonts w:ascii="Times" w:hAnsi="Times" w:cs="Arial"/>
                <w:sz w:val="16"/>
                <w:szCs w:val="16"/>
              </w:rPr>
              <w:t>2.17E-04</w:t>
            </w:r>
          </w:p>
        </w:tc>
        <w:tc>
          <w:tcPr>
            <w:tcW w:w="1598" w:type="dxa"/>
            <w:tcBorders>
              <w:top w:val="nil"/>
              <w:left w:val="nil"/>
              <w:bottom w:val="nil"/>
              <w:right w:val="nil"/>
            </w:tcBorders>
            <w:vAlign w:val="center"/>
          </w:tcPr>
          <w:p w14:paraId="6F317FFA" w14:textId="489ACE38" w:rsidR="00CE05D2" w:rsidRPr="0018613C" w:rsidRDefault="00CE05D2" w:rsidP="003259D7">
            <w:pPr>
              <w:jc w:val="center"/>
              <w:rPr>
                <w:rFonts w:ascii="Times" w:hAnsi="Times" w:cs="Arial"/>
                <w:sz w:val="16"/>
                <w:szCs w:val="16"/>
              </w:rPr>
            </w:pPr>
            <w:r w:rsidRPr="0018613C">
              <w:rPr>
                <w:rFonts w:ascii="Times" w:hAnsi="Times" w:cs="Arial"/>
                <w:sz w:val="16"/>
                <w:szCs w:val="16"/>
              </w:rPr>
              <w:t>7.19E-04</w:t>
            </w:r>
          </w:p>
        </w:tc>
        <w:tc>
          <w:tcPr>
            <w:tcW w:w="1145" w:type="dxa"/>
            <w:tcBorders>
              <w:top w:val="nil"/>
              <w:left w:val="nil"/>
              <w:bottom w:val="nil"/>
              <w:right w:val="nil"/>
            </w:tcBorders>
            <w:vAlign w:val="center"/>
          </w:tcPr>
          <w:p w14:paraId="59077B4D" w14:textId="18AF2915" w:rsidR="00CE05D2" w:rsidRPr="0018613C" w:rsidRDefault="00CE05D2" w:rsidP="003259D7">
            <w:pPr>
              <w:jc w:val="center"/>
              <w:rPr>
                <w:rFonts w:ascii="Times" w:hAnsi="Times" w:cs="Arial"/>
                <w:sz w:val="16"/>
                <w:szCs w:val="16"/>
              </w:rPr>
            </w:pPr>
            <w:r w:rsidRPr="0018613C">
              <w:rPr>
                <w:rFonts w:ascii="Times" w:hAnsi="Times" w:cs="Arial"/>
                <w:sz w:val="16"/>
                <w:szCs w:val="16"/>
              </w:rPr>
              <w:t>1.38E-03</w:t>
            </w:r>
          </w:p>
        </w:tc>
      </w:tr>
      <w:tr w:rsidR="00CE05D2" w:rsidRPr="0018613C" w14:paraId="4D618FF3" w14:textId="77777777" w:rsidTr="003259D7">
        <w:trPr>
          <w:trHeight w:val="285"/>
        </w:trPr>
        <w:tc>
          <w:tcPr>
            <w:tcW w:w="1538" w:type="dxa"/>
            <w:tcBorders>
              <w:top w:val="nil"/>
              <w:left w:val="nil"/>
              <w:bottom w:val="nil"/>
              <w:right w:val="nil"/>
            </w:tcBorders>
            <w:shd w:val="clear" w:color="auto" w:fill="auto"/>
            <w:noWrap/>
            <w:vAlign w:val="bottom"/>
            <w:hideMark/>
          </w:tcPr>
          <w:p w14:paraId="453A3249" w14:textId="77777777" w:rsidR="00CE05D2" w:rsidRPr="0018613C" w:rsidRDefault="00CE05D2" w:rsidP="00CE05D2">
            <w:pPr>
              <w:rPr>
                <w:rFonts w:ascii="Times" w:hAnsi="Times" w:cs="Arial"/>
                <w:sz w:val="16"/>
                <w:szCs w:val="16"/>
              </w:rPr>
            </w:pPr>
            <w:r w:rsidRPr="0018613C">
              <w:rPr>
                <w:rFonts w:ascii="Times" w:hAnsi="Times" w:cs="Arial"/>
                <w:sz w:val="16"/>
                <w:szCs w:val="16"/>
              </w:rPr>
              <w:t>Tl-208</w:t>
            </w:r>
          </w:p>
        </w:tc>
        <w:tc>
          <w:tcPr>
            <w:tcW w:w="1254" w:type="dxa"/>
            <w:tcBorders>
              <w:top w:val="nil"/>
              <w:left w:val="nil"/>
              <w:bottom w:val="nil"/>
              <w:right w:val="nil"/>
            </w:tcBorders>
            <w:shd w:val="clear" w:color="auto" w:fill="auto"/>
            <w:noWrap/>
            <w:vAlign w:val="center"/>
            <w:hideMark/>
          </w:tcPr>
          <w:p w14:paraId="64A7E479" w14:textId="4AA2644C" w:rsidR="00CE05D2" w:rsidRPr="0018613C" w:rsidRDefault="00CE05D2" w:rsidP="003259D7">
            <w:pPr>
              <w:jc w:val="center"/>
              <w:rPr>
                <w:rFonts w:ascii="Times" w:hAnsi="Times" w:cs="Arial"/>
                <w:sz w:val="16"/>
                <w:szCs w:val="16"/>
              </w:rPr>
            </w:pPr>
            <w:r w:rsidRPr="0018613C">
              <w:rPr>
                <w:rFonts w:ascii="Times" w:hAnsi="Times" w:cs="Arial"/>
                <w:sz w:val="16"/>
                <w:szCs w:val="16"/>
              </w:rPr>
              <w:t>2.52E-07</w:t>
            </w:r>
          </w:p>
        </w:tc>
        <w:tc>
          <w:tcPr>
            <w:tcW w:w="1120" w:type="dxa"/>
            <w:tcBorders>
              <w:top w:val="nil"/>
              <w:left w:val="nil"/>
              <w:bottom w:val="nil"/>
              <w:right w:val="nil"/>
            </w:tcBorders>
            <w:shd w:val="clear" w:color="auto" w:fill="auto"/>
            <w:noWrap/>
            <w:vAlign w:val="center"/>
            <w:hideMark/>
          </w:tcPr>
          <w:p w14:paraId="17F4DA83" w14:textId="240CC8F0" w:rsidR="00CE05D2" w:rsidRPr="0018613C" w:rsidRDefault="00CE05D2" w:rsidP="003259D7">
            <w:pPr>
              <w:jc w:val="center"/>
              <w:rPr>
                <w:rFonts w:ascii="Times" w:hAnsi="Times" w:cs="Arial"/>
                <w:sz w:val="16"/>
                <w:szCs w:val="16"/>
              </w:rPr>
            </w:pPr>
            <w:r w:rsidRPr="0018613C">
              <w:rPr>
                <w:rFonts w:ascii="Times" w:hAnsi="Times" w:cs="Arial"/>
                <w:sz w:val="16"/>
                <w:szCs w:val="16"/>
              </w:rPr>
              <w:t>3.10E-07</w:t>
            </w:r>
          </w:p>
        </w:tc>
        <w:tc>
          <w:tcPr>
            <w:tcW w:w="1242" w:type="dxa"/>
            <w:tcBorders>
              <w:top w:val="nil"/>
              <w:left w:val="nil"/>
              <w:bottom w:val="nil"/>
              <w:right w:val="single" w:sz="4" w:space="0" w:color="auto"/>
            </w:tcBorders>
            <w:shd w:val="clear" w:color="auto" w:fill="auto"/>
            <w:noWrap/>
            <w:vAlign w:val="center"/>
            <w:hideMark/>
          </w:tcPr>
          <w:p w14:paraId="276FA44A" w14:textId="2ADDD423" w:rsidR="00CE05D2" w:rsidRPr="0018613C" w:rsidRDefault="00CE05D2" w:rsidP="003259D7">
            <w:pPr>
              <w:jc w:val="center"/>
              <w:rPr>
                <w:rFonts w:ascii="Times" w:hAnsi="Times" w:cs="Arial"/>
                <w:sz w:val="16"/>
                <w:szCs w:val="16"/>
              </w:rPr>
            </w:pPr>
            <w:r w:rsidRPr="0018613C">
              <w:rPr>
                <w:rFonts w:ascii="Times" w:hAnsi="Times" w:cs="Arial"/>
                <w:sz w:val="16"/>
                <w:szCs w:val="16"/>
              </w:rPr>
              <w:t>3.71E-07</w:t>
            </w:r>
          </w:p>
        </w:tc>
        <w:tc>
          <w:tcPr>
            <w:tcW w:w="1281" w:type="dxa"/>
            <w:tcBorders>
              <w:top w:val="nil"/>
              <w:left w:val="single" w:sz="4" w:space="0" w:color="auto"/>
              <w:bottom w:val="nil"/>
              <w:right w:val="nil"/>
            </w:tcBorders>
            <w:vAlign w:val="center"/>
          </w:tcPr>
          <w:p w14:paraId="00FE766A" w14:textId="15BD8D7F" w:rsidR="00CE05D2" w:rsidRPr="0018613C" w:rsidRDefault="00CE05D2" w:rsidP="003259D7">
            <w:pPr>
              <w:jc w:val="center"/>
              <w:rPr>
                <w:rFonts w:ascii="Times" w:hAnsi="Times" w:cs="Arial"/>
                <w:sz w:val="16"/>
                <w:szCs w:val="16"/>
              </w:rPr>
            </w:pPr>
            <w:r w:rsidRPr="0018613C">
              <w:rPr>
                <w:rFonts w:ascii="Times" w:hAnsi="Times" w:cs="Arial"/>
                <w:sz w:val="16"/>
                <w:szCs w:val="16"/>
              </w:rPr>
              <w:t>5.31E-04</w:t>
            </w:r>
          </w:p>
        </w:tc>
        <w:tc>
          <w:tcPr>
            <w:tcW w:w="1598" w:type="dxa"/>
            <w:tcBorders>
              <w:top w:val="nil"/>
              <w:left w:val="nil"/>
              <w:bottom w:val="nil"/>
              <w:right w:val="nil"/>
            </w:tcBorders>
            <w:vAlign w:val="center"/>
          </w:tcPr>
          <w:p w14:paraId="3D117795" w14:textId="65874C99" w:rsidR="00CE05D2" w:rsidRPr="0018613C" w:rsidRDefault="00CE05D2" w:rsidP="003259D7">
            <w:pPr>
              <w:jc w:val="center"/>
              <w:rPr>
                <w:rFonts w:ascii="Times" w:hAnsi="Times" w:cs="Arial"/>
                <w:sz w:val="16"/>
                <w:szCs w:val="16"/>
              </w:rPr>
            </w:pPr>
            <w:r w:rsidRPr="0018613C">
              <w:rPr>
                <w:rFonts w:ascii="Times" w:hAnsi="Times" w:cs="Arial"/>
                <w:sz w:val="16"/>
                <w:szCs w:val="16"/>
              </w:rPr>
              <w:t>6.74E-04</w:t>
            </w:r>
          </w:p>
        </w:tc>
        <w:tc>
          <w:tcPr>
            <w:tcW w:w="1145" w:type="dxa"/>
            <w:tcBorders>
              <w:top w:val="nil"/>
              <w:left w:val="nil"/>
              <w:bottom w:val="nil"/>
              <w:right w:val="nil"/>
            </w:tcBorders>
            <w:vAlign w:val="center"/>
          </w:tcPr>
          <w:p w14:paraId="62255603" w14:textId="15253619" w:rsidR="00CE05D2" w:rsidRPr="0018613C" w:rsidRDefault="00CE05D2" w:rsidP="003259D7">
            <w:pPr>
              <w:jc w:val="center"/>
              <w:rPr>
                <w:rFonts w:ascii="Times" w:hAnsi="Times" w:cs="Arial"/>
                <w:sz w:val="16"/>
                <w:szCs w:val="16"/>
              </w:rPr>
            </w:pPr>
            <w:r w:rsidRPr="0018613C">
              <w:rPr>
                <w:rFonts w:ascii="Times" w:hAnsi="Times" w:cs="Arial"/>
                <w:sz w:val="16"/>
                <w:szCs w:val="16"/>
              </w:rPr>
              <w:t>8.19E-04</w:t>
            </w:r>
          </w:p>
        </w:tc>
      </w:tr>
      <w:tr w:rsidR="00CE05D2" w:rsidRPr="0018613C" w14:paraId="52F36252" w14:textId="77777777" w:rsidTr="003259D7">
        <w:trPr>
          <w:trHeight w:val="285"/>
        </w:trPr>
        <w:tc>
          <w:tcPr>
            <w:tcW w:w="1538" w:type="dxa"/>
            <w:tcBorders>
              <w:top w:val="nil"/>
              <w:left w:val="nil"/>
              <w:bottom w:val="nil"/>
              <w:right w:val="nil"/>
            </w:tcBorders>
            <w:shd w:val="clear" w:color="auto" w:fill="auto"/>
            <w:noWrap/>
            <w:vAlign w:val="bottom"/>
            <w:hideMark/>
          </w:tcPr>
          <w:p w14:paraId="32DC3578" w14:textId="77777777" w:rsidR="00CE05D2" w:rsidRPr="0018613C" w:rsidRDefault="00CE05D2" w:rsidP="00CE05D2">
            <w:pPr>
              <w:rPr>
                <w:rFonts w:ascii="Times" w:hAnsi="Times" w:cs="Arial"/>
                <w:sz w:val="16"/>
                <w:szCs w:val="16"/>
              </w:rPr>
            </w:pPr>
            <w:r w:rsidRPr="0018613C">
              <w:rPr>
                <w:rFonts w:ascii="Times" w:hAnsi="Times" w:cs="Arial"/>
                <w:sz w:val="16"/>
                <w:szCs w:val="16"/>
              </w:rPr>
              <w:t>Po-212</w:t>
            </w:r>
          </w:p>
        </w:tc>
        <w:tc>
          <w:tcPr>
            <w:tcW w:w="1254" w:type="dxa"/>
            <w:tcBorders>
              <w:top w:val="nil"/>
              <w:left w:val="nil"/>
              <w:bottom w:val="nil"/>
              <w:right w:val="nil"/>
            </w:tcBorders>
            <w:shd w:val="clear" w:color="auto" w:fill="auto"/>
            <w:noWrap/>
            <w:vAlign w:val="center"/>
            <w:hideMark/>
          </w:tcPr>
          <w:p w14:paraId="44FC0E6A" w14:textId="3975CAF3"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c>
          <w:tcPr>
            <w:tcW w:w="1120" w:type="dxa"/>
            <w:tcBorders>
              <w:top w:val="nil"/>
              <w:left w:val="nil"/>
              <w:bottom w:val="nil"/>
              <w:right w:val="nil"/>
            </w:tcBorders>
            <w:shd w:val="clear" w:color="auto" w:fill="auto"/>
            <w:noWrap/>
            <w:vAlign w:val="center"/>
            <w:hideMark/>
          </w:tcPr>
          <w:p w14:paraId="14C1DFD6" w14:textId="1408F174"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c>
          <w:tcPr>
            <w:tcW w:w="1242" w:type="dxa"/>
            <w:tcBorders>
              <w:top w:val="nil"/>
              <w:left w:val="nil"/>
              <w:bottom w:val="nil"/>
              <w:right w:val="single" w:sz="4" w:space="0" w:color="auto"/>
            </w:tcBorders>
            <w:shd w:val="clear" w:color="auto" w:fill="auto"/>
            <w:noWrap/>
            <w:vAlign w:val="center"/>
            <w:hideMark/>
          </w:tcPr>
          <w:p w14:paraId="6CB4DAB9" w14:textId="13FF2C96" w:rsidR="00CE05D2" w:rsidRPr="0018613C" w:rsidRDefault="00CE05D2" w:rsidP="003259D7">
            <w:pPr>
              <w:jc w:val="center"/>
              <w:rPr>
                <w:rFonts w:ascii="Times" w:hAnsi="Times" w:cs="Arial"/>
                <w:sz w:val="16"/>
                <w:szCs w:val="16"/>
              </w:rPr>
            </w:pPr>
            <w:r w:rsidRPr="0018613C">
              <w:rPr>
                <w:rFonts w:ascii="Times" w:hAnsi="Times" w:cs="Arial"/>
                <w:sz w:val="16"/>
                <w:szCs w:val="16"/>
              </w:rPr>
              <w:t>0.00E+00</w:t>
            </w:r>
          </w:p>
        </w:tc>
        <w:tc>
          <w:tcPr>
            <w:tcW w:w="1281" w:type="dxa"/>
            <w:tcBorders>
              <w:top w:val="nil"/>
              <w:left w:val="single" w:sz="4" w:space="0" w:color="auto"/>
              <w:bottom w:val="nil"/>
              <w:right w:val="nil"/>
            </w:tcBorders>
            <w:vAlign w:val="center"/>
          </w:tcPr>
          <w:p w14:paraId="7137DE12" w14:textId="40E5EF8C" w:rsidR="00CE05D2" w:rsidRPr="0018613C" w:rsidRDefault="00CE05D2" w:rsidP="003259D7">
            <w:pPr>
              <w:jc w:val="center"/>
              <w:rPr>
                <w:rFonts w:ascii="Times" w:hAnsi="Times" w:cs="Arial"/>
                <w:sz w:val="16"/>
                <w:szCs w:val="16"/>
              </w:rPr>
            </w:pPr>
            <w:r w:rsidRPr="0018613C">
              <w:rPr>
                <w:rFonts w:ascii="Times" w:hAnsi="Times" w:cs="Arial"/>
                <w:sz w:val="16"/>
                <w:szCs w:val="16"/>
              </w:rPr>
              <w:t>3.63E-02</w:t>
            </w:r>
          </w:p>
        </w:tc>
        <w:tc>
          <w:tcPr>
            <w:tcW w:w="1598" w:type="dxa"/>
            <w:tcBorders>
              <w:top w:val="nil"/>
              <w:left w:val="nil"/>
              <w:bottom w:val="nil"/>
              <w:right w:val="nil"/>
            </w:tcBorders>
            <w:vAlign w:val="center"/>
          </w:tcPr>
          <w:p w14:paraId="074F43EA" w14:textId="04E4F8AF" w:rsidR="00CE05D2" w:rsidRPr="0018613C" w:rsidRDefault="00CE05D2" w:rsidP="003259D7">
            <w:pPr>
              <w:jc w:val="center"/>
              <w:rPr>
                <w:rFonts w:ascii="Times" w:hAnsi="Times" w:cs="Arial"/>
                <w:sz w:val="16"/>
                <w:szCs w:val="16"/>
              </w:rPr>
            </w:pPr>
            <w:r w:rsidRPr="0018613C">
              <w:rPr>
                <w:rFonts w:ascii="Times" w:hAnsi="Times" w:cs="Arial"/>
                <w:sz w:val="16"/>
                <w:szCs w:val="16"/>
              </w:rPr>
              <w:t>4.60E-02</w:t>
            </w:r>
          </w:p>
        </w:tc>
        <w:tc>
          <w:tcPr>
            <w:tcW w:w="1145" w:type="dxa"/>
            <w:tcBorders>
              <w:top w:val="nil"/>
              <w:left w:val="nil"/>
              <w:bottom w:val="nil"/>
              <w:right w:val="nil"/>
            </w:tcBorders>
            <w:vAlign w:val="center"/>
          </w:tcPr>
          <w:p w14:paraId="06ED26BA" w14:textId="297C1E31" w:rsidR="00CE05D2" w:rsidRPr="0018613C" w:rsidRDefault="00CE05D2" w:rsidP="003259D7">
            <w:pPr>
              <w:jc w:val="center"/>
              <w:rPr>
                <w:rFonts w:ascii="Times" w:hAnsi="Times" w:cs="Arial"/>
                <w:sz w:val="16"/>
                <w:szCs w:val="16"/>
              </w:rPr>
            </w:pPr>
            <w:r w:rsidRPr="0018613C">
              <w:rPr>
                <w:rFonts w:ascii="Times" w:hAnsi="Times" w:cs="Arial"/>
                <w:sz w:val="16"/>
                <w:szCs w:val="16"/>
              </w:rPr>
              <w:t>5.59E-02</w:t>
            </w:r>
          </w:p>
        </w:tc>
      </w:tr>
      <w:tr w:rsidR="00CE05D2" w:rsidRPr="0018613C" w14:paraId="309A996D" w14:textId="77777777" w:rsidTr="003259D7">
        <w:trPr>
          <w:trHeight w:val="285"/>
        </w:trPr>
        <w:tc>
          <w:tcPr>
            <w:tcW w:w="1538" w:type="dxa"/>
            <w:tcBorders>
              <w:top w:val="nil"/>
              <w:left w:val="nil"/>
              <w:bottom w:val="single" w:sz="4" w:space="0" w:color="auto"/>
              <w:right w:val="nil"/>
            </w:tcBorders>
            <w:shd w:val="clear" w:color="auto" w:fill="auto"/>
            <w:noWrap/>
            <w:vAlign w:val="bottom"/>
            <w:hideMark/>
          </w:tcPr>
          <w:p w14:paraId="5E0FB8D5" w14:textId="77777777" w:rsidR="00CE05D2" w:rsidRPr="0018613C" w:rsidRDefault="00CE05D2" w:rsidP="00CE05D2">
            <w:pPr>
              <w:rPr>
                <w:rFonts w:ascii="Times" w:hAnsi="Times" w:cs="Arial"/>
                <w:sz w:val="16"/>
                <w:szCs w:val="16"/>
              </w:rPr>
            </w:pPr>
            <w:r w:rsidRPr="0018613C">
              <w:rPr>
                <w:rFonts w:ascii="Times" w:hAnsi="Times" w:cs="Arial"/>
                <w:sz w:val="16"/>
                <w:szCs w:val="16"/>
              </w:rPr>
              <w:t>At-218</w:t>
            </w:r>
          </w:p>
        </w:tc>
        <w:tc>
          <w:tcPr>
            <w:tcW w:w="1254" w:type="dxa"/>
            <w:tcBorders>
              <w:top w:val="nil"/>
              <w:left w:val="nil"/>
              <w:bottom w:val="single" w:sz="4" w:space="0" w:color="auto"/>
              <w:right w:val="nil"/>
            </w:tcBorders>
            <w:shd w:val="clear" w:color="auto" w:fill="auto"/>
            <w:noWrap/>
            <w:vAlign w:val="center"/>
            <w:hideMark/>
          </w:tcPr>
          <w:p w14:paraId="1C32A371" w14:textId="1AB09E71" w:rsidR="00CE05D2" w:rsidRPr="0018613C" w:rsidRDefault="00CE05D2" w:rsidP="003259D7">
            <w:pPr>
              <w:jc w:val="center"/>
              <w:rPr>
                <w:rFonts w:ascii="Times" w:hAnsi="Times" w:cs="Arial"/>
                <w:sz w:val="16"/>
                <w:szCs w:val="16"/>
              </w:rPr>
            </w:pPr>
            <w:r w:rsidRPr="0018613C">
              <w:rPr>
                <w:rFonts w:ascii="Times" w:hAnsi="Times" w:cs="Arial"/>
                <w:sz w:val="16"/>
                <w:szCs w:val="16"/>
              </w:rPr>
              <w:t>1.12E-12</w:t>
            </w:r>
          </w:p>
        </w:tc>
        <w:tc>
          <w:tcPr>
            <w:tcW w:w="1120" w:type="dxa"/>
            <w:tcBorders>
              <w:top w:val="nil"/>
              <w:left w:val="nil"/>
              <w:bottom w:val="single" w:sz="4" w:space="0" w:color="auto"/>
              <w:right w:val="nil"/>
            </w:tcBorders>
            <w:shd w:val="clear" w:color="auto" w:fill="auto"/>
            <w:noWrap/>
            <w:vAlign w:val="center"/>
            <w:hideMark/>
          </w:tcPr>
          <w:p w14:paraId="5DB4D448" w14:textId="16937119" w:rsidR="00CE05D2" w:rsidRPr="0018613C" w:rsidRDefault="00CE05D2" w:rsidP="003259D7">
            <w:pPr>
              <w:jc w:val="center"/>
              <w:rPr>
                <w:rFonts w:ascii="Times" w:hAnsi="Times" w:cs="Arial"/>
                <w:sz w:val="16"/>
                <w:szCs w:val="16"/>
              </w:rPr>
            </w:pPr>
            <w:r w:rsidRPr="0018613C">
              <w:rPr>
                <w:rFonts w:ascii="Times" w:hAnsi="Times" w:cs="Arial"/>
                <w:sz w:val="16"/>
                <w:szCs w:val="16"/>
              </w:rPr>
              <w:t>1.43E-12</w:t>
            </w:r>
          </w:p>
        </w:tc>
        <w:tc>
          <w:tcPr>
            <w:tcW w:w="1242" w:type="dxa"/>
            <w:tcBorders>
              <w:top w:val="nil"/>
              <w:left w:val="nil"/>
              <w:bottom w:val="single" w:sz="4" w:space="0" w:color="auto"/>
              <w:right w:val="single" w:sz="4" w:space="0" w:color="auto"/>
            </w:tcBorders>
            <w:shd w:val="clear" w:color="auto" w:fill="auto"/>
            <w:noWrap/>
            <w:vAlign w:val="center"/>
            <w:hideMark/>
          </w:tcPr>
          <w:p w14:paraId="7D40AAC4" w14:textId="441BA3EA" w:rsidR="00CE05D2" w:rsidRPr="0018613C" w:rsidRDefault="00CE05D2" w:rsidP="003259D7">
            <w:pPr>
              <w:jc w:val="center"/>
              <w:rPr>
                <w:rFonts w:ascii="Times" w:hAnsi="Times" w:cs="Arial"/>
                <w:sz w:val="16"/>
                <w:szCs w:val="16"/>
              </w:rPr>
            </w:pPr>
            <w:r w:rsidRPr="0018613C">
              <w:rPr>
                <w:rFonts w:ascii="Times" w:hAnsi="Times" w:cs="Arial"/>
                <w:sz w:val="16"/>
                <w:szCs w:val="16"/>
              </w:rPr>
              <w:t>1.73E-12</w:t>
            </w:r>
          </w:p>
        </w:tc>
        <w:tc>
          <w:tcPr>
            <w:tcW w:w="1281" w:type="dxa"/>
            <w:tcBorders>
              <w:top w:val="nil"/>
              <w:left w:val="single" w:sz="4" w:space="0" w:color="auto"/>
              <w:bottom w:val="single" w:sz="4" w:space="0" w:color="auto"/>
              <w:right w:val="nil"/>
            </w:tcBorders>
            <w:vAlign w:val="center"/>
          </w:tcPr>
          <w:p w14:paraId="34E40E86" w14:textId="034A2F12" w:rsidR="00CE05D2" w:rsidRPr="0018613C" w:rsidRDefault="00CE05D2" w:rsidP="003259D7">
            <w:pPr>
              <w:jc w:val="center"/>
              <w:rPr>
                <w:rFonts w:ascii="Times" w:hAnsi="Times" w:cs="Arial"/>
                <w:sz w:val="16"/>
                <w:szCs w:val="16"/>
              </w:rPr>
            </w:pPr>
            <w:r w:rsidRPr="0018613C">
              <w:rPr>
                <w:rFonts w:ascii="Times" w:hAnsi="Times" w:cs="Arial"/>
                <w:sz w:val="16"/>
                <w:szCs w:val="16"/>
              </w:rPr>
              <w:t>4.85E-07</w:t>
            </w:r>
          </w:p>
        </w:tc>
        <w:tc>
          <w:tcPr>
            <w:tcW w:w="1598" w:type="dxa"/>
            <w:tcBorders>
              <w:top w:val="nil"/>
              <w:left w:val="nil"/>
              <w:bottom w:val="single" w:sz="4" w:space="0" w:color="auto"/>
              <w:right w:val="nil"/>
            </w:tcBorders>
            <w:vAlign w:val="center"/>
          </w:tcPr>
          <w:p w14:paraId="2C0E051F" w14:textId="23036868" w:rsidR="00CE05D2" w:rsidRPr="0018613C" w:rsidRDefault="00CE05D2" w:rsidP="003259D7">
            <w:pPr>
              <w:jc w:val="center"/>
              <w:rPr>
                <w:rFonts w:ascii="Times" w:hAnsi="Times" w:cs="Arial"/>
                <w:sz w:val="16"/>
                <w:szCs w:val="16"/>
              </w:rPr>
            </w:pPr>
            <w:r w:rsidRPr="0018613C">
              <w:rPr>
                <w:rFonts w:ascii="Times" w:hAnsi="Times" w:cs="Arial"/>
                <w:sz w:val="16"/>
                <w:szCs w:val="16"/>
              </w:rPr>
              <w:t>6.19E-07</w:t>
            </w:r>
          </w:p>
        </w:tc>
        <w:tc>
          <w:tcPr>
            <w:tcW w:w="1145" w:type="dxa"/>
            <w:tcBorders>
              <w:top w:val="nil"/>
              <w:left w:val="nil"/>
              <w:bottom w:val="single" w:sz="4" w:space="0" w:color="auto"/>
              <w:right w:val="nil"/>
            </w:tcBorders>
            <w:vAlign w:val="center"/>
          </w:tcPr>
          <w:p w14:paraId="30E732F4" w14:textId="43512400" w:rsidR="00CE05D2" w:rsidRPr="0018613C" w:rsidRDefault="00CE05D2" w:rsidP="003259D7">
            <w:pPr>
              <w:jc w:val="center"/>
              <w:rPr>
                <w:rFonts w:ascii="Times" w:hAnsi="Times" w:cs="Arial"/>
                <w:sz w:val="16"/>
                <w:szCs w:val="16"/>
              </w:rPr>
            </w:pPr>
            <w:r w:rsidRPr="0018613C">
              <w:rPr>
                <w:rFonts w:ascii="Times" w:hAnsi="Times" w:cs="Arial"/>
                <w:sz w:val="16"/>
                <w:szCs w:val="16"/>
              </w:rPr>
              <w:t>7.51E-07</w:t>
            </w:r>
          </w:p>
        </w:tc>
      </w:tr>
      <w:tr w:rsidR="003259D7" w:rsidRPr="0018613C" w14:paraId="38402C70" w14:textId="77777777" w:rsidTr="0018613C">
        <w:trPr>
          <w:trHeight w:val="70"/>
        </w:trPr>
        <w:tc>
          <w:tcPr>
            <w:tcW w:w="1538" w:type="dxa"/>
            <w:tcBorders>
              <w:top w:val="single" w:sz="4" w:space="0" w:color="auto"/>
              <w:left w:val="nil"/>
              <w:bottom w:val="single" w:sz="4" w:space="0" w:color="auto"/>
              <w:right w:val="nil"/>
            </w:tcBorders>
            <w:shd w:val="clear" w:color="auto" w:fill="auto"/>
            <w:noWrap/>
            <w:vAlign w:val="center"/>
          </w:tcPr>
          <w:p w14:paraId="35FCBBD2" w14:textId="7460025D" w:rsidR="003259D7" w:rsidRPr="0018613C" w:rsidRDefault="003259D7" w:rsidP="003259D7">
            <w:pPr>
              <w:jc w:val="left"/>
              <w:rPr>
                <w:rFonts w:ascii="Times" w:hAnsi="Times" w:cs="Arial"/>
                <w:sz w:val="16"/>
                <w:szCs w:val="16"/>
              </w:rPr>
            </w:pPr>
            <w:r w:rsidRPr="0018613C">
              <w:rPr>
                <w:rFonts w:ascii="Times" w:hAnsi="Times"/>
                <w:b/>
                <w:bCs/>
                <w:color w:val="000000"/>
                <w:sz w:val="16"/>
                <w:szCs w:val="16"/>
              </w:rPr>
              <w:t>Total external dose rate per organism (</w:t>
            </w:r>
            <w:r w:rsidRPr="0018613C">
              <w:rPr>
                <w:rFonts w:ascii="Symbol" w:eastAsia="Symbol" w:hAnsi="Symbol" w:cs="Symbol"/>
                <w:b/>
                <w:bCs/>
                <w:sz w:val="16"/>
                <w:szCs w:val="16"/>
              </w:rPr>
              <w:t>m</w:t>
            </w:r>
            <w:r w:rsidRPr="0018613C">
              <w:rPr>
                <w:rFonts w:ascii="Times" w:hAnsi="Times"/>
                <w:b/>
                <w:bCs/>
                <w:color w:val="000000"/>
                <w:sz w:val="16"/>
                <w:szCs w:val="16"/>
              </w:rPr>
              <w:t>Gy/hr)</w:t>
            </w:r>
          </w:p>
        </w:tc>
        <w:tc>
          <w:tcPr>
            <w:tcW w:w="1254" w:type="dxa"/>
            <w:tcBorders>
              <w:top w:val="single" w:sz="4" w:space="0" w:color="auto"/>
              <w:left w:val="nil"/>
              <w:bottom w:val="single" w:sz="4" w:space="0" w:color="auto"/>
              <w:right w:val="nil"/>
            </w:tcBorders>
            <w:shd w:val="clear" w:color="auto" w:fill="auto"/>
            <w:noWrap/>
            <w:vAlign w:val="center"/>
          </w:tcPr>
          <w:p w14:paraId="3BBE3D3B" w14:textId="6A7EC13C"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0.14</w:t>
            </w:r>
          </w:p>
        </w:tc>
        <w:tc>
          <w:tcPr>
            <w:tcW w:w="1120" w:type="dxa"/>
            <w:tcBorders>
              <w:top w:val="single" w:sz="4" w:space="0" w:color="auto"/>
              <w:left w:val="nil"/>
              <w:bottom w:val="single" w:sz="4" w:space="0" w:color="auto"/>
              <w:right w:val="nil"/>
            </w:tcBorders>
            <w:shd w:val="clear" w:color="auto" w:fill="auto"/>
            <w:noWrap/>
            <w:vAlign w:val="center"/>
          </w:tcPr>
          <w:p w14:paraId="0C3FE763" w14:textId="1271168D"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0.19</w:t>
            </w:r>
          </w:p>
        </w:tc>
        <w:tc>
          <w:tcPr>
            <w:tcW w:w="1242" w:type="dxa"/>
            <w:tcBorders>
              <w:top w:val="single" w:sz="4" w:space="0" w:color="auto"/>
              <w:left w:val="nil"/>
              <w:bottom w:val="single" w:sz="4" w:space="0" w:color="auto"/>
              <w:right w:val="single" w:sz="4" w:space="0" w:color="auto"/>
            </w:tcBorders>
            <w:shd w:val="clear" w:color="auto" w:fill="auto"/>
            <w:noWrap/>
            <w:vAlign w:val="center"/>
          </w:tcPr>
          <w:p w14:paraId="0A9C8A79" w14:textId="403F28C4"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0.23</w:t>
            </w:r>
          </w:p>
        </w:tc>
        <w:tc>
          <w:tcPr>
            <w:tcW w:w="1281" w:type="dxa"/>
            <w:tcBorders>
              <w:top w:val="single" w:sz="4" w:space="0" w:color="auto"/>
              <w:left w:val="single" w:sz="4" w:space="0" w:color="auto"/>
              <w:bottom w:val="single" w:sz="4" w:space="0" w:color="auto"/>
              <w:right w:val="nil"/>
            </w:tcBorders>
            <w:vAlign w:val="center"/>
          </w:tcPr>
          <w:p w14:paraId="3278FEB4" w14:textId="48CF0260"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0.11</w:t>
            </w:r>
          </w:p>
        </w:tc>
        <w:tc>
          <w:tcPr>
            <w:tcW w:w="1598" w:type="dxa"/>
            <w:tcBorders>
              <w:top w:val="single" w:sz="4" w:space="0" w:color="auto"/>
              <w:left w:val="nil"/>
              <w:bottom w:val="single" w:sz="4" w:space="0" w:color="auto"/>
              <w:right w:val="nil"/>
            </w:tcBorders>
            <w:vAlign w:val="center"/>
          </w:tcPr>
          <w:p w14:paraId="66D00273" w14:textId="07CA0977"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0.14</w:t>
            </w:r>
          </w:p>
        </w:tc>
        <w:tc>
          <w:tcPr>
            <w:tcW w:w="1145" w:type="dxa"/>
            <w:tcBorders>
              <w:top w:val="single" w:sz="4" w:space="0" w:color="auto"/>
              <w:left w:val="nil"/>
              <w:bottom w:val="single" w:sz="4" w:space="0" w:color="auto"/>
              <w:right w:val="nil"/>
            </w:tcBorders>
            <w:vAlign w:val="center"/>
          </w:tcPr>
          <w:p w14:paraId="54FAE56B" w14:textId="5814E756" w:rsidR="003259D7" w:rsidRPr="0018613C" w:rsidRDefault="003259D7" w:rsidP="003259D7">
            <w:pPr>
              <w:jc w:val="center"/>
              <w:rPr>
                <w:rFonts w:ascii="Times" w:hAnsi="Times" w:cs="Arial"/>
                <w:b/>
                <w:bCs/>
                <w:sz w:val="16"/>
                <w:szCs w:val="16"/>
              </w:rPr>
            </w:pPr>
            <w:r w:rsidRPr="0018613C">
              <w:rPr>
                <w:rFonts w:ascii="Times" w:hAnsi="Times" w:cs="Arial"/>
                <w:b/>
                <w:bCs/>
                <w:sz w:val="16"/>
                <w:szCs w:val="16"/>
              </w:rPr>
              <w:t>0.17</w:t>
            </w:r>
          </w:p>
        </w:tc>
      </w:tr>
      <w:tr w:rsidR="00B96794" w:rsidRPr="0018613C" w14:paraId="383FE4B1" w14:textId="77777777" w:rsidTr="00032464">
        <w:trPr>
          <w:trHeight w:val="285"/>
        </w:trPr>
        <w:tc>
          <w:tcPr>
            <w:tcW w:w="9178" w:type="dxa"/>
            <w:gridSpan w:val="7"/>
            <w:tcBorders>
              <w:top w:val="single" w:sz="4" w:space="0" w:color="auto"/>
              <w:left w:val="nil"/>
              <w:right w:val="nil"/>
            </w:tcBorders>
            <w:shd w:val="clear" w:color="auto" w:fill="auto"/>
            <w:noWrap/>
            <w:vAlign w:val="center"/>
          </w:tcPr>
          <w:p w14:paraId="10F5941D" w14:textId="77777777" w:rsidR="00B96794" w:rsidRPr="0018613C" w:rsidRDefault="00B96794" w:rsidP="00032464">
            <w:pPr>
              <w:rPr>
                <w:sz w:val="16"/>
                <w:szCs w:val="16"/>
              </w:rPr>
            </w:pPr>
            <w:r w:rsidRPr="0018613C">
              <w:rPr>
                <w:rFonts w:ascii="Times" w:hAnsi="Times"/>
                <w:color w:val="000000"/>
                <w:sz w:val="16"/>
                <w:szCs w:val="16"/>
                <w:vertAlign w:val="superscript"/>
              </w:rPr>
              <w:t xml:space="preserve">a </w:t>
            </w:r>
            <w:r w:rsidRPr="0018613C">
              <w:rPr>
                <w:rFonts w:ascii="Times" w:hAnsi="Times"/>
                <w:color w:val="000000"/>
                <w:sz w:val="16"/>
                <w:szCs w:val="16"/>
              </w:rPr>
              <w:t>Dose rates were determined using experimental-specific parameters (experimental-calculated K</w:t>
            </w:r>
            <w:r w:rsidRPr="0018613C">
              <w:rPr>
                <w:rFonts w:ascii="Times" w:hAnsi="Times"/>
                <w:color w:val="000000"/>
                <w:sz w:val="16"/>
                <w:szCs w:val="16"/>
                <w:vertAlign w:val="subscript"/>
              </w:rPr>
              <w:t xml:space="preserve">d </w:t>
            </w:r>
            <w:r w:rsidRPr="0018613C">
              <w:rPr>
                <w:rFonts w:ascii="Times" w:hAnsi="Times"/>
                <w:color w:val="000000"/>
                <w:sz w:val="16"/>
                <w:szCs w:val="16"/>
              </w:rPr>
              <w:t xml:space="preserve">values for </w:t>
            </w:r>
            <w:r w:rsidRPr="0018613C">
              <w:rPr>
                <w:rFonts w:ascii="Times" w:hAnsi="Times"/>
                <w:color w:val="000000"/>
                <w:sz w:val="16"/>
                <w:szCs w:val="16"/>
                <w:vertAlign w:val="superscript"/>
              </w:rPr>
              <w:t>226</w:t>
            </w:r>
            <w:r w:rsidRPr="0018613C">
              <w:rPr>
                <w:rFonts w:ascii="Times" w:hAnsi="Times"/>
                <w:color w:val="000000"/>
                <w:sz w:val="16"/>
                <w:szCs w:val="16"/>
              </w:rPr>
              <w:t xml:space="preserve">Ra and </w:t>
            </w:r>
            <w:r w:rsidRPr="0018613C">
              <w:rPr>
                <w:rFonts w:ascii="Times" w:hAnsi="Times"/>
                <w:color w:val="000000"/>
                <w:sz w:val="16"/>
                <w:szCs w:val="16"/>
                <w:vertAlign w:val="superscript"/>
              </w:rPr>
              <w:t>210</w:t>
            </w:r>
            <w:r w:rsidRPr="0018613C">
              <w:rPr>
                <w:rFonts w:ascii="Times" w:hAnsi="Times"/>
                <w:color w:val="000000"/>
                <w:sz w:val="16"/>
                <w:szCs w:val="16"/>
              </w:rPr>
              <w:t>Po only with the remaining radionuclides using default ERICA values; tissue-specific activity concentrations)</w:t>
            </w:r>
          </w:p>
        </w:tc>
      </w:tr>
      <w:tr w:rsidR="00B96794" w:rsidRPr="0018613C" w14:paraId="41A8400D" w14:textId="77777777" w:rsidTr="00032464">
        <w:trPr>
          <w:trHeight w:val="285"/>
        </w:trPr>
        <w:tc>
          <w:tcPr>
            <w:tcW w:w="9178" w:type="dxa"/>
            <w:gridSpan w:val="7"/>
            <w:tcBorders>
              <w:left w:val="nil"/>
              <w:right w:val="nil"/>
            </w:tcBorders>
            <w:shd w:val="clear" w:color="auto" w:fill="auto"/>
            <w:noWrap/>
            <w:vAlign w:val="center"/>
          </w:tcPr>
          <w:p w14:paraId="06353112" w14:textId="77777777" w:rsidR="00B96794" w:rsidRPr="0018613C" w:rsidRDefault="00B96794" w:rsidP="00032464">
            <w:pPr>
              <w:rPr>
                <w:rFonts w:ascii="Times" w:hAnsi="Times"/>
                <w:color w:val="000000"/>
                <w:sz w:val="16"/>
                <w:szCs w:val="16"/>
                <w:vertAlign w:val="superscript"/>
              </w:rPr>
            </w:pPr>
            <w:r w:rsidRPr="0018613C">
              <w:rPr>
                <w:rFonts w:ascii="Times" w:hAnsi="Times"/>
                <w:color w:val="000000"/>
                <w:sz w:val="16"/>
                <w:szCs w:val="16"/>
                <w:vertAlign w:val="superscript"/>
              </w:rPr>
              <w:t xml:space="preserve">b </w:t>
            </w:r>
            <w:r w:rsidRPr="0018613C">
              <w:rPr>
                <w:rFonts w:ascii="Times" w:hAnsi="Times"/>
                <w:color w:val="000000"/>
                <w:sz w:val="16"/>
                <w:szCs w:val="16"/>
              </w:rPr>
              <w:t>Dose rates were determined using experimental-specific parameters (experimental-calculated K</w:t>
            </w:r>
            <w:r w:rsidRPr="0018613C">
              <w:rPr>
                <w:rFonts w:ascii="Times" w:hAnsi="Times"/>
                <w:color w:val="000000"/>
                <w:sz w:val="16"/>
                <w:szCs w:val="16"/>
                <w:vertAlign w:val="subscript"/>
              </w:rPr>
              <w:t>d</w:t>
            </w:r>
            <w:r w:rsidRPr="0018613C">
              <w:rPr>
                <w:rFonts w:ascii="Times" w:hAnsi="Times"/>
                <w:color w:val="000000"/>
                <w:sz w:val="16"/>
                <w:szCs w:val="16"/>
              </w:rPr>
              <w:t xml:space="preserve"> values for </w:t>
            </w:r>
            <w:r w:rsidRPr="0018613C">
              <w:rPr>
                <w:rFonts w:ascii="Times" w:hAnsi="Times"/>
                <w:color w:val="000000"/>
                <w:sz w:val="16"/>
                <w:szCs w:val="16"/>
                <w:vertAlign w:val="superscript"/>
              </w:rPr>
              <w:t>226</w:t>
            </w:r>
            <w:r w:rsidRPr="0018613C">
              <w:rPr>
                <w:rFonts w:ascii="Times" w:hAnsi="Times"/>
                <w:color w:val="000000"/>
                <w:sz w:val="16"/>
                <w:szCs w:val="16"/>
              </w:rPr>
              <w:t xml:space="preserve">Ra and </w:t>
            </w:r>
            <w:r w:rsidRPr="0018613C">
              <w:rPr>
                <w:rFonts w:ascii="Times" w:hAnsi="Times"/>
                <w:color w:val="000000"/>
                <w:sz w:val="16"/>
                <w:szCs w:val="16"/>
                <w:vertAlign w:val="superscript"/>
              </w:rPr>
              <w:t>210</w:t>
            </w:r>
            <w:r w:rsidRPr="0018613C">
              <w:rPr>
                <w:rFonts w:ascii="Times" w:hAnsi="Times"/>
                <w:color w:val="000000"/>
                <w:sz w:val="16"/>
                <w:szCs w:val="16"/>
              </w:rPr>
              <w:t>Po only with the remaining radionuclides using default ERICA values; ERICA default CR)</w:t>
            </w:r>
          </w:p>
        </w:tc>
      </w:tr>
    </w:tbl>
    <w:p w14:paraId="73407F33" w14:textId="0C5CAB43" w:rsidR="00484B96" w:rsidRDefault="00484B96" w:rsidP="00B80721">
      <w:pPr>
        <w:spacing w:line="480" w:lineRule="auto"/>
      </w:pPr>
    </w:p>
    <w:p w14:paraId="5A22D3D3" w14:textId="05251F1F" w:rsidR="00484B96" w:rsidRDefault="00484B96" w:rsidP="00B80721">
      <w:pPr>
        <w:spacing w:line="480" w:lineRule="auto"/>
      </w:pPr>
    </w:p>
    <w:p w14:paraId="7C279717" w14:textId="15DC3B5A" w:rsidR="00484B96" w:rsidRDefault="00484B96" w:rsidP="00B80721">
      <w:pPr>
        <w:spacing w:line="480" w:lineRule="auto"/>
      </w:pPr>
    </w:p>
    <w:p w14:paraId="3CDDB80C" w14:textId="20EA81B9" w:rsidR="00484B96" w:rsidRDefault="00484B96" w:rsidP="00B80721">
      <w:pPr>
        <w:spacing w:line="480" w:lineRule="auto"/>
      </w:pPr>
    </w:p>
    <w:p w14:paraId="5F7F561F" w14:textId="3317BAC7" w:rsidR="00484B96" w:rsidRDefault="00484B96" w:rsidP="00B80721">
      <w:pPr>
        <w:spacing w:line="480" w:lineRule="auto"/>
      </w:pPr>
    </w:p>
    <w:p w14:paraId="30654421" w14:textId="37F365AE" w:rsidR="00484B96" w:rsidRDefault="00484B96" w:rsidP="00B80721">
      <w:pPr>
        <w:spacing w:line="480" w:lineRule="auto"/>
      </w:pPr>
    </w:p>
    <w:p w14:paraId="0F9086D3" w14:textId="77777777" w:rsidR="00484B96" w:rsidRPr="00723A54" w:rsidRDefault="00484B96" w:rsidP="00B80721">
      <w:pPr>
        <w:spacing w:line="480" w:lineRule="auto"/>
      </w:pPr>
    </w:p>
    <w:sectPr w:rsidR="00484B96" w:rsidRPr="00723A54" w:rsidSect="00A404CD">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C4285F" w14:textId="77777777" w:rsidR="00621A56" w:rsidRDefault="00621A56" w:rsidP="00DA348F">
      <w:pPr>
        <w:spacing w:before="0" w:after="0" w:line="240" w:lineRule="auto"/>
      </w:pPr>
      <w:r>
        <w:separator/>
      </w:r>
    </w:p>
  </w:endnote>
  <w:endnote w:type="continuationSeparator" w:id="0">
    <w:p w14:paraId="4775F7BB" w14:textId="77777777" w:rsidR="00621A56" w:rsidRDefault="00621A56" w:rsidP="00DA348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ambria Math">
    <w:panose1 w:val="02040503050406030204"/>
    <w:charset w:val="00"/>
    <w:family w:val="roman"/>
    <w:pitch w:val="variable"/>
    <w:sig w:usb0="E00002FF" w:usb1="420024FF" w:usb2="00000000" w:usb3="00000000" w:csb0="0000019F" w:csb1="00000000"/>
  </w:font>
  <w:font w:name="Times Roman">
    <w:altName w:val="Times New Roman"/>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F1F3C" w14:textId="77777777" w:rsidR="00621A56" w:rsidRDefault="00621A56" w:rsidP="00DA348F">
      <w:pPr>
        <w:spacing w:before="0" w:after="0" w:line="240" w:lineRule="auto"/>
      </w:pPr>
      <w:r>
        <w:separator/>
      </w:r>
    </w:p>
  </w:footnote>
  <w:footnote w:type="continuationSeparator" w:id="0">
    <w:p w14:paraId="17A9DB9C" w14:textId="77777777" w:rsidR="00621A56" w:rsidRDefault="00621A56" w:rsidP="00DA348F">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EE19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FD6D36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6E696C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327E56B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972B31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AB845A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92E88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60AD51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E42CE2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110AD6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28D56C3"/>
    <w:multiLevelType w:val="hybridMultilevel"/>
    <w:tmpl w:val="1DE64AB2"/>
    <w:lvl w:ilvl="0" w:tplc="FFFFFFFF">
      <w:start w:val="1"/>
      <w:numFmt w:val="bullet"/>
      <w:lvlText w:val="-"/>
      <w:lvlJc w:val="left"/>
      <w:pPr>
        <w:ind w:left="720" w:hanging="360"/>
      </w:pPr>
      <w:rPr>
        <w:rFonts w:ascii="Calibri" w:eastAsiaTheme="minorHAnsi" w:hAnsi="Calibri" w:cs="Calibr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3236948"/>
    <w:multiLevelType w:val="hybridMultilevel"/>
    <w:tmpl w:val="A122256C"/>
    <w:lvl w:ilvl="0" w:tplc="0556FB0C">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3926A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02A08D4"/>
    <w:multiLevelType w:val="hybridMultilevel"/>
    <w:tmpl w:val="23E44BA2"/>
    <w:lvl w:ilvl="0" w:tplc="FFFFFFFF">
      <w:start w:val="1"/>
      <w:numFmt w:val="decimal"/>
      <w:lvlText w:val="%1."/>
      <w:lvlJc w:val="left"/>
      <w:pPr>
        <w:ind w:left="720" w:hanging="360"/>
      </w:pPr>
      <w:rPr>
        <w:rFonts w:asciiTheme="majorBidi" w:hAnsiTheme="majorBidi" w:cstheme="majorBid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B6559BA"/>
    <w:multiLevelType w:val="multilevel"/>
    <w:tmpl w:val="7228CA62"/>
    <w:lvl w:ilvl="0">
      <w:start w:val="1"/>
      <w:numFmt w:val="decimal"/>
      <w:lvlText w:val="%1"/>
      <w:lvlJc w:val="left"/>
      <w:pPr>
        <w:ind w:left="1512" w:hanging="432"/>
      </w:pPr>
      <w:rPr>
        <w:rFonts w:hint="default"/>
      </w:rPr>
    </w:lvl>
    <w:lvl w:ilvl="1">
      <w:start w:val="1"/>
      <w:numFmt w:val="none"/>
      <w:lvlText w:val="1.1"/>
      <w:lvlJc w:val="left"/>
      <w:pPr>
        <w:ind w:left="1656" w:hanging="576"/>
      </w:pPr>
      <w:rPr>
        <w:rFonts w:hint="default"/>
      </w:rPr>
    </w:lvl>
    <w:lvl w:ilvl="2">
      <w:start w:val="1"/>
      <w:numFmt w:val="decimal"/>
      <w:isLgl/>
      <w:lvlText w:val="%1.%3"/>
      <w:lvlJc w:val="left"/>
      <w:pPr>
        <w:ind w:left="1800" w:hanging="720"/>
      </w:pPr>
      <w:rPr>
        <w:rFonts w:hint="default"/>
      </w:rPr>
    </w:lvl>
    <w:lvl w:ilvl="3">
      <w:start w:val="1"/>
      <w:numFmt w:val="none"/>
      <w:lvlText w:val=""/>
      <w:lvlJc w:val="left"/>
      <w:pPr>
        <w:ind w:left="1944" w:hanging="864"/>
      </w:pPr>
      <w:rPr>
        <w:rFonts w:hint="default"/>
      </w:rPr>
    </w:lvl>
    <w:lvl w:ilvl="4">
      <w:start w:val="1"/>
      <w:numFmt w:val="decimal"/>
      <w:lvlText w:val="%1.%2.%3.%4.%5"/>
      <w:lvlJc w:val="left"/>
      <w:pPr>
        <w:ind w:left="2088" w:hanging="1008"/>
      </w:pPr>
      <w:rPr>
        <w:rFonts w:hint="default"/>
      </w:rPr>
    </w:lvl>
    <w:lvl w:ilvl="5">
      <w:start w:val="1"/>
      <w:numFmt w:val="decimal"/>
      <w:lvlText w:val="%1.%2.%3.%4.%5.%6"/>
      <w:lvlJc w:val="left"/>
      <w:pPr>
        <w:ind w:left="2232" w:hanging="1152"/>
      </w:pPr>
      <w:rPr>
        <w:rFonts w:hint="default"/>
      </w:rPr>
    </w:lvl>
    <w:lvl w:ilvl="6">
      <w:start w:val="1"/>
      <w:numFmt w:val="decimal"/>
      <w:lvlText w:val="%1.%2.%3.%4.%5.%6.%7"/>
      <w:lvlJc w:val="left"/>
      <w:pPr>
        <w:ind w:left="2376" w:hanging="1296"/>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664" w:hanging="1584"/>
      </w:pPr>
      <w:rPr>
        <w:rFonts w:hint="default"/>
      </w:rPr>
    </w:lvl>
  </w:abstractNum>
  <w:abstractNum w:abstractNumId="15" w15:restartNumberingAfterBreak="0">
    <w:nsid w:val="3C9C6FE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E6C01DB"/>
    <w:multiLevelType w:val="multilevel"/>
    <w:tmpl w:val="B518ECC8"/>
    <w:lvl w:ilvl="0">
      <w:start w:val="1"/>
      <w:numFmt w:val="decimal"/>
      <w:lvlText w:val="%1."/>
      <w:lvlJc w:val="left"/>
      <w:pPr>
        <w:ind w:left="720" w:hanging="360"/>
      </w:pPr>
      <w:rPr>
        <w:rFonts w:hint="default"/>
      </w:rPr>
    </w:lvl>
    <w:lvl w:ilvl="1">
      <w:start w:val="1"/>
      <w:numFmt w:val="decimal"/>
      <w:lvlText w:val="%1.%2"/>
      <w:lvlJc w:val="left"/>
      <w:pPr>
        <w:ind w:left="927" w:hanging="360"/>
      </w:p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7" w15:restartNumberingAfterBreak="0">
    <w:nsid w:val="41E95284"/>
    <w:multiLevelType w:val="multilevel"/>
    <w:tmpl w:val="B19077F6"/>
    <w:lvl w:ilvl="0">
      <w:start w:val="1"/>
      <w:numFmt w:val="decimal"/>
      <w:lvlText w:val="%1"/>
      <w:lvlJc w:val="left"/>
      <w:pPr>
        <w:ind w:left="360" w:hanging="360"/>
      </w:pPr>
      <w:rPr>
        <w:rFonts w:eastAsia="Times New Roman" w:hint="default"/>
      </w:rPr>
    </w:lvl>
    <w:lvl w:ilvl="1">
      <w:start w:val="2"/>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8" w15:restartNumberingAfterBreak="0">
    <w:nsid w:val="4ADC3017"/>
    <w:multiLevelType w:val="multilevel"/>
    <w:tmpl w:val="071ACF16"/>
    <w:lvl w:ilvl="0">
      <w:start w:val="1"/>
      <w:numFmt w:val="decimal"/>
      <w:lvlText w:val="%1"/>
      <w:lvlJc w:val="left"/>
      <w:pPr>
        <w:ind w:left="432" w:hanging="432"/>
      </w:pPr>
      <w:rPr>
        <w:rFonts w:hint="default"/>
      </w:rPr>
    </w:lvl>
    <w:lvl w:ilvl="1">
      <w:start w:val="1"/>
      <w:numFmt w:val="decimal"/>
      <w:lvlText w:val="%2.1"/>
      <w:lvlJc w:val="left"/>
      <w:pPr>
        <w:ind w:left="576" w:hanging="576"/>
      </w:pPr>
      <w:rPr>
        <w:rFonts w:hint="default"/>
      </w:rPr>
    </w:lvl>
    <w:lvl w:ilvl="2">
      <w:start w:val="1"/>
      <w:numFmt w:val="decimal"/>
      <w:isLgl/>
      <w:lvlText w:val="%1.%3"/>
      <w:lvlJc w:val="left"/>
      <w:pPr>
        <w:ind w:left="720" w:hanging="720"/>
      </w:pPr>
      <w:rPr>
        <w:rFonts w:hint="default"/>
      </w:rPr>
    </w:lvl>
    <w:lvl w:ilvl="3">
      <w:start w:val="1"/>
      <w:numFmt w:val="none"/>
      <w:lvlText w:val=""/>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4E9E50A7"/>
    <w:multiLevelType w:val="multilevel"/>
    <w:tmpl w:val="E06E8D36"/>
    <w:lvl w:ilvl="0">
      <w:start w:val="1"/>
      <w:numFmt w:val="decimal"/>
      <w:lvlText w:val="%1"/>
      <w:lvlJc w:val="left"/>
      <w:pPr>
        <w:ind w:left="1512" w:hanging="432"/>
      </w:pPr>
      <w:rPr>
        <w:rFonts w:hint="default"/>
      </w:rPr>
    </w:lvl>
    <w:lvl w:ilvl="1">
      <w:start w:val="1"/>
      <w:numFmt w:val="decimal"/>
      <w:lvlText w:val="%1.%2"/>
      <w:lvlJc w:val="left"/>
      <w:pPr>
        <w:ind w:left="1656" w:hanging="576"/>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1944" w:hanging="864"/>
      </w:pPr>
      <w:rPr>
        <w:rFonts w:hint="default"/>
      </w:rPr>
    </w:lvl>
    <w:lvl w:ilvl="4">
      <w:start w:val="1"/>
      <w:numFmt w:val="decimal"/>
      <w:lvlText w:val="%1.%2.%3.%4.%5"/>
      <w:lvlJc w:val="left"/>
      <w:pPr>
        <w:ind w:left="2088" w:hanging="1008"/>
      </w:pPr>
      <w:rPr>
        <w:rFonts w:hint="default"/>
      </w:rPr>
    </w:lvl>
    <w:lvl w:ilvl="5">
      <w:start w:val="1"/>
      <w:numFmt w:val="decimal"/>
      <w:lvlText w:val="%1.%2.%3.%4.%5.%6"/>
      <w:lvlJc w:val="left"/>
      <w:pPr>
        <w:ind w:left="2232" w:hanging="1152"/>
      </w:pPr>
      <w:rPr>
        <w:rFonts w:hint="default"/>
      </w:rPr>
    </w:lvl>
    <w:lvl w:ilvl="6">
      <w:start w:val="1"/>
      <w:numFmt w:val="decimal"/>
      <w:lvlText w:val="%1.%2.%3.%4.%5.%6.%7"/>
      <w:lvlJc w:val="left"/>
      <w:pPr>
        <w:ind w:left="2376" w:hanging="1296"/>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664" w:hanging="1584"/>
      </w:pPr>
      <w:rPr>
        <w:rFonts w:hint="default"/>
      </w:rPr>
    </w:lvl>
  </w:abstractNum>
  <w:abstractNum w:abstractNumId="20" w15:restartNumberingAfterBreak="0">
    <w:nsid w:val="53802AC8"/>
    <w:multiLevelType w:val="multilevel"/>
    <w:tmpl w:val="2A78A61E"/>
    <w:lvl w:ilvl="0">
      <w:start w:val="1"/>
      <w:numFmt w:val="decimal"/>
      <w:lvlText w:val="%1"/>
      <w:lvlJc w:val="left"/>
      <w:pPr>
        <w:ind w:left="432" w:hanging="432"/>
      </w:pPr>
      <w:rPr>
        <w:rFonts w:hint="default"/>
      </w:rPr>
    </w:lvl>
    <w:lvl w:ilvl="1">
      <w:start w:val="1"/>
      <w:numFmt w:val="decimal"/>
      <w:lvlText w:val="%2.1"/>
      <w:lvlJc w:val="left"/>
      <w:pPr>
        <w:ind w:left="576" w:hanging="576"/>
      </w:pPr>
      <w:rPr>
        <w:rFonts w:hint="default"/>
      </w:rPr>
    </w:lvl>
    <w:lvl w:ilvl="2">
      <w:start w:val="1"/>
      <w:numFmt w:val="decimal"/>
      <w:isLgl/>
      <w:lvlText w:val="%1.%3"/>
      <w:lvlJc w:val="left"/>
      <w:pPr>
        <w:ind w:left="720" w:hanging="720"/>
      </w:pPr>
      <w:rPr>
        <w:rFonts w:hint="default"/>
      </w:rPr>
    </w:lvl>
    <w:lvl w:ilvl="3">
      <w:start w:val="1"/>
      <w:numFmt w:val="none"/>
      <w:lvlText w:val=""/>
      <w:lvlJc w:val="left"/>
      <w:pPr>
        <w:ind w:left="864" w:hanging="864"/>
      </w:pPr>
      <w:rPr>
        <w:rFonts w:hint="default"/>
        <w:color w:val="000000" w:themeColor="text1"/>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8947C76"/>
    <w:multiLevelType w:val="multilevel"/>
    <w:tmpl w:val="0809001D"/>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tentative="1">
      <w:numFmt w:val="decimal"/>
      <w:lvlRestart w:val="0"/>
      <w:lvlText w:val=""/>
      <w:lvlJc w:val="left"/>
    </w:lvl>
    <w:lvl w:ilvl="7">
      <w:numFmt w:val="decimal"/>
      <w:lvlText w:val=""/>
      <w:lvlJc w:val="left"/>
    </w:lvl>
    <w:lvl w:ilvl="8">
      <w:numFmt w:val="decimal"/>
      <w:lvlText w:val="僿凿巿脈䩞￳桰뿿퐀䐀䄀ꇿ䐀&#10;ကᘀ䐀攀昀"/>
      <w:lvlJc w:val="left"/>
      <w:rPr>
        <w:rFonts w:asciiTheme="majorBidi" w:eastAsiaTheme="majorEastAsia" w:hAnsiTheme="majorBidi" w:cstheme="majorBidi" w:hint="default"/>
        <w:b w:val="0"/>
        <w:bCs/>
        <w:i/>
        <w:iCs/>
        <w:color w:val="000000" w:themeColor="text1"/>
        <w:szCs w:val="22"/>
        <w:lang w:val="en-AU" w:eastAsia="en-US" w:bidi="ar-SA"/>
      </w:rPr>
    </w:lvl>
  </w:abstractNum>
  <w:abstractNum w:abstractNumId="22" w15:restartNumberingAfterBreak="0">
    <w:nsid w:val="5A401371"/>
    <w:multiLevelType w:val="multilevel"/>
    <w:tmpl w:val="620CF834"/>
    <w:styleLink w:val="CurrentList1"/>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96D57B3"/>
    <w:multiLevelType w:val="multilevel"/>
    <w:tmpl w:val="F8D49E3C"/>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5EC2341"/>
    <w:multiLevelType w:val="multilevel"/>
    <w:tmpl w:val="620CF83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A3228AF"/>
    <w:multiLevelType w:val="multilevel"/>
    <w:tmpl w:val="E0A82AC0"/>
    <w:lvl w:ilvl="0">
      <w:start w:val="1"/>
      <w:numFmt w:val="decimal"/>
      <w:pStyle w:val="Heading1"/>
      <w:lvlText w:val="%1"/>
      <w:lvlJc w:val="left"/>
      <w:pPr>
        <w:ind w:left="432" w:hanging="432"/>
      </w:pPr>
      <w:rPr>
        <w:rFonts w:hint="default"/>
      </w:rPr>
    </w:lvl>
    <w:lvl w:ilvl="1">
      <w:start w:val="1"/>
      <w:numFmt w:val="decimal"/>
      <w:pStyle w:val="Heading2"/>
      <w:isLgl/>
      <w:lvlText w:val="%2.1"/>
      <w:lvlJc w:val="left"/>
      <w:pPr>
        <w:ind w:left="576" w:hanging="576"/>
      </w:pPr>
      <w:rPr>
        <w:rFonts w:hint="default"/>
      </w:rPr>
    </w:lvl>
    <w:lvl w:ilvl="2">
      <w:start w:val="1"/>
      <w:numFmt w:val="decimal"/>
      <w:isLgl/>
      <w:lvlText w:val="%1.%3"/>
      <w:lvlJc w:val="left"/>
      <w:pPr>
        <w:ind w:left="720" w:hanging="720"/>
      </w:pPr>
      <w:rPr>
        <w:rFonts w:hint="default"/>
      </w:rPr>
    </w:lvl>
    <w:lvl w:ilvl="3">
      <w:start w:val="1"/>
      <w:numFmt w:val="none"/>
      <w:pStyle w:val="Style2"/>
      <w:lvlText w:val=""/>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7EBB1384"/>
    <w:multiLevelType w:val="multilevel"/>
    <w:tmpl w:val="1D7EE3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03967512">
    <w:abstractNumId w:val="0"/>
  </w:num>
  <w:num w:numId="2" w16cid:durableId="1471096832">
    <w:abstractNumId w:val="1"/>
  </w:num>
  <w:num w:numId="3" w16cid:durableId="2114669862">
    <w:abstractNumId w:val="2"/>
  </w:num>
  <w:num w:numId="4" w16cid:durableId="352387374">
    <w:abstractNumId w:val="3"/>
  </w:num>
  <w:num w:numId="5" w16cid:durableId="422066547">
    <w:abstractNumId w:val="8"/>
  </w:num>
  <w:num w:numId="6" w16cid:durableId="1857426657">
    <w:abstractNumId w:val="4"/>
  </w:num>
  <w:num w:numId="7" w16cid:durableId="1439718570">
    <w:abstractNumId w:val="5"/>
  </w:num>
  <w:num w:numId="8" w16cid:durableId="64376030">
    <w:abstractNumId w:val="6"/>
  </w:num>
  <w:num w:numId="9" w16cid:durableId="1392843548">
    <w:abstractNumId w:val="7"/>
  </w:num>
  <w:num w:numId="10" w16cid:durableId="710034593">
    <w:abstractNumId w:val="9"/>
  </w:num>
  <w:num w:numId="11" w16cid:durableId="1305431027">
    <w:abstractNumId w:val="18"/>
  </w:num>
  <w:num w:numId="12" w16cid:durableId="1126967665">
    <w:abstractNumId w:val="25"/>
  </w:num>
  <w:num w:numId="13" w16cid:durableId="433474388">
    <w:abstractNumId w:val="17"/>
  </w:num>
  <w:num w:numId="14" w16cid:durableId="1081951239">
    <w:abstractNumId w:val="24"/>
  </w:num>
  <w:num w:numId="15" w16cid:durableId="68622909">
    <w:abstractNumId w:val="22"/>
  </w:num>
  <w:num w:numId="16" w16cid:durableId="2960358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F7F"/>
    <w:rsid w:val="00011925"/>
    <w:rsid w:val="00011BDA"/>
    <w:rsid w:val="00016D6F"/>
    <w:rsid w:val="000247C3"/>
    <w:rsid w:val="00024BD5"/>
    <w:rsid w:val="000318A7"/>
    <w:rsid w:val="00036CA1"/>
    <w:rsid w:val="00036CED"/>
    <w:rsid w:val="00037704"/>
    <w:rsid w:val="00037A00"/>
    <w:rsid w:val="00037C1D"/>
    <w:rsid w:val="00040A65"/>
    <w:rsid w:val="00043B94"/>
    <w:rsid w:val="000448B9"/>
    <w:rsid w:val="00054EC4"/>
    <w:rsid w:val="00057373"/>
    <w:rsid w:val="00060C32"/>
    <w:rsid w:val="00061B44"/>
    <w:rsid w:val="00061DB8"/>
    <w:rsid w:val="000642CF"/>
    <w:rsid w:val="000663F2"/>
    <w:rsid w:val="00067AAE"/>
    <w:rsid w:val="0007044F"/>
    <w:rsid w:val="00081947"/>
    <w:rsid w:val="00084C87"/>
    <w:rsid w:val="00091E99"/>
    <w:rsid w:val="000925CE"/>
    <w:rsid w:val="000A25EE"/>
    <w:rsid w:val="000A37FC"/>
    <w:rsid w:val="000A4BBD"/>
    <w:rsid w:val="000A574C"/>
    <w:rsid w:val="000B03A0"/>
    <w:rsid w:val="000B2345"/>
    <w:rsid w:val="000B3E73"/>
    <w:rsid w:val="000B403F"/>
    <w:rsid w:val="000B75CF"/>
    <w:rsid w:val="000C0357"/>
    <w:rsid w:val="000C0A34"/>
    <w:rsid w:val="000D3796"/>
    <w:rsid w:val="000D64E3"/>
    <w:rsid w:val="000D7AF3"/>
    <w:rsid w:val="000D7B3B"/>
    <w:rsid w:val="000D7EE1"/>
    <w:rsid w:val="000E0B80"/>
    <w:rsid w:val="000E142D"/>
    <w:rsid w:val="000E1AF9"/>
    <w:rsid w:val="000E52D0"/>
    <w:rsid w:val="000F4021"/>
    <w:rsid w:val="000F4A5F"/>
    <w:rsid w:val="000F5866"/>
    <w:rsid w:val="0010614F"/>
    <w:rsid w:val="001062AF"/>
    <w:rsid w:val="00106B5F"/>
    <w:rsid w:val="00120A34"/>
    <w:rsid w:val="00124ABC"/>
    <w:rsid w:val="00124B75"/>
    <w:rsid w:val="001277A3"/>
    <w:rsid w:val="00127D6E"/>
    <w:rsid w:val="001339F3"/>
    <w:rsid w:val="00134F63"/>
    <w:rsid w:val="00141F7F"/>
    <w:rsid w:val="00142A78"/>
    <w:rsid w:val="00143871"/>
    <w:rsid w:val="00146663"/>
    <w:rsid w:val="00150C1C"/>
    <w:rsid w:val="0015101C"/>
    <w:rsid w:val="00151288"/>
    <w:rsid w:val="00153CB8"/>
    <w:rsid w:val="00160AF5"/>
    <w:rsid w:val="001615ED"/>
    <w:rsid w:val="001625AD"/>
    <w:rsid w:val="00165FF0"/>
    <w:rsid w:val="00167772"/>
    <w:rsid w:val="001708D9"/>
    <w:rsid w:val="00170D66"/>
    <w:rsid w:val="00173A60"/>
    <w:rsid w:val="0017422E"/>
    <w:rsid w:val="00174B95"/>
    <w:rsid w:val="00176FCD"/>
    <w:rsid w:val="0018613C"/>
    <w:rsid w:val="001903BD"/>
    <w:rsid w:val="00192BE5"/>
    <w:rsid w:val="001A0760"/>
    <w:rsid w:val="001A0E45"/>
    <w:rsid w:val="001A1508"/>
    <w:rsid w:val="001B06AB"/>
    <w:rsid w:val="001B2D06"/>
    <w:rsid w:val="001B6636"/>
    <w:rsid w:val="001B72F3"/>
    <w:rsid w:val="001B73EA"/>
    <w:rsid w:val="001B7F6E"/>
    <w:rsid w:val="001C10F8"/>
    <w:rsid w:val="001C2FC8"/>
    <w:rsid w:val="001C3163"/>
    <w:rsid w:val="001C5BF5"/>
    <w:rsid w:val="001D1E26"/>
    <w:rsid w:val="001D52D7"/>
    <w:rsid w:val="001D55C1"/>
    <w:rsid w:val="001D5DC3"/>
    <w:rsid w:val="001E0B7D"/>
    <w:rsid w:val="001E1A1E"/>
    <w:rsid w:val="001E2D9C"/>
    <w:rsid w:val="001E3946"/>
    <w:rsid w:val="001E6500"/>
    <w:rsid w:val="001E72A4"/>
    <w:rsid w:val="001F677A"/>
    <w:rsid w:val="001F7702"/>
    <w:rsid w:val="00201D19"/>
    <w:rsid w:val="00207356"/>
    <w:rsid w:val="00210C23"/>
    <w:rsid w:val="00222089"/>
    <w:rsid w:val="002237A1"/>
    <w:rsid w:val="00224C38"/>
    <w:rsid w:val="00233C61"/>
    <w:rsid w:val="002340CA"/>
    <w:rsid w:val="0023713C"/>
    <w:rsid w:val="00237486"/>
    <w:rsid w:val="0024592D"/>
    <w:rsid w:val="00247771"/>
    <w:rsid w:val="00247E1E"/>
    <w:rsid w:val="00253B1E"/>
    <w:rsid w:val="0025719E"/>
    <w:rsid w:val="00260ADB"/>
    <w:rsid w:val="00270A59"/>
    <w:rsid w:val="0027164C"/>
    <w:rsid w:val="00276C3C"/>
    <w:rsid w:val="00277372"/>
    <w:rsid w:val="0028649A"/>
    <w:rsid w:val="00293623"/>
    <w:rsid w:val="00295A12"/>
    <w:rsid w:val="00297EF0"/>
    <w:rsid w:val="002A1E32"/>
    <w:rsid w:val="002A74B5"/>
    <w:rsid w:val="002A7533"/>
    <w:rsid w:val="002B072A"/>
    <w:rsid w:val="002B0C2B"/>
    <w:rsid w:val="002B0F4A"/>
    <w:rsid w:val="002B2139"/>
    <w:rsid w:val="002B371E"/>
    <w:rsid w:val="002B3B81"/>
    <w:rsid w:val="002B4EF0"/>
    <w:rsid w:val="002B5F4C"/>
    <w:rsid w:val="002B6288"/>
    <w:rsid w:val="002C220D"/>
    <w:rsid w:val="002C43E8"/>
    <w:rsid w:val="002C5BF2"/>
    <w:rsid w:val="002C6834"/>
    <w:rsid w:val="002D16AE"/>
    <w:rsid w:val="002D3558"/>
    <w:rsid w:val="002D5981"/>
    <w:rsid w:val="002D6120"/>
    <w:rsid w:val="002E0544"/>
    <w:rsid w:val="002E1E7E"/>
    <w:rsid w:val="002E6E7A"/>
    <w:rsid w:val="002E7DFB"/>
    <w:rsid w:val="002F1175"/>
    <w:rsid w:val="002F161E"/>
    <w:rsid w:val="002F177C"/>
    <w:rsid w:val="002F2B76"/>
    <w:rsid w:val="00307E81"/>
    <w:rsid w:val="00312292"/>
    <w:rsid w:val="0031472A"/>
    <w:rsid w:val="00314B32"/>
    <w:rsid w:val="00320D50"/>
    <w:rsid w:val="003259D7"/>
    <w:rsid w:val="00340138"/>
    <w:rsid w:val="00342611"/>
    <w:rsid w:val="00345981"/>
    <w:rsid w:val="00347E2F"/>
    <w:rsid w:val="00350CED"/>
    <w:rsid w:val="0035118D"/>
    <w:rsid w:val="0035201D"/>
    <w:rsid w:val="00355192"/>
    <w:rsid w:val="003579D2"/>
    <w:rsid w:val="00357D3A"/>
    <w:rsid w:val="0036103D"/>
    <w:rsid w:val="00365805"/>
    <w:rsid w:val="003707D1"/>
    <w:rsid w:val="00373294"/>
    <w:rsid w:val="00373E8F"/>
    <w:rsid w:val="00374E91"/>
    <w:rsid w:val="00375E1E"/>
    <w:rsid w:val="003769B3"/>
    <w:rsid w:val="003812F7"/>
    <w:rsid w:val="0038329D"/>
    <w:rsid w:val="00390FC7"/>
    <w:rsid w:val="0039303E"/>
    <w:rsid w:val="0039305F"/>
    <w:rsid w:val="003955F4"/>
    <w:rsid w:val="003A4F9E"/>
    <w:rsid w:val="003A4FCD"/>
    <w:rsid w:val="003B1335"/>
    <w:rsid w:val="003B2683"/>
    <w:rsid w:val="003B3085"/>
    <w:rsid w:val="003B440B"/>
    <w:rsid w:val="003B6B15"/>
    <w:rsid w:val="003B6BE5"/>
    <w:rsid w:val="003B6E05"/>
    <w:rsid w:val="003B7E84"/>
    <w:rsid w:val="003C10A4"/>
    <w:rsid w:val="003C1DE1"/>
    <w:rsid w:val="003C38E6"/>
    <w:rsid w:val="003C5BA5"/>
    <w:rsid w:val="003C6FD9"/>
    <w:rsid w:val="003D1FDA"/>
    <w:rsid w:val="003D3F66"/>
    <w:rsid w:val="003D605A"/>
    <w:rsid w:val="003D6062"/>
    <w:rsid w:val="003E24DC"/>
    <w:rsid w:val="003E2DA0"/>
    <w:rsid w:val="003E6124"/>
    <w:rsid w:val="003E7653"/>
    <w:rsid w:val="003F598A"/>
    <w:rsid w:val="00400C10"/>
    <w:rsid w:val="0040268D"/>
    <w:rsid w:val="00402FB4"/>
    <w:rsid w:val="00404B43"/>
    <w:rsid w:val="00404F86"/>
    <w:rsid w:val="004050B3"/>
    <w:rsid w:val="004157C0"/>
    <w:rsid w:val="004233EF"/>
    <w:rsid w:val="004268F2"/>
    <w:rsid w:val="00431156"/>
    <w:rsid w:val="00434F52"/>
    <w:rsid w:val="004416A8"/>
    <w:rsid w:val="00445636"/>
    <w:rsid w:val="00447DD3"/>
    <w:rsid w:val="0045075E"/>
    <w:rsid w:val="00454701"/>
    <w:rsid w:val="00461EA0"/>
    <w:rsid w:val="00463C88"/>
    <w:rsid w:val="00463F43"/>
    <w:rsid w:val="00466BB5"/>
    <w:rsid w:val="00471752"/>
    <w:rsid w:val="00480872"/>
    <w:rsid w:val="00480D91"/>
    <w:rsid w:val="00484B96"/>
    <w:rsid w:val="00490ECF"/>
    <w:rsid w:val="00491321"/>
    <w:rsid w:val="00494CD4"/>
    <w:rsid w:val="004951B3"/>
    <w:rsid w:val="00495C5D"/>
    <w:rsid w:val="004A1354"/>
    <w:rsid w:val="004A79F0"/>
    <w:rsid w:val="004B1D28"/>
    <w:rsid w:val="004B1DCB"/>
    <w:rsid w:val="004C00E5"/>
    <w:rsid w:val="004C176F"/>
    <w:rsid w:val="004C1FF5"/>
    <w:rsid w:val="004C53A1"/>
    <w:rsid w:val="004C6435"/>
    <w:rsid w:val="004D0B32"/>
    <w:rsid w:val="004D2568"/>
    <w:rsid w:val="004D315C"/>
    <w:rsid w:val="004E0BA0"/>
    <w:rsid w:val="004E25B5"/>
    <w:rsid w:val="004E783A"/>
    <w:rsid w:val="004F0AE5"/>
    <w:rsid w:val="004F0D24"/>
    <w:rsid w:val="004F21ED"/>
    <w:rsid w:val="004F475F"/>
    <w:rsid w:val="004F6A70"/>
    <w:rsid w:val="004F717C"/>
    <w:rsid w:val="004F7873"/>
    <w:rsid w:val="0050040F"/>
    <w:rsid w:val="00501EA0"/>
    <w:rsid w:val="005071C9"/>
    <w:rsid w:val="005073AE"/>
    <w:rsid w:val="00510366"/>
    <w:rsid w:val="00510F06"/>
    <w:rsid w:val="005117D5"/>
    <w:rsid w:val="00511D98"/>
    <w:rsid w:val="00511F1C"/>
    <w:rsid w:val="00511F31"/>
    <w:rsid w:val="00520399"/>
    <w:rsid w:val="0052311C"/>
    <w:rsid w:val="00527B44"/>
    <w:rsid w:val="00534334"/>
    <w:rsid w:val="00536D58"/>
    <w:rsid w:val="0055463B"/>
    <w:rsid w:val="00555E48"/>
    <w:rsid w:val="00556A80"/>
    <w:rsid w:val="00557BDE"/>
    <w:rsid w:val="005605D3"/>
    <w:rsid w:val="00565594"/>
    <w:rsid w:val="00566BCD"/>
    <w:rsid w:val="00567517"/>
    <w:rsid w:val="00570A65"/>
    <w:rsid w:val="00572ACB"/>
    <w:rsid w:val="00574C81"/>
    <w:rsid w:val="005808CC"/>
    <w:rsid w:val="00580B84"/>
    <w:rsid w:val="005829F9"/>
    <w:rsid w:val="0058393C"/>
    <w:rsid w:val="00585300"/>
    <w:rsid w:val="0058700F"/>
    <w:rsid w:val="0058773A"/>
    <w:rsid w:val="00593E55"/>
    <w:rsid w:val="0059572E"/>
    <w:rsid w:val="0059681D"/>
    <w:rsid w:val="00597A20"/>
    <w:rsid w:val="00597BEC"/>
    <w:rsid w:val="005A0367"/>
    <w:rsid w:val="005A0444"/>
    <w:rsid w:val="005A4ECB"/>
    <w:rsid w:val="005B015D"/>
    <w:rsid w:val="005B27F4"/>
    <w:rsid w:val="005B2863"/>
    <w:rsid w:val="005C0B8D"/>
    <w:rsid w:val="005C2D29"/>
    <w:rsid w:val="005C6985"/>
    <w:rsid w:val="005D19C8"/>
    <w:rsid w:val="005D4D7F"/>
    <w:rsid w:val="005E175E"/>
    <w:rsid w:val="005E2987"/>
    <w:rsid w:val="005F3412"/>
    <w:rsid w:val="005F3B41"/>
    <w:rsid w:val="005F3FD3"/>
    <w:rsid w:val="00601F19"/>
    <w:rsid w:val="006107FB"/>
    <w:rsid w:val="00615204"/>
    <w:rsid w:val="006157B9"/>
    <w:rsid w:val="00615E6C"/>
    <w:rsid w:val="006173BB"/>
    <w:rsid w:val="00621618"/>
    <w:rsid w:val="00621A56"/>
    <w:rsid w:val="0062359B"/>
    <w:rsid w:val="0062674D"/>
    <w:rsid w:val="0062695B"/>
    <w:rsid w:val="00630CC0"/>
    <w:rsid w:val="0063740D"/>
    <w:rsid w:val="006464F9"/>
    <w:rsid w:val="00646B91"/>
    <w:rsid w:val="00652018"/>
    <w:rsid w:val="00652753"/>
    <w:rsid w:val="00653A11"/>
    <w:rsid w:val="0066072F"/>
    <w:rsid w:val="00662BFA"/>
    <w:rsid w:val="0066465F"/>
    <w:rsid w:val="006733DA"/>
    <w:rsid w:val="00674686"/>
    <w:rsid w:val="00675F1E"/>
    <w:rsid w:val="00676AE5"/>
    <w:rsid w:val="00677E39"/>
    <w:rsid w:val="00682A30"/>
    <w:rsid w:val="006922D9"/>
    <w:rsid w:val="00693568"/>
    <w:rsid w:val="006A0CA0"/>
    <w:rsid w:val="006B0B5B"/>
    <w:rsid w:val="006B23F8"/>
    <w:rsid w:val="006C490C"/>
    <w:rsid w:val="006C5E27"/>
    <w:rsid w:val="006D7947"/>
    <w:rsid w:val="006E04BD"/>
    <w:rsid w:val="006E337F"/>
    <w:rsid w:val="006E6667"/>
    <w:rsid w:val="006E7B03"/>
    <w:rsid w:val="006F2101"/>
    <w:rsid w:val="006F55BB"/>
    <w:rsid w:val="007019B8"/>
    <w:rsid w:val="00701BC7"/>
    <w:rsid w:val="00702088"/>
    <w:rsid w:val="00702B81"/>
    <w:rsid w:val="00703052"/>
    <w:rsid w:val="00705175"/>
    <w:rsid w:val="00705BF2"/>
    <w:rsid w:val="00706781"/>
    <w:rsid w:val="007107F4"/>
    <w:rsid w:val="00713C04"/>
    <w:rsid w:val="007168E3"/>
    <w:rsid w:val="007215C4"/>
    <w:rsid w:val="00722A32"/>
    <w:rsid w:val="00722FC4"/>
    <w:rsid w:val="00723A54"/>
    <w:rsid w:val="00725786"/>
    <w:rsid w:val="007316D1"/>
    <w:rsid w:val="00732B22"/>
    <w:rsid w:val="0073545E"/>
    <w:rsid w:val="0073682B"/>
    <w:rsid w:val="00741CB3"/>
    <w:rsid w:val="00747A38"/>
    <w:rsid w:val="007511BB"/>
    <w:rsid w:val="00753E04"/>
    <w:rsid w:val="00754004"/>
    <w:rsid w:val="00761A87"/>
    <w:rsid w:val="00761F8D"/>
    <w:rsid w:val="007625F7"/>
    <w:rsid w:val="007627B5"/>
    <w:rsid w:val="00762D1E"/>
    <w:rsid w:val="007638BC"/>
    <w:rsid w:val="00765BB2"/>
    <w:rsid w:val="00765E36"/>
    <w:rsid w:val="0077111F"/>
    <w:rsid w:val="007720F2"/>
    <w:rsid w:val="007827FF"/>
    <w:rsid w:val="00785DEA"/>
    <w:rsid w:val="00791AFE"/>
    <w:rsid w:val="00793A6F"/>
    <w:rsid w:val="007A02FE"/>
    <w:rsid w:val="007A066B"/>
    <w:rsid w:val="007A22E4"/>
    <w:rsid w:val="007A40E4"/>
    <w:rsid w:val="007A475A"/>
    <w:rsid w:val="007A7F24"/>
    <w:rsid w:val="007B126D"/>
    <w:rsid w:val="007B19E7"/>
    <w:rsid w:val="007B245E"/>
    <w:rsid w:val="007B7484"/>
    <w:rsid w:val="007C04F4"/>
    <w:rsid w:val="007C6767"/>
    <w:rsid w:val="007C6D5C"/>
    <w:rsid w:val="007D2FBB"/>
    <w:rsid w:val="007D43A1"/>
    <w:rsid w:val="007E0C4E"/>
    <w:rsid w:val="007E129D"/>
    <w:rsid w:val="007E44AA"/>
    <w:rsid w:val="007E5B43"/>
    <w:rsid w:val="007E7A37"/>
    <w:rsid w:val="007E7A86"/>
    <w:rsid w:val="007F0351"/>
    <w:rsid w:val="007F062E"/>
    <w:rsid w:val="007F314D"/>
    <w:rsid w:val="007F44A8"/>
    <w:rsid w:val="007F5ACC"/>
    <w:rsid w:val="007F77B5"/>
    <w:rsid w:val="00800405"/>
    <w:rsid w:val="00802B0C"/>
    <w:rsid w:val="00804EB1"/>
    <w:rsid w:val="00810810"/>
    <w:rsid w:val="00811E5D"/>
    <w:rsid w:val="008126C0"/>
    <w:rsid w:val="008126FC"/>
    <w:rsid w:val="00813185"/>
    <w:rsid w:val="008264CE"/>
    <w:rsid w:val="008300D6"/>
    <w:rsid w:val="00830481"/>
    <w:rsid w:val="00830EC9"/>
    <w:rsid w:val="00835F89"/>
    <w:rsid w:val="008374AB"/>
    <w:rsid w:val="00841449"/>
    <w:rsid w:val="00843E37"/>
    <w:rsid w:val="00845402"/>
    <w:rsid w:val="008458BD"/>
    <w:rsid w:val="00846DCB"/>
    <w:rsid w:val="00850F89"/>
    <w:rsid w:val="00853B1A"/>
    <w:rsid w:val="0085522B"/>
    <w:rsid w:val="00860CC7"/>
    <w:rsid w:val="00864CE6"/>
    <w:rsid w:val="00864F70"/>
    <w:rsid w:val="008767C0"/>
    <w:rsid w:val="0088121D"/>
    <w:rsid w:val="008812C3"/>
    <w:rsid w:val="008901D4"/>
    <w:rsid w:val="00891F63"/>
    <w:rsid w:val="0089293E"/>
    <w:rsid w:val="00892C4C"/>
    <w:rsid w:val="00893477"/>
    <w:rsid w:val="00895214"/>
    <w:rsid w:val="0089530C"/>
    <w:rsid w:val="008962C5"/>
    <w:rsid w:val="008964FB"/>
    <w:rsid w:val="00896970"/>
    <w:rsid w:val="00896AC2"/>
    <w:rsid w:val="008A05F0"/>
    <w:rsid w:val="008A09E4"/>
    <w:rsid w:val="008A1B19"/>
    <w:rsid w:val="008A60E0"/>
    <w:rsid w:val="008A6C8E"/>
    <w:rsid w:val="008B2441"/>
    <w:rsid w:val="008B3FEC"/>
    <w:rsid w:val="008B461B"/>
    <w:rsid w:val="008B73D2"/>
    <w:rsid w:val="008C027F"/>
    <w:rsid w:val="008C1F42"/>
    <w:rsid w:val="008C2F3E"/>
    <w:rsid w:val="008C4F33"/>
    <w:rsid w:val="008D508B"/>
    <w:rsid w:val="008D5E57"/>
    <w:rsid w:val="008D68BE"/>
    <w:rsid w:val="008D6AA3"/>
    <w:rsid w:val="008D75F0"/>
    <w:rsid w:val="008E089D"/>
    <w:rsid w:val="008E423C"/>
    <w:rsid w:val="008F3E04"/>
    <w:rsid w:val="008F65EC"/>
    <w:rsid w:val="008F7D0D"/>
    <w:rsid w:val="009037F6"/>
    <w:rsid w:val="0090434F"/>
    <w:rsid w:val="0090442B"/>
    <w:rsid w:val="00913233"/>
    <w:rsid w:val="009228C3"/>
    <w:rsid w:val="00925730"/>
    <w:rsid w:val="00926D7C"/>
    <w:rsid w:val="00932080"/>
    <w:rsid w:val="00932177"/>
    <w:rsid w:val="00934B36"/>
    <w:rsid w:val="009428D2"/>
    <w:rsid w:val="009441B9"/>
    <w:rsid w:val="00945B1C"/>
    <w:rsid w:val="00947F03"/>
    <w:rsid w:val="009529EE"/>
    <w:rsid w:val="00952CFC"/>
    <w:rsid w:val="00953087"/>
    <w:rsid w:val="00953461"/>
    <w:rsid w:val="00953A29"/>
    <w:rsid w:val="00954F2C"/>
    <w:rsid w:val="00955427"/>
    <w:rsid w:val="00967787"/>
    <w:rsid w:val="00967D6E"/>
    <w:rsid w:val="00970B46"/>
    <w:rsid w:val="00972228"/>
    <w:rsid w:val="00983172"/>
    <w:rsid w:val="009831F8"/>
    <w:rsid w:val="00983AE0"/>
    <w:rsid w:val="009861C3"/>
    <w:rsid w:val="00987F5A"/>
    <w:rsid w:val="009945C7"/>
    <w:rsid w:val="009961C8"/>
    <w:rsid w:val="009962B4"/>
    <w:rsid w:val="009A1932"/>
    <w:rsid w:val="009A33C6"/>
    <w:rsid w:val="009A502E"/>
    <w:rsid w:val="009B08B5"/>
    <w:rsid w:val="009B4F40"/>
    <w:rsid w:val="009B7732"/>
    <w:rsid w:val="009C34F3"/>
    <w:rsid w:val="009C448C"/>
    <w:rsid w:val="009C634F"/>
    <w:rsid w:val="009C6E22"/>
    <w:rsid w:val="009C7E7B"/>
    <w:rsid w:val="009D7A7F"/>
    <w:rsid w:val="009E19FB"/>
    <w:rsid w:val="009E48E3"/>
    <w:rsid w:val="009F661A"/>
    <w:rsid w:val="00A04880"/>
    <w:rsid w:val="00A0554A"/>
    <w:rsid w:val="00A16F26"/>
    <w:rsid w:val="00A22E50"/>
    <w:rsid w:val="00A231D6"/>
    <w:rsid w:val="00A23463"/>
    <w:rsid w:val="00A23EDE"/>
    <w:rsid w:val="00A307ED"/>
    <w:rsid w:val="00A31B38"/>
    <w:rsid w:val="00A32547"/>
    <w:rsid w:val="00A34704"/>
    <w:rsid w:val="00A35468"/>
    <w:rsid w:val="00A35917"/>
    <w:rsid w:val="00A404CD"/>
    <w:rsid w:val="00A41D75"/>
    <w:rsid w:val="00A42F9D"/>
    <w:rsid w:val="00A45575"/>
    <w:rsid w:val="00A47FA6"/>
    <w:rsid w:val="00A50F10"/>
    <w:rsid w:val="00A515C5"/>
    <w:rsid w:val="00A548DA"/>
    <w:rsid w:val="00A6025E"/>
    <w:rsid w:val="00A60F46"/>
    <w:rsid w:val="00A618BA"/>
    <w:rsid w:val="00A63FEF"/>
    <w:rsid w:val="00A672BD"/>
    <w:rsid w:val="00A67C6D"/>
    <w:rsid w:val="00A70AA7"/>
    <w:rsid w:val="00A70C93"/>
    <w:rsid w:val="00A7370F"/>
    <w:rsid w:val="00A82688"/>
    <w:rsid w:val="00A86F0E"/>
    <w:rsid w:val="00A90896"/>
    <w:rsid w:val="00A917CA"/>
    <w:rsid w:val="00A93F8D"/>
    <w:rsid w:val="00A95ED9"/>
    <w:rsid w:val="00AA19F8"/>
    <w:rsid w:val="00AB1805"/>
    <w:rsid w:val="00AB3677"/>
    <w:rsid w:val="00AB3E4B"/>
    <w:rsid w:val="00AB3F51"/>
    <w:rsid w:val="00AB61B2"/>
    <w:rsid w:val="00AB7CBE"/>
    <w:rsid w:val="00AC0BA2"/>
    <w:rsid w:val="00AC275B"/>
    <w:rsid w:val="00AC4F9C"/>
    <w:rsid w:val="00AC54CD"/>
    <w:rsid w:val="00AE2827"/>
    <w:rsid w:val="00AE3F0E"/>
    <w:rsid w:val="00AE5698"/>
    <w:rsid w:val="00AF15B3"/>
    <w:rsid w:val="00AF3E71"/>
    <w:rsid w:val="00AF4161"/>
    <w:rsid w:val="00AF4AAA"/>
    <w:rsid w:val="00B06524"/>
    <w:rsid w:val="00B07AC2"/>
    <w:rsid w:val="00B11837"/>
    <w:rsid w:val="00B12F3E"/>
    <w:rsid w:val="00B14F39"/>
    <w:rsid w:val="00B23A6D"/>
    <w:rsid w:val="00B25A4F"/>
    <w:rsid w:val="00B330A7"/>
    <w:rsid w:val="00B364D3"/>
    <w:rsid w:val="00B37AA9"/>
    <w:rsid w:val="00B413E6"/>
    <w:rsid w:val="00B42103"/>
    <w:rsid w:val="00B467A9"/>
    <w:rsid w:val="00B46CDE"/>
    <w:rsid w:val="00B46FDD"/>
    <w:rsid w:val="00B50547"/>
    <w:rsid w:val="00B53B22"/>
    <w:rsid w:val="00B54E77"/>
    <w:rsid w:val="00B55234"/>
    <w:rsid w:val="00B6042E"/>
    <w:rsid w:val="00B60CFA"/>
    <w:rsid w:val="00B6137A"/>
    <w:rsid w:val="00B73BB2"/>
    <w:rsid w:val="00B73EFB"/>
    <w:rsid w:val="00B76FDB"/>
    <w:rsid w:val="00B77711"/>
    <w:rsid w:val="00B80721"/>
    <w:rsid w:val="00B85A1A"/>
    <w:rsid w:val="00B8727D"/>
    <w:rsid w:val="00B87626"/>
    <w:rsid w:val="00B87B1D"/>
    <w:rsid w:val="00B87B27"/>
    <w:rsid w:val="00B92938"/>
    <w:rsid w:val="00B94FA9"/>
    <w:rsid w:val="00B96690"/>
    <w:rsid w:val="00B96794"/>
    <w:rsid w:val="00BB1492"/>
    <w:rsid w:val="00BB294C"/>
    <w:rsid w:val="00BB2DB3"/>
    <w:rsid w:val="00BB7757"/>
    <w:rsid w:val="00BC286E"/>
    <w:rsid w:val="00BC2B97"/>
    <w:rsid w:val="00BC3212"/>
    <w:rsid w:val="00BC3217"/>
    <w:rsid w:val="00BC4075"/>
    <w:rsid w:val="00BD2AC3"/>
    <w:rsid w:val="00BE0AB2"/>
    <w:rsid w:val="00BE2B50"/>
    <w:rsid w:val="00BE2F87"/>
    <w:rsid w:val="00BE4B31"/>
    <w:rsid w:val="00BE5851"/>
    <w:rsid w:val="00BE79B0"/>
    <w:rsid w:val="00C00FFF"/>
    <w:rsid w:val="00C011B2"/>
    <w:rsid w:val="00C10E66"/>
    <w:rsid w:val="00C166C6"/>
    <w:rsid w:val="00C17383"/>
    <w:rsid w:val="00C21C5D"/>
    <w:rsid w:val="00C320AF"/>
    <w:rsid w:val="00C32B40"/>
    <w:rsid w:val="00C46DE6"/>
    <w:rsid w:val="00C51253"/>
    <w:rsid w:val="00C56536"/>
    <w:rsid w:val="00C66C67"/>
    <w:rsid w:val="00C70AB6"/>
    <w:rsid w:val="00C7144F"/>
    <w:rsid w:val="00C722E1"/>
    <w:rsid w:val="00C7242F"/>
    <w:rsid w:val="00C745A3"/>
    <w:rsid w:val="00C76106"/>
    <w:rsid w:val="00C873E5"/>
    <w:rsid w:val="00C8773F"/>
    <w:rsid w:val="00C8779F"/>
    <w:rsid w:val="00C934BB"/>
    <w:rsid w:val="00C95051"/>
    <w:rsid w:val="00C96AED"/>
    <w:rsid w:val="00CA18BA"/>
    <w:rsid w:val="00CA194C"/>
    <w:rsid w:val="00CA4E57"/>
    <w:rsid w:val="00CA7732"/>
    <w:rsid w:val="00CA789D"/>
    <w:rsid w:val="00CB01F3"/>
    <w:rsid w:val="00CB41D8"/>
    <w:rsid w:val="00CB6995"/>
    <w:rsid w:val="00CC0D93"/>
    <w:rsid w:val="00CC4709"/>
    <w:rsid w:val="00CC491F"/>
    <w:rsid w:val="00CD049B"/>
    <w:rsid w:val="00CD198D"/>
    <w:rsid w:val="00CE05D2"/>
    <w:rsid w:val="00CE384E"/>
    <w:rsid w:val="00CF57C0"/>
    <w:rsid w:val="00CF6B17"/>
    <w:rsid w:val="00D0088C"/>
    <w:rsid w:val="00D00F64"/>
    <w:rsid w:val="00D0109A"/>
    <w:rsid w:val="00D05F8D"/>
    <w:rsid w:val="00D100B0"/>
    <w:rsid w:val="00D101E2"/>
    <w:rsid w:val="00D14862"/>
    <w:rsid w:val="00D170BA"/>
    <w:rsid w:val="00D17B30"/>
    <w:rsid w:val="00D25376"/>
    <w:rsid w:val="00D26E9C"/>
    <w:rsid w:val="00D3467E"/>
    <w:rsid w:val="00D348E1"/>
    <w:rsid w:val="00D44C93"/>
    <w:rsid w:val="00D5387A"/>
    <w:rsid w:val="00D6225E"/>
    <w:rsid w:val="00D656FF"/>
    <w:rsid w:val="00D65EE1"/>
    <w:rsid w:val="00D66E51"/>
    <w:rsid w:val="00D717BA"/>
    <w:rsid w:val="00D72E30"/>
    <w:rsid w:val="00D746A2"/>
    <w:rsid w:val="00D81837"/>
    <w:rsid w:val="00D82EBC"/>
    <w:rsid w:val="00D86E76"/>
    <w:rsid w:val="00D90D13"/>
    <w:rsid w:val="00D917E4"/>
    <w:rsid w:val="00D91A30"/>
    <w:rsid w:val="00D94F93"/>
    <w:rsid w:val="00D9584D"/>
    <w:rsid w:val="00D97D97"/>
    <w:rsid w:val="00DA348F"/>
    <w:rsid w:val="00DB3961"/>
    <w:rsid w:val="00DB4C86"/>
    <w:rsid w:val="00DB554C"/>
    <w:rsid w:val="00DC1099"/>
    <w:rsid w:val="00DC371B"/>
    <w:rsid w:val="00DD17E6"/>
    <w:rsid w:val="00DD4E8A"/>
    <w:rsid w:val="00DD6080"/>
    <w:rsid w:val="00DE26E0"/>
    <w:rsid w:val="00DE5B75"/>
    <w:rsid w:val="00DE7E79"/>
    <w:rsid w:val="00DE7ED7"/>
    <w:rsid w:val="00DF0709"/>
    <w:rsid w:val="00DF2ECD"/>
    <w:rsid w:val="00DF6710"/>
    <w:rsid w:val="00E03224"/>
    <w:rsid w:val="00E0423E"/>
    <w:rsid w:val="00E06352"/>
    <w:rsid w:val="00E07646"/>
    <w:rsid w:val="00E1186A"/>
    <w:rsid w:val="00E12032"/>
    <w:rsid w:val="00E12E9E"/>
    <w:rsid w:val="00E13BC7"/>
    <w:rsid w:val="00E1515E"/>
    <w:rsid w:val="00E159DE"/>
    <w:rsid w:val="00E222F0"/>
    <w:rsid w:val="00E22A20"/>
    <w:rsid w:val="00E24109"/>
    <w:rsid w:val="00E27CBB"/>
    <w:rsid w:val="00E3443C"/>
    <w:rsid w:val="00E34BD5"/>
    <w:rsid w:val="00E468C7"/>
    <w:rsid w:val="00E5365F"/>
    <w:rsid w:val="00E53674"/>
    <w:rsid w:val="00E6027D"/>
    <w:rsid w:val="00E63879"/>
    <w:rsid w:val="00E63D04"/>
    <w:rsid w:val="00E63E10"/>
    <w:rsid w:val="00E65466"/>
    <w:rsid w:val="00E65603"/>
    <w:rsid w:val="00E70A57"/>
    <w:rsid w:val="00E7693D"/>
    <w:rsid w:val="00E77EE5"/>
    <w:rsid w:val="00E82485"/>
    <w:rsid w:val="00E83638"/>
    <w:rsid w:val="00E84608"/>
    <w:rsid w:val="00E855CF"/>
    <w:rsid w:val="00E90536"/>
    <w:rsid w:val="00E935C5"/>
    <w:rsid w:val="00E93F71"/>
    <w:rsid w:val="00E956B1"/>
    <w:rsid w:val="00E97B46"/>
    <w:rsid w:val="00EA1396"/>
    <w:rsid w:val="00EA5949"/>
    <w:rsid w:val="00EA799F"/>
    <w:rsid w:val="00EB0790"/>
    <w:rsid w:val="00EB2F4C"/>
    <w:rsid w:val="00EB3E5B"/>
    <w:rsid w:val="00EB555E"/>
    <w:rsid w:val="00EB6929"/>
    <w:rsid w:val="00EB7386"/>
    <w:rsid w:val="00EC1765"/>
    <w:rsid w:val="00EC2AA2"/>
    <w:rsid w:val="00EC3640"/>
    <w:rsid w:val="00EC3924"/>
    <w:rsid w:val="00EC6699"/>
    <w:rsid w:val="00ED0F37"/>
    <w:rsid w:val="00ED2348"/>
    <w:rsid w:val="00ED4912"/>
    <w:rsid w:val="00ED4BAD"/>
    <w:rsid w:val="00ED6EDF"/>
    <w:rsid w:val="00ED7082"/>
    <w:rsid w:val="00EE0A9A"/>
    <w:rsid w:val="00EE0CDC"/>
    <w:rsid w:val="00EE3891"/>
    <w:rsid w:val="00EE4A56"/>
    <w:rsid w:val="00EE4BCF"/>
    <w:rsid w:val="00EE7402"/>
    <w:rsid w:val="00EE7C0F"/>
    <w:rsid w:val="00F01097"/>
    <w:rsid w:val="00F05071"/>
    <w:rsid w:val="00F05DF9"/>
    <w:rsid w:val="00F0633D"/>
    <w:rsid w:val="00F07916"/>
    <w:rsid w:val="00F114D7"/>
    <w:rsid w:val="00F16D23"/>
    <w:rsid w:val="00F22F9D"/>
    <w:rsid w:val="00F2306D"/>
    <w:rsid w:val="00F279C8"/>
    <w:rsid w:val="00F313A8"/>
    <w:rsid w:val="00F31875"/>
    <w:rsid w:val="00F35669"/>
    <w:rsid w:val="00F36526"/>
    <w:rsid w:val="00F4332D"/>
    <w:rsid w:val="00F435AD"/>
    <w:rsid w:val="00F4400D"/>
    <w:rsid w:val="00F44BFB"/>
    <w:rsid w:val="00F478BB"/>
    <w:rsid w:val="00F51A09"/>
    <w:rsid w:val="00F55F1C"/>
    <w:rsid w:val="00F57D7A"/>
    <w:rsid w:val="00F643C0"/>
    <w:rsid w:val="00F67D64"/>
    <w:rsid w:val="00F71C60"/>
    <w:rsid w:val="00F71E79"/>
    <w:rsid w:val="00F73C1C"/>
    <w:rsid w:val="00F76A30"/>
    <w:rsid w:val="00F81418"/>
    <w:rsid w:val="00F827AA"/>
    <w:rsid w:val="00F83E79"/>
    <w:rsid w:val="00F85BA7"/>
    <w:rsid w:val="00F86D60"/>
    <w:rsid w:val="00F86EF2"/>
    <w:rsid w:val="00F87074"/>
    <w:rsid w:val="00F91E3A"/>
    <w:rsid w:val="00F936AD"/>
    <w:rsid w:val="00FA02ED"/>
    <w:rsid w:val="00FA2449"/>
    <w:rsid w:val="00FA569F"/>
    <w:rsid w:val="00FB14DC"/>
    <w:rsid w:val="00FC00CC"/>
    <w:rsid w:val="00FC0F45"/>
    <w:rsid w:val="00FC5980"/>
    <w:rsid w:val="00FC6AB2"/>
    <w:rsid w:val="00FD0776"/>
    <w:rsid w:val="00FD2A6C"/>
    <w:rsid w:val="00FD3320"/>
    <w:rsid w:val="00FD4098"/>
    <w:rsid w:val="00FD4589"/>
    <w:rsid w:val="00FD51D9"/>
    <w:rsid w:val="00FE0051"/>
    <w:rsid w:val="00FE2AE4"/>
    <w:rsid w:val="00FE3960"/>
    <w:rsid w:val="00FE3B1C"/>
    <w:rsid w:val="00FE3D44"/>
    <w:rsid w:val="00FE4EFC"/>
    <w:rsid w:val="00FF41A8"/>
    <w:rsid w:val="00FF72A1"/>
    <w:rsid w:val="01C4296E"/>
    <w:rsid w:val="0216C713"/>
    <w:rsid w:val="04604B54"/>
    <w:rsid w:val="04F11976"/>
    <w:rsid w:val="0758A9A4"/>
    <w:rsid w:val="082332B5"/>
    <w:rsid w:val="0F4977C7"/>
    <w:rsid w:val="0F8D4481"/>
    <w:rsid w:val="10E6638D"/>
    <w:rsid w:val="10E9BB5E"/>
    <w:rsid w:val="11D238FA"/>
    <w:rsid w:val="12BDD7EE"/>
    <w:rsid w:val="18F4CD43"/>
    <w:rsid w:val="1A5C69E6"/>
    <w:rsid w:val="1C5BCA14"/>
    <w:rsid w:val="1D0B98B2"/>
    <w:rsid w:val="1D373475"/>
    <w:rsid w:val="1DC218F0"/>
    <w:rsid w:val="1E484828"/>
    <w:rsid w:val="1F34B08E"/>
    <w:rsid w:val="1F4C3A4A"/>
    <w:rsid w:val="204C8C63"/>
    <w:rsid w:val="22BB81A9"/>
    <w:rsid w:val="24C791D0"/>
    <w:rsid w:val="2527EB0C"/>
    <w:rsid w:val="255873DD"/>
    <w:rsid w:val="2713F75D"/>
    <w:rsid w:val="2A24E527"/>
    <w:rsid w:val="2A317B21"/>
    <w:rsid w:val="2A402602"/>
    <w:rsid w:val="2BC0B588"/>
    <w:rsid w:val="315293B3"/>
    <w:rsid w:val="31BC69CA"/>
    <w:rsid w:val="32A47C18"/>
    <w:rsid w:val="3392E892"/>
    <w:rsid w:val="34F40A8C"/>
    <w:rsid w:val="34F853D6"/>
    <w:rsid w:val="359087EB"/>
    <w:rsid w:val="364315A7"/>
    <w:rsid w:val="36A8A48D"/>
    <w:rsid w:val="37DA4895"/>
    <w:rsid w:val="3859B996"/>
    <w:rsid w:val="3CE00A84"/>
    <w:rsid w:val="3D872D33"/>
    <w:rsid w:val="3F0F5A45"/>
    <w:rsid w:val="4095DA71"/>
    <w:rsid w:val="413F973A"/>
    <w:rsid w:val="415B5C13"/>
    <w:rsid w:val="42F72C74"/>
    <w:rsid w:val="43E9D8BD"/>
    <w:rsid w:val="44850F77"/>
    <w:rsid w:val="4575ABA9"/>
    <w:rsid w:val="4613085D"/>
    <w:rsid w:val="4620DFD8"/>
    <w:rsid w:val="4A57946F"/>
    <w:rsid w:val="4A7AD2DF"/>
    <w:rsid w:val="4D05814C"/>
    <w:rsid w:val="4D4F2C18"/>
    <w:rsid w:val="4D4F3E93"/>
    <w:rsid w:val="4E5A72CD"/>
    <w:rsid w:val="4EA151AD"/>
    <w:rsid w:val="51A9F634"/>
    <w:rsid w:val="53E7EAD4"/>
    <w:rsid w:val="5495494C"/>
    <w:rsid w:val="5757C3A5"/>
    <w:rsid w:val="5810B20D"/>
    <w:rsid w:val="58ED1FC9"/>
    <w:rsid w:val="5968BA6F"/>
    <w:rsid w:val="5B49D8A1"/>
    <w:rsid w:val="5DD995BF"/>
    <w:rsid w:val="6439D166"/>
    <w:rsid w:val="64983906"/>
    <w:rsid w:val="659F3009"/>
    <w:rsid w:val="66340967"/>
    <w:rsid w:val="666C5596"/>
    <w:rsid w:val="67DC5765"/>
    <w:rsid w:val="6825144C"/>
    <w:rsid w:val="684336F9"/>
    <w:rsid w:val="68D09373"/>
    <w:rsid w:val="696BAA29"/>
    <w:rsid w:val="697827C6"/>
    <w:rsid w:val="6CD26B45"/>
    <w:rsid w:val="6E050BDC"/>
    <w:rsid w:val="6FC391DB"/>
    <w:rsid w:val="7201D734"/>
    <w:rsid w:val="723E2880"/>
    <w:rsid w:val="74FECEC2"/>
    <w:rsid w:val="759EC7F2"/>
    <w:rsid w:val="797B56A5"/>
    <w:rsid w:val="7A6F91B8"/>
    <w:rsid w:val="7CC15C3B"/>
    <w:rsid w:val="7D456802"/>
    <w:rsid w:val="7D499DF4"/>
    <w:rsid w:val="7DCB8C2C"/>
    <w:rsid w:val="7E1DD14D"/>
  </w:rsids>
  <m:mathPr>
    <m:mathFont m:val="Cambria Math"/>
    <m:brkBin m:val="before"/>
    <m:brkBinSub m:val="--"/>
    <m:smallFrac m:val="0"/>
    <m:dispDef/>
    <m:lMargin m:val="0"/>
    <m:rMargin m:val="0"/>
    <m:defJc m:val="centerGroup"/>
    <m:wrapIndent m:val="1440"/>
    <m:intLim m:val="subSup"/>
    <m:naryLim m:val="undOvr"/>
  </m:mathPr>
  <w:themeFontLang w:val="en-AU"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1E4F2"/>
  <w15:chartTrackingRefBased/>
  <w15:docId w15:val="{E25D6AD1-1700-4840-9D95-A2A65BE9F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GB"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9B0"/>
    <w:pPr>
      <w:spacing w:before="120" w:after="120" w:line="360" w:lineRule="auto"/>
      <w:jc w:val="both"/>
    </w:pPr>
    <w:rPr>
      <w:rFonts w:asciiTheme="majorBidi" w:eastAsiaTheme="minorEastAsia" w:hAnsiTheme="majorBidi" w:cstheme="minorBidi"/>
      <w:sz w:val="24"/>
      <w:szCs w:val="24"/>
    </w:rPr>
  </w:style>
  <w:style w:type="paragraph" w:styleId="Heading1">
    <w:name w:val="heading 1"/>
    <w:basedOn w:val="Normal"/>
    <w:next w:val="Normal"/>
    <w:link w:val="Heading1Char"/>
    <w:uiPriority w:val="9"/>
    <w:qFormat/>
    <w:rsid w:val="00BE79B0"/>
    <w:pPr>
      <w:keepNext/>
      <w:keepLines/>
      <w:numPr>
        <w:numId w:val="12"/>
      </w:numPr>
      <w:spacing w:before="240"/>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BE79B0"/>
    <w:pPr>
      <w:keepNext/>
      <w:keepLines/>
      <w:numPr>
        <w:ilvl w:val="1"/>
        <w:numId w:val="12"/>
      </w:numPr>
      <w:spacing w:before="40"/>
      <w:outlineLvl w:val="1"/>
    </w:pPr>
    <w:rPr>
      <w:rFonts w:eastAsiaTheme="majorEastAsia" w:cstheme="majorBidi"/>
      <w:i/>
      <w:color w:val="000000" w:themeColor="tex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79B0"/>
    <w:rPr>
      <w:rFonts w:asciiTheme="majorBidi" w:eastAsiaTheme="majorEastAsia" w:hAnsiTheme="majorBidi" w:cstheme="majorBidi"/>
      <w:b/>
      <w:color w:val="000000" w:themeColor="text1"/>
      <w:sz w:val="24"/>
      <w:szCs w:val="32"/>
    </w:rPr>
  </w:style>
  <w:style w:type="character" w:customStyle="1" w:styleId="Heading2Char">
    <w:name w:val="Heading 2 Char"/>
    <w:basedOn w:val="DefaultParagraphFont"/>
    <w:link w:val="Heading2"/>
    <w:uiPriority w:val="9"/>
    <w:rsid w:val="00BE79B0"/>
    <w:rPr>
      <w:rFonts w:asciiTheme="majorBidi" w:eastAsiaTheme="majorEastAsia" w:hAnsiTheme="majorBidi" w:cstheme="majorBidi"/>
      <w:i/>
      <w:color w:val="000000" w:themeColor="text1"/>
      <w:sz w:val="24"/>
      <w:szCs w:val="26"/>
    </w:rPr>
  </w:style>
  <w:style w:type="paragraph" w:customStyle="1" w:styleId="Style2">
    <w:name w:val="Style2"/>
    <w:basedOn w:val="Normal"/>
    <w:rsid w:val="00BE79B0"/>
    <w:pPr>
      <w:numPr>
        <w:ilvl w:val="3"/>
        <w:numId w:val="12"/>
      </w:numPr>
    </w:pPr>
  </w:style>
  <w:style w:type="paragraph" w:styleId="Caption">
    <w:name w:val="caption"/>
    <w:basedOn w:val="Normal"/>
    <w:next w:val="Normal"/>
    <w:uiPriority w:val="35"/>
    <w:unhideWhenUsed/>
    <w:qFormat/>
    <w:rsid w:val="007019B8"/>
    <w:pPr>
      <w:keepNext/>
    </w:pPr>
  </w:style>
  <w:style w:type="numbering" w:customStyle="1" w:styleId="CurrentList1">
    <w:name w:val="Current List1"/>
    <w:uiPriority w:val="99"/>
    <w:rsid w:val="00BE79B0"/>
    <w:pPr>
      <w:numPr>
        <w:numId w:val="15"/>
      </w:numPr>
    </w:pPr>
  </w:style>
  <w:style w:type="character" w:styleId="Hyperlink">
    <w:name w:val="Hyperlink"/>
    <w:basedOn w:val="DefaultParagraphFont"/>
    <w:uiPriority w:val="99"/>
    <w:unhideWhenUsed/>
    <w:rsid w:val="00484B96"/>
    <w:rPr>
      <w:color w:val="0563C1"/>
      <w:u w:val="single"/>
    </w:rPr>
  </w:style>
  <w:style w:type="character" w:styleId="FollowedHyperlink">
    <w:name w:val="FollowedHyperlink"/>
    <w:basedOn w:val="DefaultParagraphFont"/>
    <w:uiPriority w:val="99"/>
    <w:semiHidden/>
    <w:unhideWhenUsed/>
    <w:rsid w:val="00484B96"/>
    <w:rPr>
      <w:color w:val="954F72"/>
      <w:u w:val="single"/>
    </w:rPr>
  </w:style>
  <w:style w:type="paragraph" w:customStyle="1" w:styleId="msonormal0">
    <w:name w:val="msonormal"/>
    <w:basedOn w:val="Normal"/>
    <w:rsid w:val="00484B96"/>
    <w:pPr>
      <w:spacing w:before="100" w:beforeAutospacing="1" w:after="100" w:afterAutospacing="1" w:line="240" w:lineRule="auto"/>
      <w:jc w:val="left"/>
    </w:pPr>
    <w:rPr>
      <w:rFonts w:ascii="Times New Roman" w:eastAsia="Times New Roman" w:hAnsi="Times New Roman" w:cs="Times New Roman"/>
    </w:rPr>
  </w:style>
  <w:style w:type="paragraph" w:customStyle="1" w:styleId="xl64">
    <w:name w:val="xl64"/>
    <w:basedOn w:val="Normal"/>
    <w:rsid w:val="00484B96"/>
    <w:pPr>
      <w:spacing w:before="100" w:beforeAutospacing="1" w:after="100" w:afterAutospacing="1" w:line="240" w:lineRule="auto"/>
      <w:jc w:val="left"/>
    </w:pPr>
    <w:rPr>
      <w:rFonts w:ascii="Times New Roman" w:eastAsia="Times New Roman" w:hAnsi="Times New Roman" w:cs="Times New Roman"/>
      <w:b/>
      <w:bCs/>
    </w:rPr>
  </w:style>
  <w:style w:type="paragraph" w:styleId="ListParagraph">
    <w:name w:val="List Paragraph"/>
    <w:basedOn w:val="Normal"/>
    <w:uiPriority w:val="34"/>
    <w:qFormat/>
    <w:rsid w:val="005E175E"/>
    <w:pPr>
      <w:ind w:left="720"/>
      <w:contextualSpacing/>
    </w:pPr>
  </w:style>
  <w:style w:type="character" w:styleId="CommentReference">
    <w:name w:val="annotation reference"/>
    <w:basedOn w:val="DefaultParagraphFont"/>
    <w:uiPriority w:val="99"/>
    <w:semiHidden/>
    <w:unhideWhenUsed/>
    <w:rsid w:val="00C17383"/>
    <w:rPr>
      <w:sz w:val="16"/>
      <w:szCs w:val="16"/>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heme="majorBidi" w:eastAsiaTheme="minorEastAsia" w:hAnsiTheme="majorBidi" w:cstheme="minorBidi"/>
    </w:rPr>
  </w:style>
  <w:style w:type="paragraph" w:customStyle="1" w:styleId="PhDNormal">
    <w:name w:val="PhD Normal"/>
    <w:link w:val="PhDNormalChar"/>
    <w:qFormat/>
    <w:rsid w:val="00E1515E"/>
    <w:pPr>
      <w:spacing w:after="120" w:line="360" w:lineRule="auto"/>
      <w:ind w:firstLine="567"/>
      <w:jc w:val="both"/>
    </w:pPr>
    <w:rPr>
      <w:sz w:val="24"/>
      <w:szCs w:val="22"/>
      <w:lang w:eastAsia="en-US" w:bidi="ar-SA"/>
    </w:rPr>
  </w:style>
  <w:style w:type="character" w:customStyle="1" w:styleId="PhDNormalChar">
    <w:name w:val="PhD Normal Char"/>
    <w:basedOn w:val="DefaultParagraphFont"/>
    <w:link w:val="PhDNormal"/>
    <w:rsid w:val="00E1515E"/>
    <w:rPr>
      <w:sz w:val="24"/>
      <w:szCs w:val="22"/>
      <w:lang w:eastAsia="en-US" w:bidi="ar-SA"/>
    </w:rPr>
  </w:style>
  <w:style w:type="paragraph" w:styleId="TOC1">
    <w:name w:val="toc 1"/>
    <w:basedOn w:val="Normal"/>
    <w:next w:val="Normal"/>
    <w:autoRedefine/>
    <w:uiPriority w:val="39"/>
    <w:unhideWhenUsed/>
    <w:rsid w:val="000A25EE"/>
    <w:pPr>
      <w:spacing w:after="100"/>
    </w:pPr>
    <w:rPr>
      <w:b/>
    </w:rPr>
  </w:style>
  <w:style w:type="paragraph" w:styleId="TOC2">
    <w:name w:val="toc 2"/>
    <w:basedOn w:val="Normal"/>
    <w:next w:val="Normal"/>
    <w:autoRedefine/>
    <w:uiPriority w:val="39"/>
    <w:unhideWhenUsed/>
    <w:rsid w:val="00142A78"/>
    <w:pPr>
      <w:spacing w:after="100"/>
      <w:ind w:left="240"/>
    </w:pPr>
  </w:style>
  <w:style w:type="table" w:styleId="TableGrid">
    <w:name w:val="Table Grid"/>
    <w:basedOn w:val="TableNormal"/>
    <w:uiPriority w:val="39"/>
    <w:rsid w:val="004F0A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348F"/>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DA348F"/>
    <w:rPr>
      <w:rFonts w:asciiTheme="majorBidi" w:eastAsiaTheme="minorEastAsia" w:hAnsiTheme="majorBidi" w:cstheme="minorBidi"/>
      <w:sz w:val="24"/>
      <w:szCs w:val="24"/>
    </w:rPr>
  </w:style>
  <w:style w:type="paragraph" w:styleId="Footer">
    <w:name w:val="footer"/>
    <w:basedOn w:val="Normal"/>
    <w:link w:val="FooterChar"/>
    <w:uiPriority w:val="99"/>
    <w:unhideWhenUsed/>
    <w:rsid w:val="00DA348F"/>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DA348F"/>
    <w:rPr>
      <w:rFonts w:asciiTheme="majorBidi" w:eastAsiaTheme="minorEastAsia" w:hAnsiTheme="majorBidi" w:cstheme="minorBidi"/>
      <w:sz w:val="24"/>
      <w:szCs w:val="24"/>
    </w:rPr>
  </w:style>
  <w:style w:type="paragraph" w:styleId="NoSpacing">
    <w:name w:val="No Spacing"/>
    <w:uiPriority w:val="1"/>
    <w:qFormat/>
    <w:rsid w:val="00F35669"/>
    <w:pPr>
      <w:jc w:val="both"/>
    </w:pPr>
    <w:rPr>
      <w:rFonts w:asciiTheme="majorBidi" w:eastAsiaTheme="minorEastAsia" w:hAnsiTheme="majorBidi" w:cstheme="minorBidi"/>
      <w:sz w:val="24"/>
      <w:szCs w:val="24"/>
    </w:rPr>
  </w:style>
  <w:style w:type="character" w:customStyle="1" w:styleId="normaltextrun">
    <w:name w:val="normaltextrun"/>
    <w:basedOn w:val="DefaultParagraphFont"/>
    <w:rsid w:val="00A60F46"/>
  </w:style>
  <w:style w:type="character" w:customStyle="1" w:styleId="eop">
    <w:name w:val="eop"/>
    <w:basedOn w:val="DefaultParagraphFont"/>
    <w:rsid w:val="00A60F46"/>
  </w:style>
  <w:style w:type="paragraph" w:styleId="Revision">
    <w:name w:val="Revision"/>
    <w:hidden/>
    <w:uiPriority w:val="99"/>
    <w:semiHidden/>
    <w:rsid w:val="00BE0AB2"/>
    <w:rPr>
      <w:rFonts w:asciiTheme="majorBidi" w:eastAsiaTheme="minorEastAsia" w:hAnsiTheme="majorBid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47527">
      <w:bodyDiv w:val="1"/>
      <w:marLeft w:val="0"/>
      <w:marRight w:val="0"/>
      <w:marTop w:val="0"/>
      <w:marBottom w:val="0"/>
      <w:divBdr>
        <w:top w:val="none" w:sz="0" w:space="0" w:color="auto"/>
        <w:left w:val="none" w:sz="0" w:space="0" w:color="auto"/>
        <w:bottom w:val="none" w:sz="0" w:space="0" w:color="auto"/>
        <w:right w:val="none" w:sz="0" w:space="0" w:color="auto"/>
      </w:divBdr>
    </w:div>
    <w:div w:id="32846912">
      <w:bodyDiv w:val="1"/>
      <w:marLeft w:val="0"/>
      <w:marRight w:val="0"/>
      <w:marTop w:val="0"/>
      <w:marBottom w:val="0"/>
      <w:divBdr>
        <w:top w:val="none" w:sz="0" w:space="0" w:color="auto"/>
        <w:left w:val="none" w:sz="0" w:space="0" w:color="auto"/>
        <w:bottom w:val="none" w:sz="0" w:space="0" w:color="auto"/>
        <w:right w:val="none" w:sz="0" w:space="0" w:color="auto"/>
      </w:divBdr>
    </w:div>
    <w:div w:id="96368453">
      <w:bodyDiv w:val="1"/>
      <w:marLeft w:val="0"/>
      <w:marRight w:val="0"/>
      <w:marTop w:val="0"/>
      <w:marBottom w:val="0"/>
      <w:divBdr>
        <w:top w:val="none" w:sz="0" w:space="0" w:color="auto"/>
        <w:left w:val="none" w:sz="0" w:space="0" w:color="auto"/>
        <w:bottom w:val="none" w:sz="0" w:space="0" w:color="auto"/>
        <w:right w:val="none" w:sz="0" w:space="0" w:color="auto"/>
      </w:divBdr>
    </w:div>
    <w:div w:id="135490391">
      <w:bodyDiv w:val="1"/>
      <w:marLeft w:val="0"/>
      <w:marRight w:val="0"/>
      <w:marTop w:val="0"/>
      <w:marBottom w:val="0"/>
      <w:divBdr>
        <w:top w:val="none" w:sz="0" w:space="0" w:color="auto"/>
        <w:left w:val="none" w:sz="0" w:space="0" w:color="auto"/>
        <w:bottom w:val="none" w:sz="0" w:space="0" w:color="auto"/>
        <w:right w:val="none" w:sz="0" w:space="0" w:color="auto"/>
      </w:divBdr>
    </w:div>
    <w:div w:id="200091197">
      <w:bodyDiv w:val="1"/>
      <w:marLeft w:val="0"/>
      <w:marRight w:val="0"/>
      <w:marTop w:val="0"/>
      <w:marBottom w:val="0"/>
      <w:divBdr>
        <w:top w:val="none" w:sz="0" w:space="0" w:color="auto"/>
        <w:left w:val="none" w:sz="0" w:space="0" w:color="auto"/>
        <w:bottom w:val="none" w:sz="0" w:space="0" w:color="auto"/>
        <w:right w:val="none" w:sz="0" w:space="0" w:color="auto"/>
      </w:divBdr>
    </w:div>
    <w:div w:id="269313253">
      <w:bodyDiv w:val="1"/>
      <w:marLeft w:val="0"/>
      <w:marRight w:val="0"/>
      <w:marTop w:val="0"/>
      <w:marBottom w:val="0"/>
      <w:divBdr>
        <w:top w:val="none" w:sz="0" w:space="0" w:color="auto"/>
        <w:left w:val="none" w:sz="0" w:space="0" w:color="auto"/>
        <w:bottom w:val="none" w:sz="0" w:space="0" w:color="auto"/>
        <w:right w:val="none" w:sz="0" w:space="0" w:color="auto"/>
      </w:divBdr>
    </w:div>
    <w:div w:id="481624506">
      <w:bodyDiv w:val="1"/>
      <w:marLeft w:val="0"/>
      <w:marRight w:val="0"/>
      <w:marTop w:val="0"/>
      <w:marBottom w:val="0"/>
      <w:divBdr>
        <w:top w:val="none" w:sz="0" w:space="0" w:color="auto"/>
        <w:left w:val="none" w:sz="0" w:space="0" w:color="auto"/>
        <w:bottom w:val="none" w:sz="0" w:space="0" w:color="auto"/>
        <w:right w:val="none" w:sz="0" w:space="0" w:color="auto"/>
      </w:divBdr>
    </w:div>
    <w:div w:id="563179742">
      <w:bodyDiv w:val="1"/>
      <w:marLeft w:val="0"/>
      <w:marRight w:val="0"/>
      <w:marTop w:val="0"/>
      <w:marBottom w:val="0"/>
      <w:divBdr>
        <w:top w:val="none" w:sz="0" w:space="0" w:color="auto"/>
        <w:left w:val="none" w:sz="0" w:space="0" w:color="auto"/>
        <w:bottom w:val="none" w:sz="0" w:space="0" w:color="auto"/>
        <w:right w:val="none" w:sz="0" w:space="0" w:color="auto"/>
      </w:divBdr>
    </w:div>
    <w:div w:id="657461337">
      <w:bodyDiv w:val="1"/>
      <w:marLeft w:val="0"/>
      <w:marRight w:val="0"/>
      <w:marTop w:val="0"/>
      <w:marBottom w:val="0"/>
      <w:divBdr>
        <w:top w:val="none" w:sz="0" w:space="0" w:color="auto"/>
        <w:left w:val="none" w:sz="0" w:space="0" w:color="auto"/>
        <w:bottom w:val="none" w:sz="0" w:space="0" w:color="auto"/>
        <w:right w:val="none" w:sz="0" w:space="0" w:color="auto"/>
      </w:divBdr>
    </w:div>
    <w:div w:id="713312008">
      <w:bodyDiv w:val="1"/>
      <w:marLeft w:val="0"/>
      <w:marRight w:val="0"/>
      <w:marTop w:val="0"/>
      <w:marBottom w:val="0"/>
      <w:divBdr>
        <w:top w:val="none" w:sz="0" w:space="0" w:color="auto"/>
        <w:left w:val="none" w:sz="0" w:space="0" w:color="auto"/>
        <w:bottom w:val="none" w:sz="0" w:space="0" w:color="auto"/>
        <w:right w:val="none" w:sz="0" w:space="0" w:color="auto"/>
      </w:divBdr>
    </w:div>
    <w:div w:id="720597202">
      <w:bodyDiv w:val="1"/>
      <w:marLeft w:val="0"/>
      <w:marRight w:val="0"/>
      <w:marTop w:val="0"/>
      <w:marBottom w:val="0"/>
      <w:divBdr>
        <w:top w:val="none" w:sz="0" w:space="0" w:color="auto"/>
        <w:left w:val="none" w:sz="0" w:space="0" w:color="auto"/>
        <w:bottom w:val="none" w:sz="0" w:space="0" w:color="auto"/>
        <w:right w:val="none" w:sz="0" w:space="0" w:color="auto"/>
      </w:divBdr>
    </w:div>
    <w:div w:id="782917299">
      <w:bodyDiv w:val="1"/>
      <w:marLeft w:val="0"/>
      <w:marRight w:val="0"/>
      <w:marTop w:val="0"/>
      <w:marBottom w:val="0"/>
      <w:divBdr>
        <w:top w:val="none" w:sz="0" w:space="0" w:color="auto"/>
        <w:left w:val="none" w:sz="0" w:space="0" w:color="auto"/>
        <w:bottom w:val="none" w:sz="0" w:space="0" w:color="auto"/>
        <w:right w:val="none" w:sz="0" w:space="0" w:color="auto"/>
      </w:divBdr>
    </w:div>
    <w:div w:id="824665961">
      <w:bodyDiv w:val="1"/>
      <w:marLeft w:val="0"/>
      <w:marRight w:val="0"/>
      <w:marTop w:val="0"/>
      <w:marBottom w:val="0"/>
      <w:divBdr>
        <w:top w:val="none" w:sz="0" w:space="0" w:color="auto"/>
        <w:left w:val="none" w:sz="0" w:space="0" w:color="auto"/>
        <w:bottom w:val="none" w:sz="0" w:space="0" w:color="auto"/>
        <w:right w:val="none" w:sz="0" w:space="0" w:color="auto"/>
      </w:divBdr>
    </w:div>
    <w:div w:id="833031479">
      <w:bodyDiv w:val="1"/>
      <w:marLeft w:val="0"/>
      <w:marRight w:val="0"/>
      <w:marTop w:val="0"/>
      <w:marBottom w:val="0"/>
      <w:divBdr>
        <w:top w:val="none" w:sz="0" w:space="0" w:color="auto"/>
        <w:left w:val="none" w:sz="0" w:space="0" w:color="auto"/>
        <w:bottom w:val="none" w:sz="0" w:space="0" w:color="auto"/>
        <w:right w:val="none" w:sz="0" w:space="0" w:color="auto"/>
      </w:divBdr>
    </w:div>
    <w:div w:id="843326925">
      <w:bodyDiv w:val="1"/>
      <w:marLeft w:val="0"/>
      <w:marRight w:val="0"/>
      <w:marTop w:val="0"/>
      <w:marBottom w:val="0"/>
      <w:divBdr>
        <w:top w:val="none" w:sz="0" w:space="0" w:color="auto"/>
        <w:left w:val="none" w:sz="0" w:space="0" w:color="auto"/>
        <w:bottom w:val="none" w:sz="0" w:space="0" w:color="auto"/>
        <w:right w:val="none" w:sz="0" w:space="0" w:color="auto"/>
      </w:divBdr>
    </w:div>
    <w:div w:id="937449587">
      <w:bodyDiv w:val="1"/>
      <w:marLeft w:val="0"/>
      <w:marRight w:val="0"/>
      <w:marTop w:val="0"/>
      <w:marBottom w:val="0"/>
      <w:divBdr>
        <w:top w:val="none" w:sz="0" w:space="0" w:color="auto"/>
        <w:left w:val="none" w:sz="0" w:space="0" w:color="auto"/>
        <w:bottom w:val="none" w:sz="0" w:space="0" w:color="auto"/>
        <w:right w:val="none" w:sz="0" w:space="0" w:color="auto"/>
      </w:divBdr>
    </w:div>
    <w:div w:id="1010765399">
      <w:bodyDiv w:val="1"/>
      <w:marLeft w:val="0"/>
      <w:marRight w:val="0"/>
      <w:marTop w:val="0"/>
      <w:marBottom w:val="0"/>
      <w:divBdr>
        <w:top w:val="none" w:sz="0" w:space="0" w:color="auto"/>
        <w:left w:val="none" w:sz="0" w:space="0" w:color="auto"/>
        <w:bottom w:val="none" w:sz="0" w:space="0" w:color="auto"/>
        <w:right w:val="none" w:sz="0" w:space="0" w:color="auto"/>
      </w:divBdr>
    </w:div>
    <w:div w:id="1048261504">
      <w:bodyDiv w:val="1"/>
      <w:marLeft w:val="0"/>
      <w:marRight w:val="0"/>
      <w:marTop w:val="0"/>
      <w:marBottom w:val="0"/>
      <w:divBdr>
        <w:top w:val="none" w:sz="0" w:space="0" w:color="auto"/>
        <w:left w:val="none" w:sz="0" w:space="0" w:color="auto"/>
        <w:bottom w:val="none" w:sz="0" w:space="0" w:color="auto"/>
        <w:right w:val="none" w:sz="0" w:space="0" w:color="auto"/>
      </w:divBdr>
    </w:div>
    <w:div w:id="1146119362">
      <w:bodyDiv w:val="1"/>
      <w:marLeft w:val="0"/>
      <w:marRight w:val="0"/>
      <w:marTop w:val="0"/>
      <w:marBottom w:val="0"/>
      <w:divBdr>
        <w:top w:val="none" w:sz="0" w:space="0" w:color="auto"/>
        <w:left w:val="none" w:sz="0" w:space="0" w:color="auto"/>
        <w:bottom w:val="none" w:sz="0" w:space="0" w:color="auto"/>
        <w:right w:val="none" w:sz="0" w:space="0" w:color="auto"/>
      </w:divBdr>
    </w:div>
    <w:div w:id="1169323196">
      <w:bodyDiv w:val="1"/>
      <w:marLeft w:val="0"/>
      <w:marRight w:val="0"/>
      <w:marTop w:val="0"/>
      <w:marBottom w:val="0"/>
      <w:divBdr>
        <w:top w:val="none" w:sz="0" w:space="0" w:color="auto"/>
        <w:left w:val="none" w:sz="0" w:space="0" w:color="auto"/>
        <w:bottom w:val="none" w:sz="0" w:space="0" w:color="auto"/>
        <w:right w:val="none" w:sz="0" w:space="0" w:color="auto"/>
      </w:divBdr>
    </w:div>
    <w:div w:id="1261910935">
      <w:bodyDiv w:val="1"/>
      <w:marLeft w:val="0"/>
      <w:marRight w:val="0"/>
      <w:marTop w:val="0"/>
      <w:marBottom w:val="0"/>
      <w:divBdr>
        <w:top w:val="none" w:sz="0" w:space="0" w:color="auto"/>
        <w:left w:val="none" w:sz="0" w:space="0" w:color="auto"/>
        <w:bottom w:val="none" w:sz="0" w:space="0" w:color="auto"/>
        <w:right w:val="none" w:sz="0" w:space="0" w:color="auto"/>
      </w:divBdr>
    </w:div>
    <w:div w:id="1311444321">
      <w:bodyDiv w:val="1"/>
      <w:marLeft w:val="0"/>
      <w:marRight w:val="0"/>
      <w:marTop w:val="0"/>
      <w:marBottom w:val="0"/>
      <w:divBdr>
        <w:top w:val="none" w:sz="0" w:space="0" w:color="auto"/>
        <w:left w:val="none" w:sz="0" w:space="0" w:color="auto"/>
        <w:bottom w:val="none" w:sz="0" w:space="0" w:color="auto"/>
        <w:right w:val="none" w:sz="0" w:space="0" w:color="auto"/>
      </w:divBdr>
    </w:div>
    <w:div w:id="1331909215">
      <w:bodyDiv w:val="1"/>
      <w:marLeft w:val="0"/>
      <w:marRight w:val="0"/>
      <w:marTop w:val="0"/>
      <w:marBottom w:val="0"/>
      <w:divBdr>
        <w:top w:val="none" w:sz="0" w:space="0" w:color="auto"/>
        <w:left w:val="none" w:sz="0" w:space="0" w:color="auto"/>
        <w:bottom w:val="none" w:sz="0" w:space="0" w:color="auto"/>
        <w:right w:val="none" w:sz="0" w:space="0" w:color="auto"/>
      </w:divBdr>
    </w:div>
    <w:div w:id="1389035800">
      <w:bodyDiv w:val="1"/>
      <w:marLeft w:val="0"/>
      <w:marRight w:val="0"/>
      <w:marTop w:val="0"/>
      <w:marBottom w:val="0"/>
      <w:divBdr>
        <w:top w:val="none" w:sz="0" w:space="0" w:color="auto"/>
        <w:left w:val="none" w:sz="0" w:space="0" w:color="auto"/>
        <w:bottom w:val="none" w:sz="0" w:space="0" w:color="auto"/>
        <w:right w:val="none" w:sz="0" w:space="0" w:color="auto"/>
      </w:divBdr>
    </w:div>
    <w:div w:id="1398938418">
      <w:bodyDiv w:val="1"/>
      <w:marLeft w:val="0"/>
      <w:marRight w:val="0"/>
      <w:marTop w:val="0"/>
      <w:marBottom w:val="0"/>
      <w:divBdr>
        <w:top w:val="none" w:sz="0" w:space="0" w:color="auto"/>
        <w:left w:val="none" w:sz="0" w:space="0" w:color="auto"/>
        <w:bottom w:val="none" w:sz="0" w:space="0" w:color="auto"/>
        <w:right w:val="none" w:sz="0" w:space="0" w:color="auto"/>
      </w:divBdr>
    </w:div>
    <w:div w:id="1480608224">
      <w:bodyDiv w:val="1"/>
      <w:marLeft w:val="0"/>
      <w:marRight w:val="0"/>
      <w:marTop w:val="0"/>
      <w:marBottom w:val="0"/>
      <w:divBdr>
        <w:top w:val="none" w:sz="0" w:space="0" w:color="auto"/>
        <w:left w:val="none" w:sz="0" w:space="0" w:color="auto"/>
        <w:bottom w:val="none" w:sz="0" w:space="0" w:color="auto"/>
        <w:right w:val="none" w:sz="0" w:space="0" w:color="auto"/>
      </w:divBdr>
    </w:div>
    <w:div w:id="1492214134">
      <w:bodyDiv w:val="1"/>
      <w:marLeft w:val="0"/>
      <w:marRight w:val="0"/>
      <w:marTop w:val="0"/>
      <w:marBottom w:val="0"/>
      <w:divBdr>
        <w:top w:val="none" w:sz="0" w:space="0" w:color="auto"/>
        <w:left w:val="none" w:sz="0" w:space="0" w:color="auto"/>
        <w:bottom w:val="none" w:sz="0" w:space="0" w:color="auto"/>
        <w:right w:val="none" w:sz="0" w:space="0" w:color="auto"/>
      </w:divBdr>
    </w:div>
    <w:div w:id="1626615599">
      <w:bodyDiv w:val="1"/>
      <w:marLeft w:val="0"/>
      <w:marRight w:val="0"/>
      <w:marTop w:val="0"/>
      <w:marBottom w:val="0"/>
      <w:divBdr>
        <w:top w:val="none" w:sz="0" w:space="0" w:color="auto"/>
        <w:left w:val="none" w:sz="0" w:space="0" w:color="auto"/>
        <w:bottom w:val="none" w:sz="0" w:space="0" w:color="auto"/>
        <w:right w:val="none" w:sz="0" w:space="0" w:color="auto"/>
      </w:divBdr>
    </w:div>
    <w:div w:id="1719822234">
      <w:bodyDiv w:val="1"/>
      <w:marLeft w:val="0"/>
      <w:marRight w:val="0"/>
      <w:marTop w:val="0"/>
      <w:marBottom w:val="0"/>
      <w:divBdr>
        <w:top w:val="none" w:sz="0" w:space="0" w:color="auto"/>
        <w:left w:val="none" w:sz="0" w:space="0" w:color="auto"/>
        <w:bottom w:val="none" w:sz="0" w:space="0" w:color="auto"/>
        <w:right w:val="none" w:sz="0" w:space="0" w:color="auto"/>
      </w:divBdr>
    </w:div>
    <w:div w:id="1807044568">
      <w:bodyDiv w:val="1"/>
      <w:marLeft w:val="0"/>
      <w:marRight w:val="0"/>
      <w:marTop w:val="0"/>
      <w:marBottom w:val="0"/>
      <w:divBdr>
        <w:top w:val="none" w:sz="0" w:space="0" w:color="auto"/>
        <w:left w:val="none" w:sz="0" w:space="0" w:color="auto"/>
        <w:bottom w:val="none" w:sz="0" w:space="0" w:color="auto"/>
        <w:right w:val="none" w:sz="0" w:space="0" w:color="auto"/>
      </w:divBdr>
    </w:div>
    <w:div w:id="1862427393">
      <w:bodyDiv w:val="1"/>
      <w:marLeft w:val="0"/>
      <w:marRight w:val="0"/>
      <w:marTop w:val="0"/>
      <w:marBottom w:val="0"/>
      <w:divBdr>
        <w:top w:val="none" w:sz="0" w:space="0" w:color="auto"/>
        <w:left w:val="none" w:sz="0" w:space="0" w:color="auto"/>
        <w:bottom w:val="none" w:sz="0" w:space="0" w:color="auto"/>
        <w:right w:val="none" w:sz="0" w:space="0" w:color="auto"/>
      </w:divBdr>
    </w:div>
    <w:div w:id="1911576697">
      <w:bodyDiv w:val="1"/>
      <w:marLeft w:val="0"/>
      <w:marRight w:val="0"/>
      <w:marTop w:val="0"/>
      <w:marBottom w:val="0"/>
      <w:divBdr>
        <w:top w:val="none" w:sz="0" w:space="0" w:color="auto"/>
        <w:left w:val="none" w:sz="0" w:space="0" w:color="auto"/>
        <w:bottom w:val="none" w:sz="0" w:space="0" w:color="auto"/>
        <w:right w:val="none" w:sz="0" w:space="0" w:color="auto"/>
      </w:divBdr>
    </w:div>
    <w:div w:id="1925800192">
      <w:bodyDiv w:val="1"/>
      <w:marLeft w:val="0"/>
      <w:marRight w:val="0"/>
      <w:marTop w:val="0"/>
      <w:marBottom w:val="0"/>
      <w:divBdr>
        <w:top w:val="none" w:sz="0" w:space="0" w:color="auto"/>
        <w:left w:val="none" w:sz="0" w:space="0" w:color="auto"/>
        <w:bottom w:val="none" w:sz="0" w:space="0" w:color="auto"/>
        <w:right w:val="none" w:sz="0" w:space="0" w:color="auto"/>
      </w:divBdr>
    </w:div>
    <w:div w:id="1942949326">
      <w:bodyDiv w:val="1"/>
      <w:marLeft w:val="0"/>
      <w:marRight w:val="0"/>
      <w:marTop w:val="0"/>
      <w:marBottom w:val="0"/>
      <w:divBdr>
        <w:top w:val="none" w:sz="0" w:space="0" w:color="auto"/>
        <w:left w:val="none" w:sz="0" w:space="0" w:color="auto"/>
        <w:bottom w:val="none" w:sz="0" w:space="0" w:color="auto"/>
        <w:right w:val="none" w:sz="0" w:space="0" w:color="auto"/>
      </w:divBdr>
    </w:div>
    <w:div w:id="1976135107">
      <w:bodyDiv w:val="1"/>
      <w:marLeft w:val="0"/>
      <w:marRight w:val="0"/>
      <w:marTop w:val="0"/>
      <w:marBottom w:val="0"/>
      <w:divBdr>
        <w:top w:val="none" w:sz="0" w:space="0" w:color="auto"/>
        <w:left w:val="none" w:sz="0" w:space="0" w:color="auto"/>
        <w:bottom w:val="none" w:sz="0" w:space="0" w:color="auto"/>
        <w:right w:val="none" w:sz="0" w:space="0" w:color="auto"/>
      </w:divBdr>
    </w:div>
    <w:div w:id="1985742410">
      <w:bodyDiv w:val="1"/>
      <w:marLeft w:val="0"/>
      <w:marRight w:val="0"/>
      <w:marTop w:val="0"/>
      <w:marBottom w:val="0"/>
      <w:divBdr>
        <w:top w:val="none" w:sz="0" w:space="0" w:color="auto"/>
        <w:left w:val="none" w:sz="0" w:space="0" w:color="auto"/>
        <w:bottom w:val="none" w:sz="0" w:space="0" w:color="auto"/>
        <w:right w:val="none" w:sz="0" w:space="0" w:color="auto"/>
      </w:divBdr>
    </w:div>
    <w:div w:id="2003579122">
      <w:bodyDiv w:val="1"/>
      <w:marLeft w:val="0"/>
      <w:marRight w:val="0"/>
      <w:marTop w:val="0"/>
      <w:marBottom w:val="0"/>
      <w:divBdr>
        <w:top w:val="none" w:sz="0" w:space="0" w:color="auto"/>
        <w:left w:val="none" w:sz="0" w:space="0" w:color="auto"/>
        <w:bottom w:val="none" w:sz="0" w:space="0" w:color="auto"/>
        <w:right w:val="none" w:sz="0" w:space="0" w:color="auto"/>
      </w:divBdr>
    </w:div>
    <w:div w:id="2046830786">
      <w:bodyDiv w:val="1"/>
      <w:marLeft w:val="0"/>
      <w:marRight w:val="0"/>
      <w:marTop w:val="0"/>
      <w:marBottom w:val="0"/>
      <w:divBdr>
        <w:top w:val="none" w:sz="0" w:space="0" w:color="auto"/>
        <w:left w:val="none" w:sz="0" w:space="0" w:color="auto"/>
        <w:bottom w:val="none" w:sz="0" w:space="0" w:color="auto"/>
        <w:right w:val="none" w:sz="0" w:space="0" w:color="auto"/>
      </w:divBdr>
    </w:div>
    <w:div w:id="2058360356">
      <w:bodyDiv w:val="1"/>
      <w:marLeft w:val="0"/>
      <w:marRight w:val="0"/>
      <w:marTop w:val="0"/>
      <w:marBottom w:val="0"/>
      <w:divBdr>
        <w:top w:val="none" w:sz="0" w:space="0" w:color="auto"/>
        <w:left w:val="none" w:sz="0" w:space="0" w:color="auto"/>
        <w:bottom w:val="none" w:sz="0" w:space="0" w:color="auto"/>
        <w:right w:val="none" w:sz="0" w:space="0" w:color="auto"/>
      </w:divBdr>
    </w:div>
    <w:div w:id="206629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142A7F-8E77-2D47-91AB-D22D23D323A0}">
  <ds:schemaRefs>
    <ds:schemaRef ds:uri="http://schemas.openxmlformats.org/officeDocument/2006/bibliography"/>
  </ds:schemaRefs>
</ds:datastoreItem>
</file>

<file path=docMetadata/LabelInfo.xml><?xml version="1.0" encoding="utf-8"?>
<clbl:labelList xmlns:clbl="http://schemas.microsoft.com/office/2020/mipLabelMetadata">
  <clbl:label id="{82c514c1-a717-4087-be06-d40d2070ad52}" enabled="0" method="" siteId="{82c514c1-a717-4087-be06-d40d2070ad52}"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14</Pages>
  <Words>6897</Words>
  <Characters>39314</Characters>
  <Application>Microsoft Office Word</Application>
  <DocSecurity>0</DocSecurity>
  <Lines>327</Lines>
  <Paragraphs>92</Paragraphs>
  <ScaleCrop>false</ScaleCrop>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MacIntosh (HDR)</dc:creator>
  <cp:keywords/>
  <dc:description/>
  <cp:lastModifiedBy>Amy MacIntosh (HDR)</cp:lastModifiedBy>
  <cp:revision>2</cp:revision>
  <dcterms:created xsi:type="dcterms:W3CDTF">2023-04-28T04:07:00Z</dcterms:created>
  <dcterms:modified xsi:type="dcterms:W3CDTF">2023-04-28T04:07:00Z</dcterms:modified>
</cp:coreProperties>
</file>